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e4d9" w14:paraId="802e4d9" w:rsidRDefault="006115E6" w:rsidP="006115E6" w:rsidR="006115E6" w:rsidRPr="00B16182">
      <w:pPr>
        <w:ind w:firstLine="708"/>
        <w15:collapsed w:val="false"/>
        <w:rPr>
          <w:b/>
        </w:rPr>
      </w:pPr>
      <w:bookmarkStart w:name="_GoBack" w:id="0"/>
      <w:bookmarkEnd w:id="0"/>
      <w:r w:rsidRPr="00B16182">
        <w:rPr>
          <w:b/>
          <w:noProof/>
          <w:szCs w:val="24"/>
          <w:lang w:eastAsia="hr-HR"/>
        </w:rPr>
        <w:drawing>
          <wp:inline distR="0" distL="0" distB="0" distT="0">
            <wp:extent cy="612000" cx="45851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  <w:r w:rsidRPr="00B16182">
        <w:rPr>
          <w:lang w:eastAsia="hr-HR"/>
        </w:rPr>
        <w:tab/>
      </w:r>
    </w:p>
    <w:p w:rsidRDefault="006115E6" w:rsidP="006115E6" w:rsidR="006115E6" w:rsidRPr="00B16182">
      <w:pPr>
        <w:pStyle w:val="Naslov1"/>
        <w:jc w:val="both"/>
        <w:rPr>
          <w:b w:val="false"/>
        </w:rPr>
      </w:pPr>
      <w:r w:rsidRPr="00B16182">
        <w:rPr>
          <w:b w:val="false"/>
        </w:rPr>
        <w:t>REPUBLIKA HRVATSKA</w:t>
      </w:r>
    </w:p>
    <w:p w:rsidRDefault="006115E6" w:rsidP="006115E6" w:rsidR="006115E6" w:rsidRPr="00B16182">
      <w:pPr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TRGOVAČKI SUD U SPLITU </w:t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  <w:r w:rsidRPr="00B16182">
        <w:rPr>
          <w:rFonts w:hAnsi="Times New Roman" w:ascii="Times New Roman"/>
          <w:sz w:val="24"/>
          <w:szCs w:val="24"/>
        </w:rPr>
        <w:tab/>
      </w:r>
    </w:p>
    <w:p w:rsidRDefault="006115E6" w:rsidP="006115E6" w:rsidR="006115E6" w:rsidRPr="00B16182">
      <w:pPr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Split, Sukoišanska</w:t>
      </w:r>
      <w:r w:rsidR="00580E68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>6</w:t>
      </w:r>
    </w:p>
    <w:p w:rsidRDefault="006115E6" w:rsidP="006115E6" w:rsidR="006115E6" w:rsidRPr="00B16182">
      <w:pPr>
        <w:pStyle w:val="Naslov1"/>
        <w:spacing w:before="200"/>
        <w:rPr>
          <w:b w:val="false"/>
        </w:rPr>
      </w:pPr>
      <w:r w:rsidRPr="00B16182">
        <w:rPr>
          <w:b w:val="false"/>
        </w:rPr>
        <w:t>R E P UB L I K A   H R V A T S K A</w:t>
      </w:r>
    </w:p>
    <w:p w:rsidRDefault="006115E6" w:rsidP="006115E6" w:rsidR="006115E6" w:rsidRPr="00B16182">
      <w:pPr>
        <w:pStyle w:val="Naslov2"/>
        <w:spacing w:after="200" w:before="200"/>
        <w:rPr>
          <w:bCs/>
          <w:szCs w:val="24"/>
        </w:rPr>
      </w:pPr>
      <w:r w:rsidRPr="00B16182">
        <w:rPr>
          <w:bCs/>
          <w:szCs w:val="24"/>
        </w:rPr>
        <w:t>R J E Š E NJ E</w:t>
      </w:r>
    </w:p>
    <w:p w:rsidRDefault="006115E6" w:rsidP="006115E6" w:rsidR="006115E6" w:rsidRPr="00B16182">
      <w:pPr>
        <w:pStyle w:val="Tijeloteksta"/>
        <w:rPr>
          <w:szCs w:val="24"/>
        </w:rPr>
      </w:pPr>
      <w:r w:rsidRPr="00B16182">
        <w:rPr>
          <w:szCs w:val="24"/>
          <w:lang w:val="hr-HR"/>
        </w:rPr>
        <w:tab/>
        <w:t>Trgovački sud u Splitu, po sutkinji</w:t>
      </w:r>
      <w:r>
        <w:rPr>
          <w:szCs w:val="24"/>
          <w:lang w:val="hr-HR"/>
        </w:rPr>
        <w:t xml:space="preserve"> </w:t>
      </w:r>
      <w:r w:rsidRPr="00B16182">
        <w:rPr>
          <w:szCs w:val="24"/>
          <w:lang w:val="hr-HR"/>
        </w:rPr>
        <w:t xml:space="preserve">Ani Golub Gruić, u stečajnom postupku povodom predlagatelja FINANCIJSKE AGENCIJE, Regionalni centar Split, Mažuranićevo šetalište 24b, OIB: 85821130368, za otvaranje stečajnog postupka nad dužnikom </w:t>
      </w:r>
      <w:r w:rsidR="00842ABF">
        <w:t>NOĆNA MUZIKA j.d.o.o., OIB: 71667797003, Split, Dosud 1</w:t>
      </w:r>
      <w:r w:rsidRPr="00B16182">
        <w:rPr>
          <w:szCs w:val="24"/>
          <w:lang w:val="hr-HR"/>
        </w:rPr>
        <w:t xml:space="preserve">, </w:t>
      </w:r>
      <w:r w:rsidR="00DB7918">
        <w:rPr>
          <w:szCs w:val="24"/>
          <w:lang w:val="hr-HR"/>
        </w:rPr>
        <w:t>28</w:t>
      </w:r>
      <w:r w:rsidR="00842ABF">
        <w:rPr>
          <w:szCs w:val="24"/>
          <w:lang w:val="hr-HR"/>
        </w:rPr>
        <w:t>. prosinca</w:t>
      </w:r>
      <w:r w:rsidRPr="00B16182">
        <w:rPr>
          <w:szCs w:val="24"/>
          <w:lang w:val="hr-HR"/>
        </w:rPr>
        <w:t xml:space="preserve"> 2017. </w:t>
      </w:r>
    </w:p>
    <w:p w:rsidRDefault="006115E6" w:rsidP="006115E6" w:rsidR="006115E6" w:rsidRPr="00B1618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618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>I. Privremeno</w:t>
      </w:r>
      <w:r w:rsidR="00A46349">
        <w:rPr>
          <w:rFonts w:hAnsi="Times New Roman" w:ascii="Times New Roman"/>
          <w:sz w:val="24"/>
          <w:szCs w:val="24"/>
        </w:rPr>
        <w:t>j</w:t>
      </w:r>
      <w:r w:rsidRPr="00B16182">
        <w:rPr>
          <w:rFonts w:hAnsi="Times New Roman" w:ascii="Times New Roman"/>
          <w:sz w:val="24"/>
          <w:szCs w:val="24"/>
        </w:rPr>
        <w:t xml:space="preserve"> stečajno</w:t>
      </w:r>
      <w:r w:rsidR="00A46349">
        <w:rPr>
          <w:rFonts w:hAnsi="Times New Roman" w:ascii="Times New Roman"/>
          <w:sz w:val="24"/>
          <w:szCs w:val="24"/>
        </w:rPr>
        <w:t>j</w:t>
      </w:r>
      <w:r w:rsidRPr="00B16182">
        <w:rPr>
          <w:rFonts w:hAnsi="Times New Roman" w:ascii="Times New Roman"/>
          <w:sz w:val="24"/>
          <w:szCs w:val="24"/>
        </w:rPr>
        <w:t xml:space="preserve"> upravitelj</w:t>
      </w:r>
      <w:r w:rsidR="00A46349">
        <w:rPr>
          <w:rFonts w:hAnsi="Times New Roman" w:ascii="Times New Roman"/>
          <w:sz w:val="24"/>
          <w:szCs w:val="24"/>
        </w:rPr>
        <w:t>ici</w:t>
      </w:r>
      <w:r>
        <w:rPr>
          <w:rFonts w:hAnsi="Times New Roman" w:ascii="Times New Roman"/>
          <w:sz w:val="24"/>
          <w:szCs w:val="24"/>
        </w:rPr>
        <w:t xml:space="preserve"> </w:t>
      </w:r>
      <w:r w:rsidR="00A46349" w:rsidRPr="00A46349">
        <w:rPr>
          <w:rFonts w:hAnsi="Times New Roman" w:ascii="Times New Roman"/>
          <w:sz w:val="24"/>
          <w:szCs w:val="24"/>
        </w:rPr>
        <w:t>Ad</w:t>
      </w:r>
      <w:r w:rsidR="00377E15">
        <w:rPr>
          <w:rFonts w:hAnsi="Times New Roman" w:ascii="Times New Roman"/>
          <w:sz w:val="24"/>
          <w:szCs w:val="24"/>
        </w:rPr>
        <w:t>i</w:t>
      </w:r>
      <w:r w:rsidR="00A46349" w:rsidRPr="00A46349">
        <w:rPr>
          <w:rFonts w:hAnsi="Times New Roman" w:ascii="Times New Roman"/>
          <w:sz w:val="24"/>
          <w:szCs w:val="24"/>
        </w:rPr>
        <w:t xml:space="preserve"> Rajković iz Splita, Matice hrvatske 10, OIB: 27195964864</w:t>
      </w:r>
      <w:r w:rsidRPr="00B16182">
        <w:rPr>
          <w:rFonts w:hAnsi="Times New Roman" w:ascii="Times New Roman"/>
          <w:sz w:val="24"/>
          <w:szCs w:val="24"/>
        </w:rPr>
        <w:t>,</w:t>
      </w:r>
      <w:r w:rsidR="00A46349">
        <w:rPr>
          <w:rFonts w:hAnsi="Times New Roman" w:ascii="Times New Roman"/>
          <w:sz w:val="24"/>
          <w:szCs w:val="24"/>
        </w:rPr>
        <w:t xml:space="preserve"> </w:t>
      </w:r>
      <w:r w:rsidRPr="00B1618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iznosu od </w:t>
      </w:r>
      <w:r w:rsidR="00842ABF">
        <w:rPr>
          <w:rFonts w:hAnsi="Times New Roman" w:ascii="Times New Roman"/>
          <w:sz w:val="24"/>
          <w:szCs w:val="24"/>
        </w:rPr>
        <w:t>3</w:t>
      </w:r>
      <w:r w:rsidRPr="00B16182">
        <w:rPr>
          <w:rFonts w:hAnsi="Times New Roman" w:ascii="Times New Roman"/>
          <w:sz w:val="24"/>
          <w:szCs w:val="24"/>
        </w:rPr>
        <w:t>.000,00 kn brutto.</w:t>
      </w:r>
    </w:p>
    <w:p w:rsidRDefault="00842ABF" w:rsidP="00842ABF" w:rsidR="00842ABF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Pr="00E75103">
        <w:rPr>
          <w:rFonts w:hAnsi="Times New Roman" w:ascii="Times New Roman"/>
          <w:sz w:val="24"/>
          <w:szCs w:val="24"/>
        </w:rPr>
        <w:t>Iznosi neto nagrade, pripadaju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ih poreza, prireza i doprinosa iz to</w:t>
      </w:r>
      <w:r w:rsidRPr="00E75103">
        <w:rPr>
          <w:rFonts w:hAnsi="Times New Roman" w:ascii="Times New Roman" w:hint="eastAsia"/>
          <w:sz w:val="24"/>
          <w:szCs w:val="24"/>
        </w:rPr>
        <w:t>č</w:t>
      </w:r>
      <w:r w:rsidRPr="00E75103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e se iz sredstava Fonda za pokri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e troškova ste</w:t>
      </w:r>
      <w:r w:rsidRPr="00E75103">
        <w:rPr>
          <w:rFonts w:hAnsi="Times New Roman" w:ascii="Times New Roman" w:hint="eastAsia"/>
          <w:sz w:val="24"/>
          <w:szCs w:val="24"/>
        </w:rPr>
        <w:t>č</w:t>
      </w:r>
      <w:r w:rsidRPr="00E75103">
        <w:rPr>
          <w:rFonts w:hAnsi="Times New Roman" w:ascii="Times New Roman"/>
          <w:sz w:val="24"/>
          <w:szCs w:val="24"/>
        </w:rPr>
        <w:t>ajnog postupka, a nakon pravomo</w:t>
      </w:r>
      <w:r w:rsidRPr="00E75103">
        <w:rPr>
          <w:rFonts w:hAnsi="Times New Roman" w:ascii="Times New Roman" w:hint="eastAsia"/>
          <w:sz w:val="24"/>
          <w:szCs w:val="24"/>
        </w:rPr>
        <w:t>ć</w:t>
      </w:r>
      <w:r w:rsidRPr="00E75103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115E6" w:rsidR="006115E6" w:rsidRPr="00B1618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6182">
        <w:rPr>
          <w:rFonts w:hAnsi="Times New Roman" w:ascii="Times New Roman"/>
          <w:sz w:val="24"/>
          <w:szCs w:val="24"/>
        </w:rPr>
        <w:t xml:space="preserve">Obrazloženje </w:t>
      </w:r>
    </w:p>
    <w:p w:rsidRDefault="00842ABF" w:rsidP="00842ABF" w:rsidR="00842ABF" w:rsidRPr="00CF50A0">
      <w:pPr>
        <w:ind w:firstLine="703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Financijska agencija, Regionalni centar Split podnijela je ovom sudu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24. lipnja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2016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prijedlog za otvaranje stečajnog postupka nad dužnikom </w:t>
      </w:r>
      <w:r w:rsidRPr="00842ABF">
        <w:rPr>
          <w:rFonts w:eastAsia="Times New Roman" w:hAnsi="Times New Roman" w:ascii="Times New Roman"/>
          <w:bCs/>
          <w:sz w:val="24"/>
          <w:szCs w:val="24"/>
          <w:lang w:eastAsia="hr-HR"/>
        </w:rPr>
        <w:t>NOĆNA MUZIKA j.d.o.o., OIB: 71667797003, Split, Dosud 1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sukladno odredbi čl.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444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st.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2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>. Stečajnog zakona („Narodne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novine“ broj 71/15, dalje: SZ)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842ABF" w:rsidP="00842ABF" w:rsidR="00842ABF" w:rsidRPr="00CF50A0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ovog suda poslovni broj 11.St-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1526/2016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7. travnja 2017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pokrenut je postupak radi utvrđenja pretpostavki za otvaranje stečajno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g postupka (prethodni postupak).</w:t>
      </w:r>
    </w:p>
    <w:p w:rsidRDefault="00842ABF" w:rsidP="00842ABF" w:rsidR="00842ABF" w:rsidRPr="009D1442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Zakonsk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 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zastupni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dužn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ika pored toga što nije pristupio na ročište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radi očitovanja o prijedlogu za otvaranje stečajnog postupka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održano 16. studenog 2016., 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iako uredno pozvan, nije udovolji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ni nalogu suda iz točke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III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rješenja o pokretanju prethodnog postupka od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travnja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2017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i u spis u ostavljenom roku dostavi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la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pisano izvješće o financijsko-gospodarskom stanju dužnika i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popis imovine i obveza dužnika pa je rješenjem poslovni broj 11.St-1526/2016 od 20. studenog 2017. dužniku određena mjera osiguranja postavljanjem privremenog stečajnog upravitelja u osobi Ada Rajković iz Splita, kojoj je naloženo</w:t>
      </w:r>
      <w:r w:rsidRPr="00B15F12">
        <w:rPr>
          <w:rFonts w:hAnsi="Times New Roman" w:ascii="Times New Roman"/>
          <w:sz w:val="24"/>
          <w:szCs w:val="24"/>
        </w:rPr>
        <w:t xml:space="preserve"> utvrditi:</w:t>
      </w:r>
    </w:p>
    <w:p w:rsidRDefault="00842ABF" w:rsidP="00842ABF" w:rsidR="00842ABF" w:rsidRPr="00B15F12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842ABF" w:rsidP="00842ABF" w:rsidR="00842ABF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842ABF" w:rsidP="00842ABF" w:rsidR="00842ABF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842ABF" w:rsidP="00842ABF" w:rsidR="00842ABF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 - koliki je iznos predvidljivih troškova prethodnog i stečajnog postupka</w:t>
      </w:r>
    </w:p>
    <w:p w:rsidRDefault="00842ABF" w:rsidP="0053736B" w:rsidR="00842ABF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te o utvrđenim činjenicama podnijeti sudu pismeno izvješće.</w:t>
      </w:r>
    </w:p>
    <w:p w:rsidRDefault="00842ABF" w:rsidP="00842ABF" w:rsidR="00842ABF">
      <w:pPr>
        <w:spacing w:before="1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F04361">
        <w:rPr>
          <w:rFonts w:hAnsi="Times New Roman" w:ascii="Times New Roman"/>
          <w:sz w:val="24"/>
          <w:szCs w:val="24"/>
        </w:rPr>
        <w:t>13</w:t>
      </w:r>
      <w:r w:rsidR="0053736B">
        <w:rPr>
          <w:rFonts w:hAnsi="Times New Roman" w:ascii="Times New Roman"/>
          <w:sz w:val="24"/>
          <w:szCs w:val="24"/>
        </w:rPr>
        <w:t>. prosinca</w:t>
      </w:r>
      <w:r>
        <w:rPr>
          <w:rFonts w:hAnsi="Times New Roman" w:ascii="Times New Roman"/>
          <w:sz w:val="24"/>
          <w:szCs w:val="24"/>
        </w:rPr>
        <w:t xml:space="preserve"> 2017. p</w:t>
      </w:r>
      <w:r w:rsidRPr="00B15F12">
        <w:rPr>
          <w:rFonts w:hAnsi="Times New Roman" w:ascii="Times New Roman"/>
          <w:sz w:val="24"/>
          <w:szCs w:val="24"/>
        </w:rPr>
        <w:t>rivremen</w:t>
      </w:r>
      <w:r w:rsidR="0053736B">
        <w:rPr>
          <w:rFonts w:hAnsi="Times New Roman" w:ascii="Times New Roman"/>
          <w:sz w:val="24"/>
          <w:szCs w:val="24"/>
        </w:rPr>
        <w:t>a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53736B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>upravitelj</w:t>
      </w:r>
      <w:r w:rsidR="0053736B">
        <w:rPr>
          <w:rFonts w:hAnsi="Times New Roman" w:ascii="Times New Roman"/>
          <w:sz w:val="24"/>
          <w:szCs w:val="24"/>
        </w:rPr>
        <w:t>ica Ada Rajković</w:t>
      </w:r>
      <w:r w:rsidRPr="00B15F12">
        <w:rPr>
          <w:rFonts w:hAnsi="Times New Roman" w:ascii="Times New Roman"/>
          <w:sz w:val="24"/>
          <w:szCs w:val="24"/>
        </w:rPr>
        <w:t xml:space="preserve"> dostavi</w:t>
      </w:r>
      <w:r w:rsidR="0053736B">
        <w:rPr>
          <w:rFonts w:hAnsi="Times New Roman" w:ascii="Times New Roman"/>
          <w:sz w:val="24"/>
          <w:szCs w:val="24"/>
        </w:rPr>
        <w:t>la</w:t>
      </w:r>
      <w:r w:rsidRPr="00B15F12">
        <w:rPr>
          <w:rFonts w:hAnsi="Times New Roman" w:ascii="Times New Roman"/>
          <w:sz w:val="24"/>
          <w:szCs w:val="24"/>
        </w:rPr>
        <w:t xml:space="preserve"> </w:t>
      </w:r>
      <w:r w:rsidRPr="001B675F">
        <w:rPr>
          <w:rFonts w:hAnsi="Times New Roman" w:ascii="Times New Roman"/>
          <w:sz w:val="24"/>
          <w:szCs w:val="24"/>
        </w:rPr>
        <w:t xml:space="preserve">je izvješće sukladno nalogu suda (list </w:t>
      </w:r>
      <w:r w:rsidR="0053736B">
        <w:rPr>
          <w:rFonts w:hAnsi="Times New Roman" w:ascii="Times New Roman"/>
          <w:sz w:val="24"/>
          <w:szCs w:val="24"/>
        </w:rPr>
        <w:t>42-59</w:t>
      </w:r>
      <w:r>
        <w:rPr>
          <w:rFonts w:hAnsi="Times New Roman" w:ascii="Times New Roman"/>
          <w:sz w:val="24"/>
          <w:szCs w:val="24"/>
        </w:rPr>
        <w:t xml:space="preserve"> spisa) nakon čega je podneskom od </w:t>
      </w:r>
      <w:r w:rsidR="00DD7CE8">
        <w:rPr>
          <w:rFonts w:hAnsi="Times New Roman" w:ascii="Times New Roman"/>
          <w:sz w:val="24"/>
          <w:szCs w:val="24"/>
        </w:rPr>
        <w:t>27</w:t>
      </w:r>
      <w:r>
        <w:rPr>
          <w:rFonts w:hAnsi="Times New Roman" w:ascii="Times New Roman"/>
          <w:sz w:val="24"/>
          <w:szCs w:val="24"/>
        </w:rPr>
        <w:t>. prosinca 2017. predloži</w:t>
      </w:r>
      <w:r w:rsidR="00F04361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da </w:t>
      </w:r>
      <w:r w:rsidR="00F04361">
        <w:rPr>
          <w:rFonts w:hAnsi="Times New Roman" w:ascii="Times New Roman"/>
          <w:sz w:val="24"/>
          <w:szCs w:val="24"/>
        </w:rPr>
        <w:t>joj</w:t>
      </w:r>
      <w:r>
        <w:rPr>
          <w:rFonts w:hAnsi="Times New Roman" w:ascii="Times New Roman"/>
          <w:sz w:val="24"/>
          <w:szCs w:val="24"/>
        </w:rPr>
        <w:t xml:space="preserve"> sud </w:t>
      </w:r>
      <w:r w:rsidR="00F04361">
        <w:rPr>
          <w:rFonts w:hAnsi="Times New Roman" w:ascii="Times New Roman"/>
          <w:sz w:val="24"/>
          <w:szCs w:val="24"/>
        </w:rPr>
        <w:t>odredi n</w:t>
      </w:r>
      <w:r>
        <w:rPr>
          <w:rFonts w:hAnsi="Times New Roman" w:ascii="Times New Roman"/>
          <w:sz w:val="24"/>
          <w:szCs w:val="24"/>
        </w:rPr>
        <w:t>agra</w:t>
      </w:r>
      <w:r w:rsidR="00F04361">
        <w:rPr>
          <w:rFonts w:hAnsi="Times New Roman" w:ascii="Times New Roman"/>
          <w:sz w:val="24"/>
          <w:szCs w:val="24"/>
        </w:rPr>
        <w:t>du za izvršeni posao.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Odredbom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SZ-a propisano je da se na privremenog stečajnog upravitelja na odgovarajući način primjenjuju odredbe Stečajnog zakona o stečajnom upravitelju. 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(„Narodne novine“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842ABF" w:rsidP="00842ABF" w:rsidR="00842ABF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 w:rsidR="0053736B">
        <w:rPr>
          <w:rFonts w:hAnsi="Times New Roman" w:ascii="Times New Roman"/>
          <w:sz w:val="24"/>
          <w:szCs w:val="24"/>
        </w:rPr>
        <w:t>Ada Rajković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</w:t>
      </w:r>
      <w:r w:rsidR="0053736B">
        <w:rPr>
          <w:rFonts w:hAnsi="Times New Roman" w:ascii="Times New Roman"/>
          <w:sz w:val="24"/>
          <w:szCs w:val="24"/>
        </w:rPr>
        <w:t>obavila</w:t>
      </w:r>
      <w:r w:rsidRPr="00B15F12">
        <w:rPr>
          <w:rFonts w:hAnsi="Times New Roman" w:ascii="Times New Roman"/>
          <w:sz w:val="24"/>
          <w:szCs w:val="24"/>
        </w:rPr>
        <w:t xml:space="preserve"> ažurno, stručno i savjesno -  </w:t>
      </w:r>
      <w:r>
        <w:rPr>
          <w:rFonts w:hAnsi="Times New Roman" w:ascii="Times New Roman"/>
          <w:sz w:val="24"/>
          <w:szCs w:val="24"/>
        </w:rPr>
        <w:t>ispita</w:t>
      </w:r>
      <w:r w:rsidR="0053736B">
        <w:rPr>
          <w:rFonts w:hAnsi="Times New Roman" w:ascii="Times New Roman"/>
          <w:sz w:val="24"/>
          <w:szCs w:val="24"/>
        </w:rPr>
        <w:t>la</w:t>
      </w:r>
      <w:r w:rsidRPr="00B15F12">
        <w:rPr>
          <w:rFonts w:hAnsi="Times New Roman" w:ascii="Times New Roman"/>
          <w:sz w:val="24"/>
          <w:szCs w:val="24"/>
        </w:rPr>
        <w:t xml:space="preserve"> je gospodarski položaj dužnika i njegove imovinske prilike i </w:t>
      </w:r>
      <w:r>
        <w:rPr>
          <w:rFonts w:hAnsi="Times New Roman" w:ascii="Times New Roman"/>
          <w:sz w:val="24"/>
          <w:szCs w:val="24"/>
        </w:rPr>
        <w:t>da</w:t>
      </w:r>
      <w:r w:rsidR="0053736B">
        <w:rPr>
          <w:rFonts w:hAnsi="Times New Roman" w:ascii="Times New Roman"/>
          <w:sz w:val="24"/>
          <w:szCs w:val="24"/>
        </w:rPr>
        <w:t>la</w:t>
      </w:r>
      <w:r w:rsidRPr="00B15F12">
        <w:rPr>
          <w:rFonts w:hAnsi="Times New Roman" w:ascii="Times New Roman"/>
          <w:sz w:val="24"/>
          <w:szCs w:val="24"/>
        </w:rPr>
        <w:t xml:space="preserve"> je svoje mišljenje o postojanju stečajnih razloga kod dužnika, o čemu je </w:t>
      </w:r>
      <w:r>
        <w:rPr>
          <w:rFonts w:hAnsi="Times New Roman" w:ascii="Times New Roman"/>
          <w:sz w:val="24"/>
          <w:szCs w:val="24"/>
        </w:rPr>
        <w:t>izvije</w:t>
      </w:r>
      <w:r w:rsidR="0053736B">
        <w:rPr>
          <w:rFonts w:hAnsi="Times New Roman" w:ascii="Times New Roman"/>
          <w:sz w:val="24"/>
          <w:szCs w:val="24"/>
        </w:rPr>
        <w:t>stila</w:t>
      </w:r>
      <w:r w:rsidRPr="00B15F12">
        <w:rPr>
          <w:rFonts w:hAnsi="Times New Roman" w:ascii="Times New Roman"/>
          <w:sz w:val="24"/>
          <w:szCs w:val="24"/>
        </w:rPr>
        <w:t xml:space="preserve"> sud u pisanom izviješću od </w:t>
      </w:r>
      <w:r w:rsidR="00F04361">
        <w:rPr>
          <w:rFonts w:hAnsi="Times New Roman" w:ascii="Times New Roman"/>
          <w:sz w:val="24"/>
          <w:szCs w:val="24"/>
        </w:rPr>
        <w:t>13</w:t>
      </w:r>
      <w:r w:rsidR="0053736B">
        <w:rPr>
          <w:rFonts w:hAnsi="Times New Roman" w:ascii="Times New Roman"/>
          <w:sz w:val="24"/>
          <w:szCs w:val="24"/>
        </w:rPr>
        <w:t>. prosinca</w:t>
      </w:r>
      <w:r w:rsidRPr="00B15F12">
        <w:rPr>
          <w:rFonts w:hAnsi="Times New Roman" w:ascii="Times New Roman"/>
          <w:sz w:val="24"/>
          <w:szCs w:val="24"/>
        </w:rPr>
        <w:t xml:space="preserve"> 2017. godine. Prema ocjeni ovog suda, obavljeni posao u ovom 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842ABF" w:rsidP="00842ABF" w:rsidR="00842ABF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111. st. 3. SZ-a odlučeno je kao u izreci rješenja pod točkom II.</w:t>
      </w:r>
    </w:p>
    <w:p w:rsidRDefault="00842ABF" w:rsidP="00842ABF" w:rsidR="00842ABF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>
        <w:rPr>
          <w:rFonts w:hAnsi="Times New Roman" w:ascii="Times New Roman"/>
          <w:sz w:val="24"/>
          <w:szCs w:val="24"/>
        </w:rPr>
        <w:t xml:space="preserve"> </w:t>
      </w:r>
      <w:r w:rsidR="00DB7918">
        <w:rPr>
          <w:rFonts w:hAnsi="Times New Roman" w:ascii="Times New Roman"/>
          <w:sz w:val="24"/>
          <w:szCs w:val="24"/>
        </w:rPr>
        <w:t>28</w:t>
      </w:r>
      <w:r>
        <w:rPr>
          <w:rFonts w:hAnsi="Times New Roman" w:ascii="Times New Roman"/>
          <w:sz w:val="24"/>
          <w:szCs w:val="24"/>
        </w:rPr>
        <w:t>. prosinca 2017.</w:t>
      </w:r>
    </w:p>
    <w:p w:rsidRDefault="00842ABF" w:rsidP="00842ABF" w:rsidR="00842ABF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842ABF" w:rsidP="00842ABF" w:rsidR="00842ABF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  <w:r w:rsidR="008F7124">
        <w:rPr>
          <w:rFonts w:hAnsi="Times New Roman" w:ascii="Times New Roman"/>
          <w:sz w:val="24"/>
          <w:szCs w:val="24"/>
        </w:rPr>
        <w:t>,v.r.</w:t>
      </w:r>
    </w:p>
    <w:p w:rsidRDefault="008F7124" w:rsidP="008F7124" w:rsidR="008F7124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8F7124" w:rsidP="00842ABF" w:rsidR="008F7124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842ABF" w:rsidP="00842ABF" w:rsidR="00842ABF" w:rsidRPr="00B15F1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842ABF" w:rsidP="00842ABF" w:rsidR="00842ABF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0265E4" w:rsidP="00842ABF" w:rsidR="000265E4">
      <w:pPr>
        <w:ind w:firstLine="709"/>
        <w:jc w:val="both"/>
      </w:pPr>
    </w:p>
    <w:sectPr w:rsidSect="00F42D4A" w:rsidR="000265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A72" w:rsidR="00D44A72">
      <w:r>
        <w:separator/>
      </w:r>
    </w:p>
  </w:endnote>
  <w:endnote w:id="0" w:type="continuationSeparator">
    <w:p w:rsidRDefault="00D44A72" w:rsidR="00D44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A72" w:rsidR="00D44A72">
      <w:r>
        <w:separator/>
      </w:r>
    </w:p>
  </w:footnote>
  <w:footnote w:id="0" w:type="continuationSeparator">
    <w:p w:rsidRDefault="00D44A72" w:rsidR="00D44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7124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8F7124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842ABF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</w:t>
    </w:r>
    <w:r w:rsidR="006115E6">
      <w:rPr>
        <w:rFonts w:hAnsi="Times New Roman" w:ascii="Times New Roman"/>
        <w:sz w:val="24"/>
        <w:szCs w:val="24"/>
      </w:rPr>
      <w:t>11. St-</w:t>
    </w:r>
    <w:r>
      <w:rPr>
        <w:rFonts w:hAnsi="Times New Roman" w:ascii="Times New Roman"/>
        <w:sz w:val="24"/>
        <w:szCs w:val="24"/>
      </w:rPr>
      <w:t>1526</w:t>
    </w:r>
    <w:r w:rsidR="006115E6">
      <w:rPr>
        <w:rFonts w:hAnsi="Times New Roman" w:ascii="Times New Roman"/>
        <w:sz w:val="24"/>
        <w:szCs w:val="24"/>
      </w:rPr>
      <w:t>/2016</w:t>
    </w:r>
  </w:p>
  <w:p w:rsidRDefault="008F7124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F7124" w:rsidR="008D185E" w:rsidRPr="00265077">
    <w:pPr>
      <w:pStyle w:val="Zaglavlje"/>
      <w:rPr>
        <w:sz w:val="16"/>
        <w:szCs w:val="16"/>
      </w:rPr>
    </w:pPr>
  </w:p>
  <w:p w:rsidRDefault="008F7124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ABF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</w:t>
    </w:r>
    <w:r w:rsidR="006115E6">
      <w:rPr>
        <w:rFonts w:hAnsi="Times New Roman" w:ascii="Times New Roman"/>
        <w:sz w:val="24"/>
        <w:szCs w:val="24"/>
      </w:rPr>
      <w:t>11. St-</w:t>
    </w:r>
    <w:r>
      <w:rPr>
        <w:rFonts w:hAnsi="Times New Roman" w:ascii="Times New Roman"/>
        <w:sz w:val="24"/>
        <w:szCs w:val="24"/>
      </w:rPr>
      <w:t>1526</w:t>
    </w:r>
    <w:r w:rsidR="006115E6">
      <w:rPr>
        <w:rFonts w:hAnsi="Times New Roman" w:ascii="Times New Roman"/>
        <w:sz w:val="24"/>
        <w:szCs w:val="24"/>
      </w:rPr>
      <w:t>/2016</w:t>
    </w:r>
  </w:p>
  <w:p w:rsidRDefault="008F7124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370EEF"/>
    <w:rsid w:val="00377E15"/>
    <w:rsid w:val="0053736B"/>
    <w:rsid w:val="005515CE"/>
    <w:rsid w:val="00580E68"/>
    <w:rsid w:val="005B3156"/>
    <w:rsid w:val="006115E6"/>
    <w:rsid w:val="00842ABF"/>
    <w:rsid w:val="00870F94"/>
    <w:rsid w:val="008F7124"/>
    <w:rsid w:val="00A45011"/>
    <w:rsid w:val="00A46349"/>
    <w:rsid w:val="00AE0312"/>
    <w:rsid w:val="00B41AB6"/>
    <w:rsid w:val="00B86AFC"/>
    <w:rsid w:val="00CD5DDD"/>
    <w:rsid w:val="00D44A72"/>
    <w:rsid w:val="00DB7918"/>
    <w:rsid w:val="00DD7CE8"/>
    <w:rsid w:val="00ED1A22"/>
    <w:rsid w:val="00F04361"/>
    <w:rsid w:val="00F11E1F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F7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12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712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712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712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F7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12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712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712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712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NOĆNA MUZIKA j.d.o.o. za usluge</izvorni_sadrzaj>
    <derivirana_varijabla naziv="DomainObject.Predmet.ProtustrankaFormated_1">  NOĆNA MUZIKA j.d.o.o. za usluge</derivirana_varijabla>
  </DomainObject.Predmet.ProtustrankaFormated>
  <DomainObject.Predmet.ProtustrankaFormatedOIB>
    <izvorni_sadrzaj>  NOĆNA MUZIKA j.d.o.o. za usluge, OIB 71667797003</izvorni_sadrzaj>
    <derivirana_varijabla naziv="DomainObject.Predmet.ProtustrankaFormatedOIB_1">  NOĆNA MUZIKA j.d.o.o. za usluge, OIB 71667797003</derivirana_varijabla>
  </DomainObject.Predmet.ProtustrankaFormatedOIB>
  <DomainObject.Predmet.ProtustrankaFormatedWithAdress>
    <izvorni_sadrzaj> NOĆNA MUZIKA j.d.o.o. za usluge, Dosud 1, 21000 Split</izvorni_sadrzaj>
    <derivirana_varijabla naziv="DomainObject.Predmet.ProtustrankaFormatedWithAdress_1"> NOĆNA MUZIKA j.d.o.o. za usluge, Dosud 1, 21000 Split</derivirana_varijabla>
  </DomainObject.Predmet.ProtustrankaFormatedWithAdress>
  <DomainObject.Predmet.ProtustrankaFormatedWithAdressOIB>
    <izvorni_sadrzaj> NOĆNA MUZIKA j.d.o.o. za usluge, OIB 71667797003, Dosud 1, 21000 Split</izvorni_sadrzaj>
    <derivirana_varijabla naziv="DomainObject.Predmet.ProtustrankaFormatedWithAdressOIB_1"> NOĆNA MUZIKA j.d.o.o. za usluge, OIB 71667797003, Dosud 1, 21000 Split</derivirana_varijabla>
  </DomainObject.Predmet.ProtustrankaFormatedWithAdressOIB>
  <DomainObject.Predmet.ProtustrankaWithAdress>
    <izvorni_sadrzaj>NOĆNA MUZIKA j.d.o.o. za usluge Dosud 1, 21000 Split</izvorni_sadrzaj>
    <derivirana_varijabla naziv="DomainObject.Predmet.ProtustrankaWithAdress_1">NOĆNA MUZIKA j.d.o.o. za usluge Dosud 1, 21000 Split</derivirana_varijabla>
  </DomainObject.Predmet.ProtustrankaWithAdress>
  <DomainObject.Predmet.ProtustrankaWithAdressOIB>
    <izvorni_sadrzaj>NOĆNA MUZIKA j.d.o.o. za usluge, OIB 71667797003, Dosud 1, 21000 Split</izvorni_sadrzaj>
    <derivirana_varijabla naziv="DomainObject.Predmet.ProtustrankaWithAdressOIB_1">NOĆNA MUZIKA j.d.o.o. za usluge, OIB 71667797003, Dosud 1, 21000 Split</derivirana_varijabla>
  </DomainObject.Predmet.ProtustrankaWithAdressOIB>
  <DomainObject.Predmet.ProtustrankaNazivFormated>
    <izvorni_sadrzaj>NOĆNA MUZIKA j.d.o.o. za usluge</izvorni_sadrzaj>
    <derivirana_varijabla naziv="DomainObject.Predmet.ProtustrankaNazivFormated_1">NOĆNA MUZIKA j.d.o.o. za usluge</derivirana_varijabla>
  </DomainObject.Predmet.ProtustrankaNazivFormated>
  <DomainObject.Predmet.ProtustrankaNazivFormatedOIB>
    <izvorni_sadrzaj>NOĆNA MUZIKA j.d.o.o. za usluge, OIB 71667797003</izvorni_sadrzaj>
    <derivirana_varijabla naziv="DomainObject.Predmet.ProtustrankaNazivFormatedOIB_1">NOĆNA MUZIKA j.d.o.o. za usluge, OIB 71667797003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63719.87</izvorni_sadrzaj>
    <derivirana_varijabla naziv="DomainObject.Predmet.TrenutnaVrijednost_1">63719.87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NOĆNA MUZIKA j.d.o.o. za usluge</item>
    </izvorni_sadrzaj>
    <derivirana_varijabla naziv="DomainObject.Predmet.ProtuStrankaListFormated_1">
      <item>NOĆNA MUZIKA j.d.o.o. za usluge</item>
    </derivirana_varijabla>
  </DomainObject.Predmet.ProtuStrankaListFormated>
  <DomainObject.Predmet.ProtuStrankaListFormatedOIB>
    <izvorni_sadrzaj>
      <item>NOĆNA MUZIKA j.d.o.o. za usluge, OIB 71667797003</item>
    </izvorni_sadrzaj>
    <derivirana_varijabla naziv="DomainObject.Predmet.ProtuStrankaListFormatedOIB_1">
      <item>NOĆNA MUZIKA j.d.o.o. za usluge, OIB 71667797003</item>
    </derivirana_varijabla>
  </DomainObject.Predmet.ProtuStrankaListFormatedOIB>
  <DomainObject.Predmet.ProtuStrankaListFormatedWithAdress>
    <izvorni_sadrzaj>
      <item>NOĆNA MUZIKA j.d.o.o. za usluge, Dosud 1, 21000 Split</item>
    </izvorni_sadrzaj>
    <derivirana_varijabla naziv="DomainObject.Predmet.ProtuStrankaListFormatedWithAdress_1">
      <item>NOĆNA MUZIKA j.d.o.o. za usluge, Dosud 1, 21000 Split</item>
    </derivirana_varijabla>
  </DomainObject.Predmet.ProtuStrankaListFormatedWithAdress>
  <DomainObject.Predmet.ProtuStrankaListFormatedWithAdressOIB>
    <izvorni_sadrzaj>
      <item>NOĆNA MUZIKA j.d.o.o. za usluge, OIB 71667797003, Dosud 1, 21000 Split</item>
    </izvorni_sadrzaj>
    <derivirana_varijabla naziv="DomainObject.Predmet.ProtuStrankaListFormatedWithAdressOIB_1">
      <item>NOĆNA MUZIKA j.d.o.o. za usluge, OIB 71667797003, Dosud 1, 21000 Split</item>
    </derivirana_varijabla>
  </DomainObject.Predmet.ProtuStrankaListFormatedWithAdressOIB>
  <DomainObject.Predmet.ProtuStrankaListNazivFormated>
    <izvorni_sadrzaj>
      <item>NOĆNA MUZIKA j.d.o.o. za usluge</item>
    </izvorni_sadrzaj>
    <derivirana_varijabla naziv="DomainObject.Predmet.ProtuStrankaListNazivFormated_1">
      <item>NOĆNA MUZIKA j.d.o.o. za usluge</item>
    </derivirana_varijabla>
  </DomainObject.Predmet.ProtuStrankaListNazivFormated>
  <DomainObject.Predmet.ProtuStrankaListNazivFormatedOIB>
    <izvorni_sadrzaj>
      <item>NOĆNA MUZIKA j.d.o.o. za usluge, OIB 71667797003</item>
    </izvorni_sadrzaj>
    <derivirana_varijabla naziv="DomainObject.Predmet.ProtuStrankaListNazivFormatedOIB_1">
      <item>NOĆNA MUZIKA j.d.o.o. za usluge, OIB 71667797003</item>
    </derivirana_varijabla>
  </DomainObject.Predmet.ProtuStrankaListNazivFormatedOIB>
  <DomainObject.Predmet.OstaliListFormated>
    <izvorni_sadrzaj>
      <item>Renato Radić</item>
    </izvorni_sadrzaj>
    <derivirana_varijabla naziv="DomainObject.Predmet.OstaliListFormated_1">
      <item>Renato Radić</item>
    </derivirana_varijabla>
  </DomainObject.Predmet.OstaliListFormated>
  <DomainObject.Predmet.OstaliListFormatedOIB>
    <izvorni_sadrzaj>
      <item>Renato Radić, OIB 81415165646</item>
    </izvorni_sadrzaj>
    <derivirana_varijabla naziv="DomainObject.Predmet.OstaliListFormatedOIB_1">
      <item>Renato Radić, OIB 81415165646</item>
    </derivirana_varijabla>
  </DomainObject.Predmet.OstaliListFormatedOIB>
  <DomainObject.Predmet.OstaliListFormatedWithAdress>
    <izvorni_sadrzaj>
      <item>Renato Radić, Ivan Dolac 117, 21465 Ivan Dolac</item>
    </izvorni_sadrzaj>
    <derivirana_varijabla naziv="DomainObject.Predmet.OstaliListFormatedWithAdress_1">
      <item>Renato Radić, Ivan Dolac 117, 21465 Ivan Dolac</item>
    </derivirana_varijabla>
  </DomainObject.Predmet.OstaliListFormatedWithAdress>
  <DomainObject.Predmet.OstaliListFormatedWithAdressOIB>
    <izvorni_sadrzaj>
      <item>Renato Radić, OIB 81415165646, Ivan Dolac 117, 21465 Ivan Dolac</item>
    </izvorni_sadrzaj>
    <derivirana_varijabla naziv="DomainObject.Predmet.OstaliListFormatedWithAdressOIB_1">
      <item>Renato Radić, OIB 81415165646, Ivan Dolac 117, 21465 Ivan Dolac</item>
    </derivirana_varijabla>
  </DomainObject.Predmet.OstaliListFormatedWithAdressOIB>
  <DomainObject.Predmet.OstaliListNazivFormated>
    <izvorni_sadrzaj>
      <item>Renato Radić</item>
    </izvorni_sadrzaj>
    <derivirana_varijabla naziv="DomainObject.Predmet.OstaliListNazivFormated_1">
      <item>Renato Radić</item>
    </derivirana_varijabla>
  </DomainObject.Predmet.OstaliListNazivFormated>
  <DomainObject.Predmet.OstaliListNazivFormatedOIB>
    <izvorni_sadrzaj>
      <item>Renato Radić, OIB 81415165646</item>
    </izvorni_sadrzaj>
    <derivirana_varijabla naziv="DomainObject.Predmet.OstaliListNazivFormatedOIB_1">
      <item>Renato Radić, OIB 81415165646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NOĆNA MUZIKA j.d.o.o. za usluge</izvorni_sadrzaj>
    <derivirana_varijabla naziv="DomainObject.Predmet.ProtustrankaIDrugi_1">NOĆNA MUZIKA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NOĆNA MUZIKA j.d.o.o. za usluge, OIB 71667797003, Dosud 1, 21000 Split</izvorni_sadrzaj>
    <derivirana_varijabla naziv="DomainObject.Predmet.ProtustrankaIDrugiAdressOIB_1">NOĆNA MUZIKA j.d.o.o. za usluge, OIB 71667797003, Dosud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MUZIKA j.d.o.o. za usluge</item>
      <item>FINANCIJSKA AGENCIJA, RC SPLIT</item>
      <item>Renato Radić</item>
    </izvorni_sadrzaj>
    <derivirana_varijabla naziv="DomainObject.Predmet.SudioniciListNaziv_1">
      <item>NOĆNA MUZIKA j.d.o.o. za usluge</item>
      <item>FINANCIJSKA AGENCIJA, RC SPLIT</item>
      <item>Renato Radić</item>
    </derivirana_varijabla>
  </DomainObject.Predmet.SudioniciListNaziv>
  <DomainObject.Predmet.SudioniciListAdressOIB>
    <izvorni_sadrzaj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izvorni_sadrzaj>
    <derivirana_varijabla naziv="DomainObject.Predmet.SudioniciListAdressOIB_1">
      <item>NOĆNA MUZIKA j.d.o.o. za usluge, OIB 71667797003, Dosud 1,21000 Split</item>
      <item>FINANCIJSKA AGENCIJA, RC SPLIT, OIB 85821130368, Mažuranićevo šetalište 24 b,21000 Split</item>
      <item>Renato Radić, OIB 81415165646, Ivan Dolac 117,21465 Ivan Dolac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71667797003</item>
      <item>, OIB 85821130368</item>
      <item>, OIB 81415165646</item>
    </izvorni_sadrzaj>
    <derivirana_varijabla naziv="DomainObject.Predmet.SudioniciListNazivOIB_1">
      <item>, OIB 71667797003</item>
      <item>, OIB 85821130368</item>
      <item>, OIB 81415165646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734</properties:Words>
  <properties:Characters>4163</properties:Characters>
  <properties:Lines>74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2017-07-28T07:14:00Z</dcterms:created>
  <dc:creator>Ana Golub Gruić</dc:creator>
  <cp:lastModifiedBy>Ana Golub Gruić</cp:lastModifiedBy>
  <cp:lastPrinted>2017-12-28T09:50:00Z</cp:lastPrinted>
  <dcterms:modified xmlns:xsi="http://www.w3.org/2001/XMLSchema-instance" xsi:type="dcterms:W3CDTF">2017-12-28T09:50:00Z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