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theme="minorHAnsi" w:eastAsiaTheme="minorEastAsia" w:hAnsi="Arial Narrow" w:ascii="Arial Narrow"/>
          <w:b/>
          <w:color w:themeShade="BF" w:themeColor="text2" w:val="323E4F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293BD8" w:rsidP="00375ABD" w:rsidR="00705DA4" w:rsidRPr="0001563D">
          <w:pPr>
            <w:spacing w:lineRule="auto" w:line="276"/>
            <w:rPr>
              <w:rFonts w:cstheme="minorHAnsi" w:eastAsiaTheme="minorEastAsia" w:hAnsi="Arial Narrow" w:ascii="Arial Narrow"/>
              <w:b/>
              <w:color w:themeShade="BF" w:themeColor="text2" w:val="323E4F"/>
              <w:lang w:eastAsia="hr-HR"/>
            </w:rPr>
          </w:pP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>
                <v:textbox inset="0,0,0,0">
                  <w:txbxContent>
                    <w:p w:rsidRDefault="00293BD8" w:rsidP="00E205A5" w:rsidR="00487B4C" w:rsidRPr="008A51DE">
                      <w:pPr>
                        <w:jc w:val="right"/>
                        <w:rPr>
                          <w:rFonts w:cstheme="minorHAnsi"/>
                          <w:b/>
                          <w:color w:themeShade="BF" w:themeColor="text2"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</w:rPr>
                          <w:alias w:val="Naslov"/>
                          <w:tag w:val=""/>
                          <w:id w:val="-1315561441"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eSPISCCParagraphDefaultFont"/>
                          </w:rPr>
                        </w:sdtEndPr>
                        <w:sdtContent>
                          <w:r w:rsidR="00E205A5" w:rsidRPr="00293BD8">
                            <w:rPr>
                              <w:rStyle w:val="eSPISCCParagraphDefaultFont"/>
                            </w:rPr>
                            <w:t>IZVJEŠĆE STEČAJNOG UPRAVITELJA</w:t>
                          </w:r>
                          <w:r w:rsidR="00E205A5" w:rsidRPr="00293BD8">
                            <w:rPr>
                              <w:rStyle w:val="eSPISCCParagraphDefaultFont"/>
                            </w:rPr>
                            <w:br/>
                            <w:t>o tijeku stečajnog postupka i stanju stečajne mase</w:t>
                          </w:r>
                        </w:sdtContent>
                      </w:sdt>
                    </w:p>
                    <w:p w:rsidRDefault="00487B4C" w:rsidR="00487B4C" w:rsidRPr="008A51DE">
                      <w:pPr>
                        <w:jc w:val="right"/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</w:pPr>
                      <w:r w:rsidRPr="008A51DE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>za stečajnog dužnika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TRI ŠEŠIRA</w:t>
                      </w:r>
                      <w:r w:rsidR="00807D5C"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d.o.o.</w:t>
                      </w:r>
                      <w:r>
                        <w:rPr>
                          <w:rFonts w:cstheme="minorHAnsi"/>
                          <w:color w:themeShade="BF" w:themeColor="text2" w:val="323E4F"/>
                          <w:sz w:val="32"/>
                          <w:szCs w:val="36"/>
                        </w:rPr>
                        <w:t xml:space="preserve"> u stečaju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 filled="f" strokeweight=".5pt" stroked="f" o:spid="_x0000_s1027" id="Tekstni okvir 111" style="position:absolute;margin-left:0;margin-top:0;width:436.9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">
                <v:textbox style="mso-fit-shape-to-text:t" inset="0,0,0,0">
                  <w:txbxContent>
                    <w:p w:rsidRDefault="00487B4C" w:rsidR="00487B4C">
                      <w:pPr>
                        <w:jc w:val="right"/>
                        <w:rPr>
                          <w:caps/>
                          <w:color w:themeShade="BF" w:themeColor="text2"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shape filled="f" strokeweight=".5pt" stroked="f" o:spid="_x0000_s1028" id="Tekstni okvir 112" style="position:absolute;margin-left:0;margin-top:0;width:436.95pt;height:67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">
                <v:textbox inset="0,0,0,0">
                  <w:txbxContent>
                    <w:p w:rsidRDefault="00487B4C" w:rsidP="00AB6B18" w:rsidR="00487B4C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8"/>
                          <w:szCs w:val="28"/>
                        </w:rPr>
                      </w:pPr>
                      <w:r w:rsidRPr="003B5BED">
                        <w:rPr>
                          <w:color w:themeShade="80" w:themeColor="text2" w:val="222A35"/>
                          <w:sz w:val="28"/>
                          <w:szCs w:val="28"/>
                        </w:rPr>
                        <w:t xml:space="preserve">Trgovački sud u </w:t>
                      </w: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Zagrebu</w:t>
                      </w:r>
                    </w:p>
                    <w:p w:rsidRDefault="00487B4C" w:rsidP="00AB6B18" w:rsidR="00487B4C" w:rsidRPr="003B5BED">
                      <w:pPr>
                        <w:ind w:left="5387"/>
                        <w:jc w:val="right"/>
                        <w:rPr>
                          <w:color w:themeShade="80" w:themeColor="text2" w:val="222A35"/>
                          <w:sz w:val="20"/>
                          <w:szCs w:val="20"/>
                        </w:rPr>
                      </w:pPr>
                      <w:r>
                        <w:rPr>
                          <w:color w:themeShade="80" w:themeColor="text2" w:val="222A35"/>
                          <w:sz w:val="28"/>
                          <w:szCs w:val="28"/>
                        </w:rPr>
                        <w:t>Posl. br.: St-4670/16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theme="minorHAnsi" w:eastAsiaTheme="minorEastAsia" w:hAnsi="Arial Narrow" w:ascii="Arial Narrow"/>
              <w:b/>
              <w:noProof/>
              <w:color w:themeShade="BF" w:themeColor="text2" w:val="323E4F"/>
              <w:lang w:eastAsia="hr-HR"/>
            </w:rPr>
            <w:pict>
              <v:group o:spid="_x0000_s1029" id="Grupa 114" style="position:absolute;margin-left:0;margin-top:0;width:12.75pt;height:760.05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5a5a5 [2092]" strokeweight="3pt" strokecolor="#f2f2f2 [3041]" o:spid="_x0000_s1031" id="Pravokutnik 115" style="position:absolute;width:2286;height:87820;visibility:visible;mso-wrap-style:square;v-text-anchor:middle">
                  <v:shadow offset="1pt" opacity=".5" color="#525252 [1606]" on="t"/>
                </v:rect>
                <v:rect fillcolor="#323e4f [2415]" strokeweight="3pt" strokecolor="#f2f2f2 [3041]" o:spid="_x0000_s1030" id="Pravokutnik 116" style="position:absolute;top:89154;width:2286;height:2286;visibility:visible;mso-wrap-style:square;v-text-anchor:middle">
                  <v:shadow offset="1pt" opacity=".5" color="#375623 [1609]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705DA4" w:rsidRPr="0001563D">
            <w:rPr>
              <w:rFonts w:cstheme="minorHAnsi" w:eastAsiaTheme="minorEastAsia" w:hAnsi="Arial Narrow" w:ascii="Arial Narrow"/>
              <w:b/>
              <w:color w:themeShade="BF" w:themeColor="text2" w:val="323E4F"/>
              <w:lang w:eastAsia="hr-HR"/>
            </w:rPr>
            <w:br w:type="page"/>
          </w:r>
        </w:p>
      </w:sdtContent>
    </w:sdt>
    <w:p w14:textId="4ca11aa" w14:paraId="4ca11aa" w:rsidRDefault="00FB6A41" w:rsidP="00375ABD" w:rsidR="00FB6A41" w:rsidRPr="0001563D">
      <w:pPr>
        <w:autoSpaceDE w:val="false"/>
        <w:autoSpaceDN w:val="false"/>
        <w:adjustRightInd w:val="false"/>
        <w:spacing w:lineRule="auto" w:line="276" w:after="0"/>
        <w:jc w:val="center"/>
        <w15:collapsed w:val="false"/>
        <w:rPr>
          <w:rFonts w:cs="Times New Roman" w:hAnsi="Arial Narrow" w:ascii="Arial Narrow"/>
          <w:b/>
          <w:bCs/>
          <w:color w:val="000000"/>
        </w:rPr>
      </w:pPr>
    </w:p>
    <w:sdt>
      <w:sdtPr>
        <w:rPr>
          <w:rFonts w:cstheme="majorBidi" w:eastAsiaTheme="majorEastAsia" w:hAnsi="Arial Narrow" w:ascii="Arial Narrow"/>
          <w:color w:themeShade="BF" w:themeColor="accent1" w:val="2E74B5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eastAsiaTheme="minorHAnsi" w:cs="Arial"/>
          <w:b/>
          <w:bCs/>
          <w:color w:val="auto"/>
          <w:lang w:eastAsia="en-US"/>
        </w:rPr>
      </w:sdtEndPr>
      <w:sdtContent>
        <w:p w:rsidRDefault="00901C61" w:rsidP="00375ABD" w:rsidR="00FB6A41" w:rsidRPr="0001563D">
          <w:pPr>
            <w:keepNext/>
            <w:keepLines/>
            <w:spacing w:lineRule="auto" w:line="276" w:after="0" w:before="240"/>
            <w:rPr>
              <w:rFonts w:eastAsiaTheme="majorEastAsia" w:cs="Arial" w:hAnsi="Arial Narrow" w:ascii="Arial Narrow"/>
              <w:b/>
              <w:lang w:eastAsia="hr-HR"/>
            </w:rPr>
          </w:pPr>
          <w:r w:rsidRPr="0001563D">
            <w:rPr>
              <w:rFonts w:eastAsiaTheme="majorEastAsia" w:cs="Arial" w:hAnsi="Arial Narrow" w:ascii="Arial Narrow"/>
              <w:b/>
              <w:lang w:eastAsia="hr-HR"/>
            </w:rPr>
            <w:t>Sadržaj:</w:t>
          </w:r>
        </w:p>
        <w:p w:rsidRDefault="00E012D2" w:rsidR="00924B17">
          <w:pPr>
            <w:pStyle w:val="Sadraj1"/>
            <w:tabs>
              <w:tab w:pos="440" w:val="left"/>
            </w:tabs>
            <w:rPr>
              <w:rFonts w:eastAsiaTheme="minorEastAsia"/>
              <w:b w:val="false"/>
              <w:lang w:eastAsia="hr-HR"/>
            </w:rPr>
          </w:pPr>
          <w:r w:rsidRPr="0001563D">
            <w:rPr>
              <w:rFonts w:cs="Arial" w:hAnsi="Arial Narrow" w:ascii="Arial Narrow"/>
            </w:rPr>
            <w:fldChar w:fldCharType="begin"/>
          </w:r>
          <w:r w:rsidR="00FB6A41" w:rsidRPr="0001563D">
            <w:rPr>
              <w:rFonts w:cs="Arial" w:hAnsi="Arial Narrow" w:ascii="Arial Narrow"/>
            </w:rPr>
            <w:instrText xml:space="preserve"> TOC \o "1-3" \h \z \u </w:instrText>
          </w:r>
          <w:r w:rsidRPr="0001563D">
            <w:rPr>
              <w:rFonts w:cs="Arial" w:hAnsi="Arial Narrow" w:ascii="Arial Narrow"/>
            </w:rPr>
            <w:fldChar w:fldCharType="separate"/>
          </w:r>
          <w:hyperlink w:anchor="_Toc508626570" w:history="true">
            <w:r w:rsidR="00924B17" w:rsidRPr="00844AD6">
              <w:rPr>
                <w:rStyle w:val="Hiperveza"/>
              </w:rPr>
              <w:t>1.</w:t>
            </w:r>
            <w:r w:rsidR="00924B17">
              <w:rPr>
                <w:rFonts w:eastAsiaTheme="minorEastAsia"/>
                <w:b w:val="false"/>
                <w:lang w:eastAsia="hr-HR"/>
              </w:rPr>
              <w:tab/>
            </w:r>
            <w:r w:rsidR="00924B17" w:rsidRPr="00844AD6">
              <w:rPr>
                <w:rStyle w:val="Hiperveza"/>
              </w:rPr>
              <w:t>Uvod</w:t>
            </w:r>
            <w:r w:rsidR="00924B17">
              <w:rPr>
                <w:webHidden/>
              </w:rPr>
              <w:tab/>
            </w:r>
            <w:r w:rsidR="00924B17">
              <w:rPr>
                <w:webHidden/>
              </w:rPr>
              <w:fldChar w:fldCharType="begin"/>
            </w:r>
            <w:r w:rsidR="00924B17">
              <w:rPr>
                <w:webHidden/>
              </w:rPr>
              <w:instrText xml:space="preserve"> PAGEREF _Toc508626570 \h </w:instrText>
            </w:r>
            <w:r w:rsidR="00924B17">
              <w:rPr>
                <w:webHidden/>
              </w:rPr>
            </w:r>
            <w:r w:rsidR="00924B17">
              <w:rPr>
                <w:webHidden/>
              </w:rPr>
              <w:fldChar w:fldCharType="separate"/>
            </w:r>
            <w:r w:rsidR="00607C89">
              <w:rPr>
                <w:webHidden/>
              </w:rPr>
              <w:t>2</w:t>
            </w:r>
            <w:r w:rsidR="00924B17">
              <w:rPr>
                <w:webHidden/>
              </w:rPr>
              <w:fldChar w:fldCharType="end"/>
            </w:r>
          </w:hyperlink>
        </w:p>
        <w:p w:rsidRDefault="00293BD8" w:rsidR="00924B17">
          <w:pPr>
            <w:pStyle w:val="Sadraj1"/>
            <w:tabs>
              <w:tab w:pos="440" w:val="left"/>
            </w:tabs>
            <w:rPr>
              <w:rFonts w:eastAsiaTheme="minorEastAsia"/>
              <w:b w:val="false"/>
              <w:lang w:eastAsia="hr-HR"/>
            </w:rPr>
          </w:pPr>
          <w:hyperlink w:anchor="_Toc508626571" w:history="true">
            <w:r w:rsidR="00924B17" w:rsidRPr="00844AD6">
              <w:rPr>
                <w:rStyle w:val="Hiperveza"/>
                <w:rFonts w:hAnsi="Arial Narrow" w:ascii="Arial Narrow"/>
              </w:rPr>
              <w:t>2.</w:t>
            </w:r>
            <w:r w:rsidR="00924B17">
              <w:rPr>
                <w:rFonts w:eastAsiaTheme="minorEastAsia"/>
                <w:b w:val="false"/>
                <w:lang w:eastAsia="hr-HR"/>
              </w:rPr>
              <w:tab/>
            </w:r>
            <w:r w:rsidR="00924B17" w:rsidRPr="00844AD6">
              <w:rPr>
                <w:rStyle w:val="Hiperveza"/>
                <w:rFonts w:hAnsi="Arial Narrow" w:ascii="Arial Narrow"/>
              </w:rPr>
              <w:t>Tijek stečajnog postupka i poduzete radnje u stečajnom postupku</w:t>
            </w:r>
            <w:r w:rsidR="00924B17">
              <w:rPr>
                <w:webHidden/>
              </w:rPr>
              <w:tab/>
            </w:r>
            <w:r w:rsidR="00924B17">
              <w:rPr>
                <w:webHidden/>
              </w:rPr>
              <w:fldChar w:fldCharType="begin"/>
            </w:r>
            <w:r w:rsidR="00924B17">
              <w:rPr>
                <w:webHidden/>
              </w:rPr>
              <w:instrText xml:space="preserve"> PAGEREF _Toc508626571 \h </w:instrText>
            </w:r>
            <w:r w:rsidR="00924B17">
              <w:rPr>
                <w:webHidden/>
              </w:rPr>
            </w:r>
            <w:r w:rsidR="00924B17">
              <w:rPr>
                <w:webHidden/>
              </w:rPr>
              <w:fldChar w:fldCharType="separate"/>
            </w:r>
            <w:r w:rsidR="00607C89">
              <w:rPr>
                <w:webHidden/>
              </w:rPr>
              <w:t>3</w:t>
            </w:r>
            <w:r w:rsidR="00924B17">
              <w:rPr>
                <w:webHidden/>
              </w:rPr>
              <w:fldChar w:fldCharType="end"/>
            </w:r>
          </w:hyperlink>
        </w:p>
        <w:p w:rsidRDefault="00293BD8" w:rsidR="00924B17">
          <w:pPr>
            <w:pStyle w:val="Sadraj1"/>
            <w:tabs>
              <w:tab w:pos="440" w:val="left"/>
            </w:tabs>
            <w:rPr>
              <w:rFonts w:eastAsiaTheme="minorEastAsia"/>
              <w:b w:val="false"/>
              <w:lang w:eastAsia="hr-HR"/>
            </w:rPr>
          </w:pPr>
          <w:hyperlink w:anchor="_Toc508626572" w:history="true">
            <w:r w:rsidR="00924B17" w:rsidRPr="00844AD6">
              <w:rPr>
                <w:rStyle w:val="Hiperveza"/>
                <w:rFonts w:cs="Arial" w:hAnsi="Arial Narrow" w:ascii="Arial Narrow"/>
              </w:rPr>
              <w:t>3.</w:t>
            </w:r>
            <w:r w:rsidR="00924B17">
              <w:rPr>
                <w:rFonts w:eastAsiaTheme="minorEastAsia"/>
                <w:b w:val="false"/>
                <w:lang w:eastAsia="hr-HR"/>
              </w:rPr>
              <w:tab/>
            </w:r>
            <w:r w:rsidR="00924B17" w:rsidRPr="00844AD6">
              <w:rPr>
                <w:rStyle w:val="Hiperveza"/>
                <w:rFonts w:cs="Arial" w:hAnsi="Arial Narrow" w:ascii="Arial Narrow"/>
              </w:rPr>
              <w:t>Stanje stečajne mase</w:t>
            </w:r>
            <w:r w:rsidR="00924B17">
              <w:rPr>
                <w:webHidden/>
              </w:rPr>
              <w:tab/>
            </w:r>
            <w:r w:rsidR="00924B17">
              <w:rPr>
                <w:webHidden/>
              </w:rPr>
              <w:fldChar w:fldCharType="begin"/>
            </w:r>
            <w:r w:rsidR="00924B17">
              <w:rPr>
                <w:webHidden/>
              </w:rPr>
              <w:instrText xml:space="preserve"> PAGEREF _Toc508626572 \h </w:instrText>
            </w:r>
            <w:r w:rsidR="00924B17">
              <w:rPr>
                <w:webHidden/>
              </w:rPr>
            </w:r>
            <w:r w:rsidR="00924B17">
              <w:rPr>
                <w:webHidden/>
              </w:rPr>
              <w:fldChar w:fldCharType="separate"/>
            </w:r>
            <w:r w:rsidR="00607C89">
              <w:rPr>
                <w:webHidden/>
              </w:rPr>
              <w:t>3</w:t>
            </w:r>
            <w:r w:rsidR="00924B17">
              <w:rPr>
                <w:webHidden/>
              </w:rPr>
              <w:fldChar w:fldCharType="end"/>
            </w:r>
          </w:hyperlink>
        </w:p>
        <w:p w:rsidRDefault="00293BD8" w:rsidR="00924B17">
          <w:pPr>
            <w:pStyle w:val="Sadraj1"/>
            <w:tabs>
              <w:tab w:pos="440" w:val="left"/>
            </w:tabs>
            <w:rPr>
              <w:rFonts w:eastAsiaTheme="minorEastAsia"/>
              <w:b w:val="false"/>
              <w:lang w:eastAsia="hr-HR"/>
            </w:rPr>
          </w:pPr>
          <w:hyperlink w:anchor="_Toc508626573" w:history="true">
            <w:r w:rsidR="00924B17" w:rsidRPr="00844AD6">
              <w:rPr>
                <w:rStyle w:val="Hiperveza"/>
              </w:rPr>
              <w:t>4.</w:t>
            </w:r>
            <w:r w:rsidR="00924B17">
              <w:rPr>
                <w:rFonts w:eastAsiaTheme="minorEastAsia"/>
                <w:b w:val="false"/>
                <w:lang w:eastAsia="hr-HR"/>
              </w:rPr>
              <w:tab/>
            </w:r>
            <w:r w:rsidR="00924B17" w:rsidRPr="00844AD6">
              <w:rPr>
                <w:rStyle w:val="Hiperveza"/>
              </w:rPr>
              <w:t>Sudski, upravni i drugi postupci</w:t>
            </w:r>
            <w:r w:rsidR="00924B17">
              <w:rPr>
                <w:webHidden/>
              </w:rPr>
              <w:tab/>
            </w:r>
            <w:r w:rsidR="00924B17">
              <w:rPr>
                <w:webHidden/>
              </w:rPr>
              <w:fldChar w:fldCharType="begin"/>
            </w:r>
            <w:r w:rsidR="00924B17">
              <w:rPr>
                <w:webHidden/>
              </w:rPr>
              <w:instrText xml:space="preserve"> PAGEREF _Toc508626573 \h </w:instrText>
            </w:r>
            <w:r w:rsidR="00924B17">
              <w:rPr>
                <w:webHidden/>
              </w:rPr>
            </w:r>
            <w:r w:rsidR="00924B17">
              <w:rPr>
                <w:webHidden/>
              </w:rPr>
              <w:fldChar w:fldCharType="separate"/>
            </w:r>
            <w:r w:rsidR="00607C89">
              <w:rPr>
                <w:webHidden/>
              </w:rPr>
              <w:t>3</w:t>
            </w:r>
            <w:r w:rsidR="00924B17">
              <w:rPr>
                <w:webHidden/>
              </w:rPr>
              <w:fldChar w:fldCharType="end"/>
            </w:r>
          </w:hyperlink>
        </w:p>
        <w:p w:rsidRDefault="00293BD8" w:rsidR="00924B17">
          <w:pPr>
            <w:pStyle w:val="Sadraj1"/>
            <w:tabs>
              <w:tab w:pos="440" w:val="left"/>
            </w:tabs>
            <w:rPr>
              <w:rFonts w:eastAsiaTheme="minorEastAsia"/>
              <w:b w:val="false"/>
              <w:lang w:eastAsia="hr-HR"/>
            </w:rPr>
          </w:pPr>
          <w:hyperlink w:anchor="_Toc508626574" w:history="true">
            <w:r w:rsidR="00924B17" w:rsidRPr="00844AD6">
              <w:rPr>
                <w:rStyle w:val="Hiperveza"/>
              </w:rPr>
              <w:t>5.</w:t>
            </w:r>
            <w:r w:rsidR="00924B17">
              <w:rPr>
                <w:rFonts w:eastAsiaTheme="minorEastAsia"/>
                <w:b w:val="false"/>
                <w:lang w:eastAsia="hr-HR"/>
              </w:rPr>
              <w:tab/>
            </w:r>
            <w:r w:rsidR="00924B17" w:rsidRPr="00844AD6">
              <w:rPr>
                <w:rStyle w:val="Hiperveza"/>
              </w:rPr>
              <w:t>Radnje koje će se poduzeti u narednom razdoblju</w:t>
            </w:r>
            <w:r w:rsidR="00924B17">
              <w:rPr>
                <w:webHidden/>
              </w:rPr>
              <w:tab/>
            </w:r>
            <w:r w:rsidR="00924B17">
              <w:rPr>
                <w:webHidden/>
              </w:rPr>
              <w:fldChar w:fldCharType="begin"/>
            </w:r>
            <w:r w:rsidR="00924B17">
              <w:rPr>
                <w:webHidden/>
              </w:rPr>
              <w:instrText xml:space="preserve"> PAGEREF _Toc508626574 \h </w:instrText>
            </w:r>
            <w:r w:rsidR="00924B17">
              <w:rPr>
                <w:webHidden/>
              </w:rPr>
            </w:r>
            <w:r w:rsidR="00924B17">
              <w:rPr>
                <w:webHidden/>
              </w:rPr>
              <w:fldChar w:fldCharType="separate"/>
            </w:r>
            <w:r w:rsidR="00607C89">
              <w:rPr>
                <w:webHidden/>
              </w:rPr>
              <w:t>4</w:t>
            </w:r>
            <w:r w:rsidR="00924B17">
              <w:rPr>
                <w:webHidden/>
              </w:rPr>
              <w:fldChar w:fldCharType="end"/>
            </w:r>
          </w:hyperlink>
        </w:p>
        <w:p w:rsidRDefault="00293BD8" w:rsidR="00924B17">
          <w:pPr>
            <w:pStyle w:val="Sadraj1"/>
            <w:tabs>
              <w:tab w:pos="440" w:val="left"/>
            </w:tabs>
            <w:rPr>
              <w:rFonts w:eastAsiaTheme="minorEastAsia"/>
              <w:b w:val="false"/>
              <w:lang w:eastAsia="hr-HR"/>
            </w:rPr>
          </w:pPr>
          <w:hyperlink w:anchor="_Toc508626575" w:history="true">
            <w:r w:rsidR="00924B17" w:rsidRPr="00844AD6">
              <w:rPr>
                <w:rStyle w:val="Hiperveza"/>
                <w:rFonts w:cs="Arial" w:hAnsi="Arial Narrow" w:ascii="Arial Narrow"/>
              </w:rPr>
              <w:t>6.</w:t>
            </w:r>
            <w:r w:rsidR="00924B17">
              <w:rPr>
                <w:rFonts w:eastAsiaTheme="minorEastAsia"/>
                <w:b w:val="false"/>
                <w:lang w:eastAsia="hr-HR"/>
              </w:rPr>
              <w:tab/>
            </w:r>
            <w:r w:rsidR="00924B17" w:rsidRPr="00844AD6">
              <w:rPr>
                <w:rStyle w:val="Hiperveza"/>
                <w:rFonts w:cs="Arial" w:hAnsi="Arial Narrow" w:ascii="Arial Narrow"/>
              </w:rPr>
              <w:t>Zaključak</w:t>
            </w:r>
            <w:r w:rsidR="00924B17">
              <w:rPr>
                <w:webHidden/>
              </w:rPr>
              <w:tab/>
            </w:r>
            <w:r w:rsidR="00924B17">
              <w:rPr>
                <w:webHidden/>
              </w:rPr>
              <w:fldChar w:fldCharType="begin"/>
            </w:r>
            <w:r w:rsidR="00924B17">
              <w:rPr>
                <w:webHidden/>
              </w:rPr>
              <w:instrText xml:space="preserve"> PAGEREF _Toc508626575 \h </w:instrText>
            </w:r>
            <w:r w:rsidR="00924B17">
              <w:rPr>
                <w:webHidden/>
              </w:rPr>
            </w:r>
            <w:r w:rsidR="00924B17">
              <w:rPr>
                <w:webHidden/>
              </w:rPr>
              <w:fldChar w:fldCharType="separate"/>
            </w:r>
            <w:r w:rsidR="00607C89">
              <w:rPr>
                <w:webHidden/>
              </w:rPr>
              <w:t>4</w:t>
            </w:r>
            <w:r w:rsidR="00924B17">
              <w:rPr>
                <w:webHidden/>
              </w:rPr>
              <w:fldChar w:fldCharType="end"/>
            </w:r>
          </w:hyperlink>
        </w:p>
        <w:p w:rsidRDefault="00E012D2" w:rsidP="00375ABD" w:rsidR="00FB6A41" w:rsidRPr="0001563D">
          <w:pPr>
            <w:spacing w:lineRule="auto" w:line="276"/>
            <w:rPr>
              <w:rFonts w:cs="Arial" w:hAnsi="Arial Narrow" w:ascii="Arial Narrow"/>
            </w:rPr>
          </w:pPr>
          <w:r w:rsidRPr="0001563D">
            <w:rPr>
              <w:rFonts w:cs="Arial" w:hAnsi="Arial Narrow" w:ascii="Arial Narrow"/>
              <w:b/>
              <w:bCs/>
            </w:rPr>
            <w:fldChar w:fldCharType="end"/>
          </w:r>
        </w:p>
      </w:sdtContent>
    </w:sdt>
    <w:p w:rsidRDefault="00FB6A41" w:rsidP="00375ABD" w:rsidR="00FB6A41" w:rsidRPr="0001563D">
      <w:pPr>
        <w:spacing w:lineRule="auto" w:line="276"/>
        <w:rPr>
          <w:rFonts w:cs="Times New Roman" w:hAnsi="Arial Narrow" w:ascii="Arial Narrow"/>
          <w:b/>
          <w:bCs/>
          <w:color w:val="000000"/>
        </w:rPr>
      </w:pPr>
      <w:r w:rsidRPr="0001563D">
        <w:rPr>
          <w:rFonts w:cs="Times New Roman" w:hAnsi="Arial Narrow" w:ascii="Arial Narrow"/>
          <w:b/>
          <w:bCs/>
        </w:rPr>
        <w:br w:type="page"/>
      </w:r>
    </w:p>
    <w:p w:rsidRDefault="00FB6A41" w:rsidP="00375ABD" w:rsidR="00FB6A41" w:rsidRPr="0001563D">
      <w:pPr>
        <w:autoSpaceDE w:val="false"/>
        <w:autoSpaceDN w:val="false"/>
        <w:adjustRightInd w:val="false"/>
        <w:spacing w:lineRule="auto" w:line="276" w:after="0"/>
        <w:jc w:val="center"/>
        <w:rPr>
          <w:rFonts w:cs="Times New Roman" w:hAnsi="Arial Narrow" w:ascii="Arial Narrow"/>
          <w:b/>
          <w:bCs/>
          <w:color w:val="000000"/>
        </w:rPr>
      </w:pPr>
    </w:p>
    <w:p w:rsidRDefault="00E66A2A" w:rsidP="00924B17" w:rsidR="00FB6A41">
      <w:pPr>
        <w:pStyle w:val="Naslov1"/>
      </w:pPr>
      <w:bookmarkStart w:name="_Toc508626570" w:id="1"/>
      <w:r w:rsidRPr="0001563D">
        <w:t>Uvod</w:t>
      </w:r>
      <w:bookmarkEnd w:id="1"/>
    </w:p>
    <w:p w:rsidRDefault="00FC68D0" w:rsidP="00FC68D0" w:rsidR="00FC68D0"/>
    <w:p w:rsidRDefault="00FC68D0" w:rsidP="00FC68D0" w:rsidR="00FC68D0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Rješenjem Trgovačkog suda u Zagrebu posl. br. </w:t>
      </w:r>
      <w:r>
        <w:rPr>
          <w:rFonts w:cs="Arial" w:eastAsia="Calibri" w:hAnsi="Arial Narrow" w:ascii="Arial Narrow"/>
        </w:rPr>
        <w:t>4670/16</w:t>
      </w:r>
      <w:r w:rsidRPr="00C90771">
        <w:rPr>
          <w:rFonts w:cs="Arial" w:eastAsia="Calibri" w:hAnsi="Arial Narrow" w:ascii="Arial Narrow"/>
        </w:rPr>
        <w:t xml:space="preserve"> </w:t>
      </w:r>
      <w:r>
        <w:rPr>
          <w:rFonts w:cs="Arial" w:eastAsia="Calibri" w:hAnsi="Arial Narrow" w:ascii="Arial Narrow"/>
        </w:rPr>
        <w:t xml:space="preserve">od 19.09.2017.g. </w:t>
      </w:r>
      <w:r w:rsidRPr="00C90771">
        <w:rPr>
          <w:rFonts w:cs="Arial" w:eastAsia="Calibri" w:hAnsi="Arial Narrow" w:ascii="Arial Narrow"/>
          <w:i/>
        </w:rPr>
        <w:t>(u daljnjem tekstu: „Rješenje“)</w:t>
      </w:r>
      <w:r w:rsidRPr="00C90771">
        <w:rPr>
          <w:rFonts w:cs="Arial" w:eastAsia="Calibri" w:hAnsi="Arial Narrow" w:ascii="Arial Narrow"/>
        </w:rPr>
        <w:t xml:space="preserve"> otvoren je stečajni postupak nad stečajnim dužnikom </w:t>
      </w:r>
      <w:r>
        <w:rPr>
          <w:rFonts w:cs="Arial" w:eastAsia="Calibri" w:hAnsi="Arial Narrow" w:ascii="Arial Narrow"/>
        </w:rPr>
        <w:t xml:space="preserve">TRI ŠEŠIRA d.o.o. sa sjedištem u Zagrebu, Bulvanova 12, OIB: 85628165689 </w:t>
      </w:r>
      <w:r w:rsidRPr="00C90771">
        <w:rPr>
          <w:rFonts w:cs="Arial" w:eastAsia="Calibri" w:hAnsi="Arial Narrow" w:ascii="Arial Narrow"/>
          <w:i/>
        </w:rPr>
        <w:t xml:space="preserve">(u daljnjem tekstu: „Dužnik“) </w:t>
      </w:r>
      <w:r w:rsidRPr="00C90771">
        <w:rPr>
          <w:rFonts w:cs="Arial" w:eastAsia="Calibri" w:hAnsi="Arial Narrow" w:ascii="Arial Narrow"/>
        </w:rPr>
        <w:t>te sam postavljen za stečajnog upravitelja Dužnika.</w:t>
      </w:r>
    </w:p>
    <w:p w:rsidRDefault="00FC68D0" w:rsidP="00FC68D0" w:rsidR="00FC68D0" w:rsidRPr="00C90771">
      <w:pPr>
        <w:spacing w:after="0"/>
        <w:rPr>
          <w:rFonts w:cs="Arial" w:eastAsia="Calibri" w:hAnsi="Arial Narrow" w:ascii="Arial Narrow"/>
          <w:b/>
        </w:rPr>
      </w:pPr>
    </w:p>
    <w:p w:rsidRDefault="00FC68D0" w:rsidP="00FC68D0" w:rsidR="00FC68D0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U stečajnom postupku je dana </w:t>
      </w:r>
      <w:r>
        <w:rPr>
          <w:rFonts w:cs="Arial" w:eastAsia="Calibri" w:hAnsi="Arial Narrow" w:ascii="Arial Narrow"/>
        </w:rPr>
        <w:t>17</w:t>
      </w:r>
      <w:r w:rsidRPr="00C90771">
        <w:rPr>
          <w:rFonts w:cs="Arial" w:eastAsia="Calibri" w:hAnsi="Arial Narrow" w:ascii="Arial Narrow"/>
        </w:rPr>
        <w:t>.</w:t>
      </w:r>
      <w:r>
        <w:rPr>
          <w:rFonts w:cs="Arial" w:eastAsia="Calibri" w:hAnsi="Arial Narrow" w:ascii="Arial Narrow"/>
        </w:rPr>
        <w:t>01.2018.</w:t>
      </w:r>
      <w:r w:rsidRPr="00C90771">
        <w:rPr>
          <w:rFonts w:cs="Arial" w:eastAsia="Calibri" w:hAnsi="Arial Narrow" w:ascii="Arial Narrow"/>
        </w:rPr>
        <w:t xml:space="preserve"> godine održano ispitno i izvještajno ročište</w:t>
      </w:r>
      <w:r w:rsidR="00C67EBF">
        <w:rPr>
          <w:rFonts w:cs="Arial" w:eastAsia="Calibri" w:hAnsi="Arial Narrow" w:ascii="Arial Narrow"/>
        </w:rPr>
        <w:t>.</w:t>
      </w:r>
    </w:p>
    <w:p w:rsidRDefault="00FC68D0" w:rsidP="00FC68D0" w:rsidR="00FC68D0" w:rsidRPr="00C90771">
      <w:pPr>
        <w:spacing w:after="0"/>
        <w:rPr>
          <w:rFonts w:cs="Arial" w:eastAsia="Calibri" w:hAnsi="Arial Narrow" w:ascii="Arial Narrow"/>
          <w:b/>
        </w:rPr>
      </w:pPr>
    </w:p>
    <w:p w:rsidRDefault="00FC68D0" w:rsidP="00FC68D0" w:rsidR="00FC68D0" w:rsidRPr="00C90771">
      <w:pPr>
        <w:spacing w:after="0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Do datuma izrade ovog Izvješća nisu pristigle nikakve naknade prijave tražbina vjerovnika u smislu članka 176. Stečajnog zakona </w:t>
      </w:r>
      <w:r w:rsidRPr="00C90771">
        <w:rPr>
          <w:rFonts w:cs="Arial" w:eastAsia="Calibri" w:hAnsi="Arial Narrow" w:ascii="Arial Narrow"/>
          <w:i/>
        </w:rPr>
        <w:t>(Narodne novine broj :71/15, u daljnjem tekstu: „SZ“).</w:t>
      </w:r>
    </w:p>
    <w:p w:rsidRDefault="00FC68D0" w:rsidP="00FC68D0" w:rsidR="00FC68D0" w:rsidRPr="00C90771">
      <w:pPr>
        <w:spacing w:after="0"/>
        <w:rPr>
          <w:rFonts w:cs="Arial" w:eastAsia="Calibri" w:hAnsi="Arial Narrow" w:ascii="Arial Narrow"/>
          <w:b/>
        </w:rPr>
      </w:pPr>
    </w:p>
    <w:p w:rsidRDefault="00FC68D0" w:rsidP="00FC68D0" w:rsidR="00FC68D0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>Sukladno odredbama članka 25. stavka 2. SZ-a kao stečajni upravitelj izradio sam ovo Izvješće u sklopu kojeg je dan osvrt na do sada poduzete radnje u postupku te prijedlozi za poduzimanje daljnjih radnji.</w:t>
      </w:r>
    </w:p>
    <w:p w:rsidRDefault="00FC68D0" w:rsidP="00FC68D0" w:rsidR="00FC68D0" w:rsidRPr="00C90771">
      <w:pPr>
        <w:rPr>
          <w:rFonts w:cs="Arial" w:eastAsia="Calibri" w:hAnsi="Arial Narrow" w:ascii="Arial Narrow"/>
        </w:rPr>
      </w:pPr>
    </w:p>
    <w:p w:rsidRDefault="00FC68D0" w:rsidP="00FC68D0" w:rsidR="00FC68D0" w:rsidRPr="00C90771">
      <w:pPr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>U Zagrebu, 12.03.2018. godine.</w:t>
      </w:r>
    </w:p>
    <w:p w:rsidRDefault="008414FB" w:rsidR="008414FB">
      <w:r>
        <w:br w:type="page"/>
      </w:r>
    </w:p>
    <w:p w:rsidRDefault="008414FB" w:rsidP="00924B17" w:rsidR="008414FB">
      <w:pPr>
        <w:pStyle w:val="Odlomakpopisa"/>
        <w:numPr>
          <w:ilvl w:val="0"/>
          <w:numId w:val="15"/>
        </w:numPr>
        <w:outlineLvl w:val="0"/>
        <w:rPr>
          <w:rFonts w:hAnsi="Arial Narrow" w:ascii="Arial Narrow"/>
          <w:b/>
        </w:rPr>
      </w:pPr>
      <w:bookmarkStart w:name="_Toc508626571" w:id="2"/>
      <w:r w:rsidRPr="008414FB">
        <w:rPr>
          <w:rFonts w:hAnsi="Arial Narrow" w:ascii="Arial Narrow"/>
          <w:b/>
        </w:rPr>
        <w:lastRenderedPageBreak/>
        <w:t>Tijek stečajnog postupka i poduzete radnje u stečajnom postupku</w:t>
      </w:r>
      <w:bookmarkEnd w:id="2"/>
    </w:p>
    <w:p w:rsidRDefault="00924B17" w:rsidP="00924B17" w:rsidR="00924B17" w:rsidRPr="00924B17">
      <w:pPr>
        <w:pStyle w:val="Odlomakpopisa"/>
        <w:outlineLvl w:val="0"/>
        <w:rPr>
          <w:rFonts w:hAnsi="Arial Narrow" w:ascii="Arial Narrow"/>
          <w:b/>
        </w:rPr>
      </w:pPr>
    </w:p>
    <w:p w:rsidRDefault="00E205A5" w:rsidP="00E205A5" w:rsidR="00E205A5" w:rsidRPr="00250D52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>Nakon preuzimanja dužnosti stečajnog upravitelja poduzeo sam sljedeće radnje:</w:t>
      </w:r>
    </w:p>
    <w:p w:rsidRDefault="00E205A5" w:rsidP="00E205A5" w:rsidR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250D52">
        <w:rPr>
          <w:rFonts w:cs="Arial" w:hAnsi="Arial Narrow" w:ascii="Arial Narrow"/>
          <w:color w:val="000000"/>
        </w:rPr>
        <w:t xml:space="preserve">Poslana je pisana obavijest </w:t>
      </w:r>
      <w:r>
        <w:rPr>
          <w:rFonts w:cs="Arial" w:hAnsi="Arial Narrow" w:ascii="Arial Narrow"/>
          <w:color w:val="000000"/>
        </w:rPr>
        <w:t>članovima društva</w:t>
      </w:r>
      <w:r w:rsidRPr="00250D52">
        <w:rPr>
          <w:rFonts w:cs="Arial" w:hAnsi="Arial Narrow" w:ascii="Arial Narrow"/>
          <w:color w:val="000000"/>
        </w:rPr>
        <w:t xml:space="preserve"> kojim tražim dostavljanje poslovne dokumentacije i informacija o imovini Dužnika;</w:t>
      </w:r>
    </w:p>
    <w:p w:rsidRDefault="00E205A5" w:rsidP="00E205A5" w:rsidR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Prijavljena promjena podataka obveznika doprinosa Hrvatskom zavodu za mirovinsko osiguranje.</w:t>
      </w:r>
    </w:p>
    <w:p w:rsidRDefault="00E205A5" w:rsidP="00E205A5" w:rsidR="00E205A5" w:rsidRPr="00801CFD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801CFD">
        <w:rPr>
          <w:rFonts w:cs="Arial" w:hAnsi="Arial Narrow" w:ascii="Arial Narrow"/>
          <w:color w:val="000000"/>
        </w:rPr>
        <w:t>Poslana obavijest Državnom zavodu za statistiku te je Dužnik razvrstan po obavijesti;</w:t>
      </w:r>
    </w:p>
    <w:p w:rsidRDefault="00E205A5" w:rsidP="00E205A5" w:rsidR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 xml:space="preserve">Izrađen je novi </w:t>
      </w:r>
      <w:r>
        <w:rPr>
          <w:rFonts w:cs="Arial" w:hAnsi="Arial Narrow" w:ascii="Arial Narrow"/>
          <w:color w:val="000000"/>
        </w:rPr>
        <w:t>pečat</w:t>
      </w:r>
      <w:r w:rsidRPr="00B17BE4">
        <w:rPr>
          <w:rFonts w:cs="Arial" w:hAnsi="Arial Narrow" w:ascii="Arial Narrow"/>
          <w:color w:val="000000"/>
        </w:rPr>
        <w:t xml:space="preserve"> Dužnika s oznakom „</w:t>
      </w:r>
      <w:r>
        <w:rPr>
          <w:rFonts w:cs="Arial" w:hAnsi="Arial Narrow" w:ascii="Arial Narrow"/>
          <w:color w:val="000000"/>
        </w:rPr>
        <w:t>TRI ŠEŠIRA</w:t>
      </w:r>
      <w:r w:rsidRPr="00B17BE4">
        <w:rPr>
          <w:rFonts w:cs="Arial" w:hAnsi="Arial Narrow" w:ascii="Arial Narrow"/>
          <w:color w:val="000000"/>
        </w:rPr>
        <w:t xml:space="preserve"> d.o.o. u stečaju</w:t>
      </w:r>
      <w:r>
        <w:rPr>
          <w:rFonts w:cs="Arial" w:hAnsi="Arial Narrow" w:ascii="Arial Narrow"/>
          <w:color w:val="000000"/>
        </w:rPr>
        <w:t>;</w:t>
      </w:r>
    </w:p>
    <w:p w:rsidRDefault="00E205A5" w:rsidP="00E205A5" w:rsidR="00E205A5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0D4D04">
        <w:rPr>
          <w:rFonts w:cs="Arial" w:hAnsi="Arial Narrow" w:ascii="Arial Narrow"/>
          <w:color w:val="000000"/>
        </w:rPr>
        <w:t>Otvoren novi račun u banci za Dužnika;</w:t>
      </w:r>
    </w:p>
    <w:p w:rsidRDefault="00E205A5" w:rsidP="00E205A5" w:rsidR="00E205A5" w:rsidRPr="000D4D0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themeColor="text1" w:val="000000"/>
        </w:rPr>
      </w:pPr>
      <w:r w:rsidRPr="000D4D04">
        <w:rPr>
          <w:rFonts w:cs="Arial" w:hAnsi="Arial Narrow" w:ascii="Arial Narrow"/>
          <w:color w:themeColor="text1" w:val="000000"/>
        </w:rPr>
        <w:t>Izvršen uvid u na adresi registrirano sjedišta Dužnika;</w:t>
      </w:r>
    </w:p>
    <w:p w:rsidRDefault="00E205A5" w:rsidP="00E205A5" w:rsidR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 w:rsidRPr="00B17BE4">
        <w:rPr>
          <w:rFonts w:cs="Arial" w:hAnsi="Arial Narrow" w:ascii="Arial Narrow"/>
          <w:color w:val="000000"/>
        </w:rPr>
        <w:t>Ugovoreno pružanje knjigovodstvenih usluga</w:t>
      </w:r>
      <w:r>
        <w:rPr>
          <w:rFonts w:cs="Arial" w:hAnsi="Arial Narrow" w:ascii="Arial Narrow"/>
          <w:color w:val="000000"/>
        </w:rPr>
        <w:t>;</w:t>
      </w:r>
    </w:p>
    <w:p w:rsidRDefault="00E205A5" w:rsidP="00E205A5" w:rsidR="00E205A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Preuzeta u posjed vozila u vlasništvu Dužnika te jedno vozilo dano u zakup do ispitnog i izvještajnog ročišta;</w:t>
      </w:r>
    </w:p>
    <w:p w:rsidRDefault="00E205A5" w:rsidP="00E205A5" w:rsidR="00E205A5" w:rsidRPr="00B17BE4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Izvršena provjera imovine u vlasništvu Dužnika koja se upisuje u javne registre.</w:t>
      </w:r>
    </w:p>
    <w:p w:rsidRDefault="00EF4115" w:rsidP="00EF4115" w:rsidR="00185BD0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Izrađeno je izvješće o gospodarskom stanju stečajnog Dužnika</w:t>
      </w:r>
    </w:p>
    <w:p w:rsidRDefault="00EF4115" w:rsidP="00EF4115" w:rsidR="00EF411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spacing w:lineRule="auto" w:line="276" w:after="0"/>
        <w:ind w:hanging="567" w:left="567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Održano je ispitno i izvještajno ročište</w:t>
      </w:r>
    </w:p>
    <w:p w:rsidRDefault="00EF4115" w:rsidP="00EF4115" w:rsidR="00EF4115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924B17" w:rsidP="00924B17" w:rsidR="00C67EBF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jc w:val="both"/>
        <w:outlineLvl w:val="0"/>
        <w:rPr>
          <w:rFonts w:cs="Arial" w:hAnsi="Arial Narrow" w:ascii="Arial Narrow"/>
          <w:b/>
          <w:color w:val="000000"/>
        </w:rPr>
      </w:pPr>
      <w:bookmarkStart w:name="_Toc508626572" w:id="3"/>
      <w:r w:rsidRPr="00924B17">
        <w:rPr>
          <w:rFonts w:cs="Arial" w:hAnsi="Arial Narrow" w:ascii="Arial Narrow"/>
          <w:b/>
          <w:color w:val="000000"/>
        </w:rPr>
        <w:t>Stanje stečajne mase</w:t>
      </w:r>
      <w:bookmarkEnd w:id="3"/>
    </w:p>
    <w:p w:rsidRDefault="00924B17" w:rsidP="00924B17" w:rsidR="00924B17" w:rsidRPr="00924B17">
      <w:pPr>
        <w:autoSpaceDE w:val="false"/>
        <w:autoSpaceDN w:val="false"/>
        <w:adjustRightInd w:val="false"/>
        <w:spacing w:lineRule="auto" w:line="276" w:after="0"/>
        <w:ind w:left="360"/>
        <w:jc w:val="both"/>
        <w:rPr>
          <w:rFonts w:cs="Arial" w:hAnsi="Arial Narrow" w:ascii="Arial Narrow"/>
          <w:b/>
          <w:color w:val="000000"/>
        </w:rPr>
      </w:pPr>
    </w:p>
    <w:p w:rsidRDefault="00C67EBF" w:rsidP="006C0DC7" w:rsidR="006C0DC7">
      <w:pPr>
        <w:rPr>
          <w:rFonts w:hAnsi="Arial Narrow" w:ascii="Arial Narrow"/>
        </w:rPr>
      </w:pPr>
      <w:r>
        <w:rPr>
          <w:rFonts w:hAnsi="Arial Narrow" w:ascii="Arial Narrow"/>
        </w:rPr>
        <w:t>Prema Uvjerenju Ministarstva unutarnjih poslova, policijska uprava Zagrebačka, broj: 511-19-22/4-66-5335/2017 od 03.10.2017.g.</w:t>
      </w:r>
      <w:r w:rsidR="009651D9">
        <w:rPr>
          <w:rFonts w:hAnsi="Arial Narrow" w:ascii="Arial Narrow"/>
        </w:rPr>
        <w:t>,</w:t>
      </w:r>
      <w:r>
        <w:rPr>
          <w:rFonts w:hAnsi="Arial Narrow" w:ascii="Arial Narrow"/>
        </w:rPr>
        <w:t xml:space="preserve"> Dužnik je evidentiran kao </w:t>
      </w:r>
      <w:r w:rsidR="009651D9">
        <w:rPr>
          <w:rFonts w:hAnsi="Arial Narrow" w:ascii="Arial Narrow"/>
        </w:rPr>
        <w:t xml:space="preserve">sljedećih </w:t>
      </w:r>
      <w:r>
        <w:rPr>
          <w:rFonts w:hAnsi="Arial Narrow" w:ascii="Arial Narrow"/>
        </w:rPr>
        <w:t>vlasnik vozila</w:t>
      </w:r>
      <w:r w:rsidR="006C0DC7">
        <w:rPr>
          <w:rFonts w:hAnsi="Arial Narrow" w:ascii="Arial Narrow"/>
        </w:rPr>
        <w:t>:</w:t>
      </w:r>
    </w:p>
    <w:p w:rsidRDefault="006C0DC7" w:rsidP="009651D9" w:rsidR="009651D9">
      <w:pPr>
        <w:pStyle w:val="Odlomakpopisa"/>
        <w:numPr>
          <w:ilvl w:val="0"/>
          <w:numId w:val="10"/>
        </w:numPr>
        <w:rPr>
          <w:rFonts w:hAnsi="Arial Narrow" w:ascii="Arial Narrow"/>
        </w:rPr>
      </w:pPr>
      <w:r w:rsidRPr="006C0DC7">
        <w:rPr>
          <w:rFonts w:hAnsi="Arial Narrow" w:ascii="Arial Narrow"/>
        </w:rPr>
        <w:t>M1, marke VOLKSWAGEN GOLF 1.9 TDI, godina proizvodnje 2007, broj šasije WVWZZZ1KZ7P063485, reg. Oznaka ZG7378FN</w:t>
      </w:r>
      <w:r w:rsidR="009651D9">
        <w:rPr>
          <w:rFonts w:hAnsi="Arial Narrow" w:ascii="Arial Narrow"/>
        </w:rPr>
        <w:t xml:space="preserve"> (</w:t>
      </w:r>
      <w:r w:rsidR="009651D9" w:rsidRPr="009651D9">
        <w:t xml:space="preserve"> </w:t>
      </w:r>
      <w:r w:rsidR="009651D9" w:rsidRPr="009651D9">
        <w:rPr>
          <w:rFonts w:hAnsi="Arial Narrow" w:ascii="Arial Narrow"/>
        </w:rPr>
        <w:t xml:space="preserve">dalje u tekstu: </w:t>
      </w:r>
      <w:r w:rsidR="009651D9" w:rsidRPr="009651D9">
        <w:rPr>
          <w:rFonts w:hAnsi="Arial Narrow" w:ascii="Arial Narrow"/>
          <w:i/>
        </w:rPr>
        <w:t>„Vozilo 1</w:t>
      </w:r>
      <w:r w:rsidR="009651D9" w:rsidRPr="009651D9">
        <w:rPr>
          <w:rFonts w:hAnsi="Arial Narrow" w:ascii="Arial Narrow"/>
        </w:rPr>
        <w:t>“)</w:t>
      </w:r>
      <w:r w:rsidR="009651D9">
        <w:rPr>
          <w:rFonts w:hAnsi="Arial Narrow" w:ascii="Arial Narrow"/>
        </w:rPr>
        <w:t xml:space="preserve">. </w:t>
      </w:r>
      <w:r w:rsidRPr="009651D9">
        <w:rPr>
          <w:rFonts w:hAnsi="Arial Narrow" w:ascii="Arial Narrow"/>
        </w:rPr>
        <w:t xml:space="preserve"> Za vozilo je evidentirana zabrana otuđenja</w:t>
      </w:r>
      <w:r w:rsidR="009651D9" w:rsidRPr="009651D9">
        <w:rPr>
          <w:rFonts w:hAnsi="Arial Narrow" w:ascii="Arial Narrow"/>
        </w:rPr>
        <w:t xml:space="preserve">. </w:t>
      </w:r>
    </w:p>
    <w:p w:rsidRDefault="009651D9" w:rsidP="009651D9" w:rsidR="009651D9">
      <w:pPr>
        <w:pStyle w:val="Odlomakpopisa"/>
        <w:rPr>
          <w:rFonts w:hAnsi="Arial Narrow" w:ascii="Arial Narrow"/>
        </w:rPr>
      </w:pPr>
    </w:p>
    <w:p w:rsidRDefault="006C0DC7" w:rsidP="009651D9" w:rsidR="006C0DC7" w:rsidRPr="009651D9">
      <w:pPr>
        <w:pStyle w:val="Odlomakpopisa"/>
        <w:rPr>
          <w:rFonts w:hAnsi="Arial Narrow" w:ascii="Arial Narrow"/>
        </w:rPr>
      </w:pPr>
      <w:r w:rsidRPr="009651D9">
        <w:rPr>
          <w:rFonts w:hAnsi="Arial Narrow" w:ascii="Arial Narrow"/>
        </w:rPr>
        <w:t xml:space="preserve">Okvirna tržišna cijena </w:t>
      </w:r>
      <w:r w:rsidR="009651D9" w:rsidRPr="009651D9">
        <w:rPr>
          <w:rFonts w:hAnsi="Arial Narrow" w:ascii="Arial Narrow"/>
        </w:rPr>
        <w:t>Vozila 1</w:t>
      </w:r>
      <w:r w:rsidRPr="009651D9">
        <w:rPr>
          <w:rFonts w:hAnsi="Arial Narrow" w:ascii="Arial Narrow"/>
        </w:rPr>
        <w:t xml:space="preserve"> prema javno dostupnim podacima o prodaji vozila iste ili slične starosti je 6.500,00 EUR (šest tisuća i petsto eura). </w:t>
      </w:r>
    </w:p>
    <w:p w:rsidRDefault="009651D9" w:rsidP="009651D9" w:rsidR="009651D9" w:rsidRPr="006C0DC7">
      <w:pPr>
        <w:pStyle w:val="Odlomakpopisa"/>
        <w:rPr>
          <w:rFonts w:hAnsi="Arial Narrow" w:ascii="Arial Narrow"/>
        </w:rPr>
      </w:pPr>
    </w:p>
    <w:p w:rsidRDefault="006C0DC7" w:rsidP="006C0DC7" w:rsidR="006C0DC7" w:rsidRPr="006C0DC7">
      <w:pPr>
        <w:pStyle w:val="Odlomakpopisa"/>
        <w:numPr>
          <w:ilvl w:val="0"/>
          <w:numId w:val="10"/>
        </w:numPr>
        <w:rPr>
          <w:rFonts w:hAnsi="Arial Narrow" w:ascii="Arial Narrow"/>
        </w:rPr>
      </w:pPr>
      <w:r w:rsidRPr="006C0DC7">
        <w:rPr>
          <w:rFonts w:hAnsi="Arial Narrow" w:ascii="Arial Narrow"/>
        </w:rPr>
        <w:t>N1, marke PEUGEOUT PARTNER 1.9 D, godina proizvodnje 2004, broj šasije VF3GCWJYB96106167, reg oznaka ZG4125FM</w:t>
      </w:r>
      <w:r w:rsidR="009651D9">
        <w:rPr>
          <w:rFonts w:hAnsi="Arial Narrow" w:ascii="Arial Narrow"/>
        </w:rPr>
        <w:t xml:space="preserve"> (dalje u tekstu: „</w:t>
      </w:r>
      <w:r w:rsidR="009651D9" w:rsidRPr="009651D9">
        <w:rPr>
          <w:rFonts w:hAnsi="Arial Narrow" w:ascii="Arial Narrow"/>
          <w:i/>
        </w:rPr>
        <w:t>Vozilo 2“</w:t>
      </w:r>
      <w:r w:rsidR="009651D9">
        <w:rPr>
          <w:rFonts w:hAnsi="Arial Narrow" w:ascii="Arial Narrow"/>
        </w:rPr>
        <w:t>) .</w:t>
      </w:r>
      <w:r w:rsidRPr="006C0DC7">
        <w:rPr>
          <w:rFonts w:hAnsi="Arial Narrow" w:ascii="Arial Narrow"/>
        </w:rPr>
        <w:t>Za vozilo je evidentirana zabrana otuđenja.</w:t>
      </w:r>
      <w:r w:rsidR="009651D9">
        <w:rPr>
          <w:rFonts w:hAnsi="Arial Narrow" w:ascii="Arial Narrow"/>
        </w:rPr>
        <w:t xml:space="preserve"> </w:t>
      </w:r>
    </w:p>
    <w:p w:rsidRDefault="006C0DC7" w:rsidP="006C0DC7" w:rsidR="006C0DC7" w:rsidRPr="006C0DC7">
      <w:pPr>
        <w:pStyle w:val="Odlomakpopisa"/>
        <w:rPr>
          <w:rFonts w:hAnsi="Arial Narrow" w:ascii="Arial Narrow"/>
        </w:rPr>
      </w:pPr>
    </w:p>
    <w:p w:rsidRDefault="006C0DC7" w:rsidP="006C0DC7" w:rsidR="009651D9">
      <w:pPr>
        <w:pStyle w:val="Odlomakpopisa"/>
        <w:rPr>
          <w:rFonts w:hAnsi="Arial Narrow" w:ascii="Arial Narrow"/>
        </w:rPr>
      </w:pPr>
      <w:r w:rsidRPr="006C0DC7">
        <w:rPr>
          <w:rFonts w:hAnsi="Arial Narrow" w:ascii="Arial Narrow"/>
        </w:rPr>
        <w:t xml:space="preserve">Okvirna tržišna cijena </w:t>
      </w:r>
      <w:r w:rsidR="009651D9">
        <w:rPr>
          <w:rFonts w:hAnsi="Arial Narrow" w:ascii="Arial Narrow"/>
        </w:rPr>
        <w:t>Vozila 2</w:t>
      </w:r>
      <w:r w:rsidRPr="006C0DC7">
        <w:rPr>
          <w:rFonts w:hAnsi="Arial Narrow" w:ascii="Arial Narrow"/>
        </w:rPr>
        <w:t xml:space="preserve"> prema javno dostupnim podacima o prodaji vozila iste ili slične starosti je 3.000,00 EUR (tri tisuće eura). </w:t>
      </w:r>
    </w:p>
    <w:p w:rsidRDefault="009651D9" w:rsidP="006C0DC7" w:rsidR="009651D9">
      <w:pPr>
        <w:pStyle w:val="Odlomakpopisa"/>
        <w:rPr>
          <w:rFonts w:hAnsi="Arial Narrow" w:ascii="Arial Narrow"/>
        </w:rPr>
      </w:pPr>
    </w:p>
    <w:p w:rsidRDefault="009651D9" w:rsidP="006C0DC7" w:rsidR="009651D9">
      <w:pPr>
        <w:pStyle w:val="Odlomakpopisa"/>
        <w:rPr>
          <w:rFonts w:hAnsi="Arial Narrow" w:ascii="Arial Narrow"/>
        </w:rPr>
      </w:pPr>
      <w:r>
        <w:rPr>
          <w:rFonts w:hAnsi="Arial Narrow" w:ascii="Arial Narrow"/>
        </w:rPr>
        <w:t>Do dana izrade ovog izvješća nije stečajnom dužniku dostavljena procjena tržišne vrijednosti za vozila slične ili iste starosti kao Vozilo 1 i Vozilo 2 od Porezne uprave.</w:t>
      </w:r>
    </w:p>
    <w:p w:rsidRDefault="009651D9" w:rsidP="006C0DC7" w:rsidR="009651D9">
      <w:pPr>
        <w:pStyle w:val="Odlomakpopisa"/>
        <w:rPr>
          <w:rFonts w:hAnsi="Arial Narrow" w:ascii="Arial Narrow"/>
        </w:rPr>
      </w:pPr>
    </w:p>
    <w:p w:rsidRDefault="000239BC" w:rsidP="00C10866" w:rsidR="00924B17">
      <w:pPr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Vozilo 1 </w:t>
      </w:r>
      <w:r w:rsidRPr="000239BC">
        <w:rPr>
          <w:rFonts w:hAnsi="Arial Narrow" w:ascii="Arial Narrow"/>
        </w:rPr>
        <w:t xml:space="preserve">dano je u kratkoročni </w:t>
      </w:r>
      <w:r>
        <w:rPr>
          <w:rFonts w:hAnsi="Arial Narrow" w:ascii="Arial Narrow"/>
        </w:rPr>
        <w:t>najam</w:t>
      </w:r>
      <w:r w:rsidRPr="000239BC">
        <w:rPr>
          <w:rFonts w:hAnsi="Arial Narrow" w:ascii="Arial Narrow"/>
        </w:rPr>
        <w:t xml:space="preserve"> Dinku Zadru, OIB: 81939092915, Zagreb, Dankovečka 8 </w:t>
      </w:r>
      <w:r>
        <w:rPr>
          <w:rFonts w:hAnsi="Arial Narrow" w:ascii="Arial Narrow"/>
        </w:rPr>
        <w:t>za ugovorenu mjesečnu najamninu u iznosu od</w:t>
      </w:r>
      <w:r w:rsidRPr="000239BC">
        <w:rPr>
          <w:rFonts w:hAnsi="Arial Narrow" w:ascii="Arial Narrow"/>
        </w:rPr>
        <w:t xml:space="preserve"> 1.000,00 HRK (tisuću kuna) mjesečno, uvećano </w:t>
      </w:r>
      <w:r>
        <w:rPr>
          <w:rFonts w:hAnsi="Arial Narrow" w:ascii="Arial Narrow"/>
        </w:rPr>
        <w:t xml:space="preserve">PDV od 25 % (dalje u tekstu: </w:t>
      </w:r>
      <w:r w:rsidRPr="000239BC">
        <w:rPr>
          <w:rFonts w:hAnsi="Arial Narrow" w:ascii="Arial Narrow"/>
          <w:i/>
        </w:rPr>
        <w:t>Najam</w:t>
      </w:r>
      <w:r>
        <w:rPr>
          <w:rFonts w:hAnsi="Arial Narrow" w:ascii="Arial Narrow"/>
        </w:rPr>
        <w:t xml:space="preserve">). Dužnik je tijekom stečajnog postupka s osnove Najma ostvario do dana izrade ovog izvješća bruto prihod od </w:t>
      </w:r>
      <w:r w:rsidR="00607C89">
        <w:rPr>
          <w:rFonts w:hAnsi="Arial Narrow" w:ascii="Arial Narrow"/>
        </w:rPr>
        <w:t>6.500</w:t>
      </w:r>
      <w:r>
        <w:rPr>
          <w:rFonts w:hAnsi="Arial Narrow" w:ascii="Arial Narrow"/>
        </w:rPr>
        <w:t xml:space="preserve">,00 kn te je u istom razdoblju ostvario priljev na poslovnom računu u iznosu od </w:t>
      </w:r>
      <w:r w:rsidR="00607C89">
        <w:rPr>
          <w:rFonts w:hAnsi="Arial Narrow" w:ascii="Arial Narrow"/>
        </w:rPr>
        <w:t>6.600</w:t>
      </w:r>
      <w:r>
        <w:rPr>
          <w:rFonts w:hAnsi="Arial Narrow" w:ascii="Arial Narrow"/>
        </w:rPr>
        <w:t>,00 HRK.</w:t>
      </w:r>
      <w:r w:rsidR="00607C89">
        <w:rPr>
          <w:rFonts w:hAnsi="Arial Narrow" w:ascii="Arial Narrow"/>
        </w:rPr>
        <w:t xml:space="preserve"> Na dan izrade ovog izvješća Dužnik na poslovnom računu ima iznos od 5.998,81 kn.</w:t>
      </w:r>
    </w:p>
    <w:p w:rsidRDefault="00924B17" w:rsidP="00924B17" w:rsidR="00924B17">
      <w:pPr>
        <w:pStyle w:val="Naslov1"/>
        <w:numPr>
          <w:ilvl w:val="0"/>
          <w:numId w:val="0"/>
        </w:numPr>
        <w:ind w:left="720"/>
      </w:pPr>
    </w:p>
    <w:p w:rsidRDefault="00924B17" w:rsidP="00924B17" w:rsidR="00924B17">
      <w:pPr>
        <w:pStyle w:val="Naslov1"/>
      </w:pPr>
      <w:bookmarkStart w:name="_Toc508626573" w:id="4"/>
      <w:r w:rsidRPr="00924B17">
        <w:t>Sudski, upravni i drugi postupci</w:t>
      </w:r>
      <w:bookmarkEnd w:id="4"/>
    </w:p>
    <w:p w:rsidRDefault="00924B17" w:rsidP="00924B17" w:rsidR="00924B17" w:rsidRPr="00924B17"/>
    <w:p w:rsidRDefault="00924B17" w:rsidP="000239BC" w:rsidR="000239BC" w:rsidRPr="000239BC">
      <w:pPr>
        <w:rPr>
          <w:rFonts w:hAnsi="Arial Narrow" w:ascii="Arial Narrow"/>
        </w:rPr>
      </w:pPr>
      <w:r w:rsidRPr="00924B17">
        <w:rPr>
          <w:rFonts w:hAnsi="Arial Narrow" w:ascii="Arial Narrow"/>
        </w:rPr>
        <w:t>Za potrebe izrade ovog Izvješća mi nisu dostavljeni podaci o drugim sudskim, izvansudskim i/ili upravnim postupcima niti podaci o statusu predmetnih ovršnih postupaka.</w:t>
      </w:r>
    </w:p>
    <w:p w:rsidRDefault="00FB6A41" w:rsidP="00924B17" w:rsidR="00C67EBF">
      <w:pPr>
        <w:pStyle w:val="Naslov1"/>
      </w:pPr>
      <w:r w:rsidRPr="0001563D">
        <w:lastRenderedPageBreak/>
        <w:t xml:space="preserve"> </w:t>
      </w:r>
      <w:bookmarkStart w:name="_Toc508626574" w:id="5"/>
      <w:r w:rsidR="00454F9E" w:rsidRPr="00454F9E">
        <w:t>Radnje koje će se poduzeti u narednom razdoblju</w:t>
      </w:r>
      <w:bookmarkEnd w:id="5"/>
    </w:p>
    <w:p w:rsidRDefault="000239BC" w:rsidP="000239BC" w:rsidR="000239BC" w:rsidRPr="000239BC"/>
    <w:p w:rsidRDefault="009651D9" w:rsidP="009651D9" w:rsidR="009651D9" w:rsidRPr="0028289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8289C">
        <w:rPr>
          <w:rFonts w:cs="Arial" w:hAnsi="Arial Narrow" w:ascii="Arial Narrow"/>
          <w:color w:val="000000"/>
        </w:rPr>
        <w:t>U narednom razdoblju ću kao stečajni upravitelj</w:t>
      </w:r>
      <w:r>
        <w:rPr>
          <w:rFonts w:cs="Arial" w:hAnsi="Arial Narrow" w:ascii="Arial Narrow"/>
          <w:color w:val="000000"/>
        </w:rPr>
        <w:t xml:space="preserve"> ću poduzeti potrebne radnje kako bi se Vozilo</w:t>
      </w:r>
      <w:r w:rsidR="000239BC">
        <w:rPr>
          <w:rFonts w:cs="Arial" w:hAnsi="Arial Narrow" w:ascii="Arial Narrow"/>
          <w:color w:val="000000"/>
        </w:rPr>
        <w:t xml:space="preserve"> 1 i Vozilo 2</w:t>
      </w:r>
      <w:r>
        <w:rPr>
          <w:rFonts w:cs="Arial" w:hAnsi="Arial Narrow" w:ascii="Arial Narrow"/>
          <w:color w:val="000000"/>
        </w:rPr>
        <w:t xml:space="preserve"> unovčilo </w:t>
      </w:r>
      <w:r w:rsidRPr="0028289C">
        <w:rPr>
          <w:rFonts w:cs="Arial" w:hAnsi="Arial Narrow" w:ascii="Arial Narrow"/>
          <w:color w:val="000000"/>
        </w:rPr>
        <w:t>sukladno pravilima SZ-a</w:t>
      </w:r>
      <w:r w:rsidR="00C10866">
        <w:rPr>
          <w:rFonts w:cs="Arial" w:hAnsi="Arial Narrow" w:ascii="Arial Narrow"/>
          <w:color w:val="000000"/>
        </w:rPr>
        <w:t>.</w:t>
      </w:r>
    </w:p>
    <w:p w:rsidRDefault="009651D9" w:rsidP="009651D9" w:rsidR="009651D9" w:rsidRPr="0028289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9651D9" w:rsidP="009651D9" w:rsidR="00924B17" w:rsidRPr="0028289C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28289C">
        <w:rPr>
          <w:rFonts w:cs="Arial" w:hAnsi="Arial Narrow" w:ascii="Arial Narrow"/>
          <w:color w:val="000000"/>
        </w:rPr>
        <w:t>Iz iznosa dobivenog prodajom će se prije svega namiriti troškovi unovčenja te provesti dioba radi namirenja tražbina razlučn</w:t>
      </w:r>
      <w:r w:rsidR="000239BC">
        <w:rPr>
          <w:rFonts w:cs="Arial" w:hAnsi="Arial Narrow" w:ascii="Arial Narrow"/>
          <w:color w:val="000000"/>
        </w:rPr>
        <w:t>ih i stečajnih</w:t>
      </w:r>
      <w:r w:rsidRPr="0028289C">
        <w:rPr>
          <w:rFonts w:cs="Arial" w:hAnsi="Arial Narrow" w:ascii="Arial Narrow"/>
          <w:color w:val="000000"/>
        </w:rPr>
        <w:t xml:space="preserve"> vjerovnika sukladno odredbama SZ-a.</w:t>
      </w:r>
    </w:p>
    <w:p w:rsidRDefault="00FB6A41" w:rsidP="00375ABD" w:rsidR="00FB6A41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</w:p>
    <w:p w:rsidRDefault="00924B17" w:rsidP="00924B17" w:rsidR="00CA3414">
      <w:pPr>
        <w:pStyle w:val="Odlomakpopisa"/>
        <w:numPr>
          <w:ilvl w:val="0"/>
          <w:numId w:val="15"/>
        </w:numPr>
        <w:autoSpaceDE w:val="false"/>
        <w:autoSpaceDN w:val="false"/>
        <w:adjustRightInd w:val="false"/>
        <w:spacing w:lineRule="auto" w:line="276" w:after="0"/>
        <w:outlineLvl w:val="0"/>
        <w:rPr>
          <w:rFonts w:cs="Arial" w:hAnsi="Arial Narrow" w:ascii="Arial Narrow"/>
          <w:b/>
          <w:color w:val="000000"/>
        </w:rPr>
      </w:pPr>
      <w:bookmarkStart w:name="_Toc508626575" w:id="6"/>
      <w:r>
        <w:rPr>
          <w:rFonts w:cs="Arial" w:hAnsi="Arial Narrow" w:ascii="Arial Narrow"/>
          <w:b/>
          <w:color w:val="000000"/>
        </w:rPr>
        <w:t>Zaključak</w:t>
      </w:r>
      <w:bookmarkEnd w:id="6"/>
      <w:r w:rsidR="00C10866">
        <w:rPr>
          <w:rFonts w:cs="Arial" w:hAnsi="Arial Narrow" w:ascii="Arial Narrow"/>
          <w:b/>
          <w:color w:val="000000"/>
        </w:rPr>
        <w:t xml:space="preserve"> i daljnje radnje</w:t>
      </w:r>
    </w:p>
    <w:p w:rsidRDefault="00924B17" w:rsidP="00924B17" w:rsidR="00924B17" w:rsidRPr="00924B17">
      <w:pPr>
        <w:pStyle w:val="Odlomakpopisa"/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b/>
          <w:color w:val="000000"/>
        </w:rPr>
      </w:pPr>
    </w:p>
    <w:p w:rsidRDefault="00C67EBF" w:rsidP="008414FB" w:rsidR="00CA3414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 w:rsidRPr="00C67EBF">
        <w:rPr>
          <w:rFonts w:cs="Arial" w:hAnsi="Arial Narrow" w:ascii="Arial Narrow"/>
          <w:color w:val="000000"/>
        </w:rPr>
        <w:t xml:space="preserve">S obzirom na stanje stečajne mase izgledno je da će se namiriti utvrđena tražbina razlučnog vjerovnika te troškovi stečajne mase, dok </w:t>
      </w:r>
      <w:r w:rsidR="008414FB">
        <w:rPr>
          <w:rFonts w:cs="Arial" w:hAnsi="Arial Narrow" w:ascii="Arial Narrow"/>
          <w:color w:val="000000"/>
        </w:rPr>
        <w:t>je vjerojatno da se ostale utvrđene tražbine neće namiriti ili će se namiriti u neznatnom dijelu.</w:t>
      </w:r>
    </w:p>
    <w:p w:rsidRDefault="00C10866" w:rsidP="008414FB" w:rsidR="00C10866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C10866" w:rsidP="008414FB" w:rsidR="00C10866" w:rsidRPr="00C67EB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Unovčenje vozila u vlasništvu Dužnika će biti pokrenuto nakon što Porezna uprava kao razlučni vjerovnik dostavi procjenu vrijednosti te suglasnost stečajnom upravitelju da izvrši prodaju vozila sukladno odredbama SZ-a uz obvezu brisanja upisanih založnih prava.</w:t>
      </w:r>
    </w:p>
    <w:p w:rsidRDefault="00C67EBF" w:rsidP="008414FB" w:rsidR="00C67EBF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hAnsi="Arial Narrow" w:ascii="Arial Narrow"/>
          <w:color w:val="000000"/>
        </w:rPr>
      </w:pPr>
    </w:p>
    <w:p w:rsidRDefault="00941B98" w:rsidP="00375ABD" w:rsidR="00941B98" w:rsidRPr="0001563D">
      <w:pPr>
        <w:autoSpaceDE w:val="false"/>
        <w:autoSpaceDN w:val="false"/>
        <w:adjustRightInd w:val="false"/>
        <w:spacing w:lineRule="auto" w:line="276" w:after="0"/>
        <w:rPr>
          <w:rFonts w:cs="Arial" w:hAnsi="Arial Narrow" w:ascii="Arial Narrow"/>
          <w:color w:val="000000"/>
        </w:rPr>
      </w:pPr>
      <w:r w:rsidRPr="0001563D">
        <w:rPr>
          <w:rFonts w:cs="Arial" w:hAnsi="Arial Narrow" w:ascii="Arial Narrow"/>
          <w:color w:val="000000"/>
        </w:rPr>
        <w:t>S poštovanjem,</w:t>
      </w:r>
    </w:p>
    <w:p w:rsidRDefault="006271E8" w:rsidP="00375ABD" w:rsidR="006271E8">
      <w:pPr>
        <w:spacing w:lineRule="auto" w:line="276" w:after="0"/>
        <w:rPr>
          <w:rFonts w:cs="Arial" w:hAnsi="Arial Narrow" w:ascii="Arial Narrow"/>
        </w:rPr>
      </w:pPr>
    </w:p>
    <w:p w:rsidRDefault="00FB6A41" w:rsidP="00375ABD" w:rsidR="00F42833" w:rsidRPr="000239BC">
      <w:pPr>
        <w:spacing w:lineRule="auto" w:line="276" w:after="0"/>
        <w:rPr>
          <w:rFonts w:cs="Arial" w:hAnsi="Arial Narrow" w:ascii="Arial Narrow"/>
        </w:rPr>
      </w:pPr>
      <w:r w:rsidRPr="0001563D">
        <w:rPr>
          <w:rFonts w:cs="Arial" w:hAnsi="Arial Narrow" w:ascii="Arial Narrow"/>
        </w:rPr>
        <w:t>Goran Jujnović Lučić,</w:t>
      </w:r>
      <w:r w:rsidR="00BD6CF6">
        <w:rPr>
          <w:rFonts w:cs="Arial" w:hAnsi="Arial Narrow" w:ascii="Arial Narrow"/>
        </w:rPr>
        <w:t xml:space="preserve"> </w:t>
      </w:r>
      <w:r w:rsidRPr="0001563D">
        <w:rPr>
          <w:rFonts w:cs="Arial" w:hAnsi="Arial Narrow" w:ascii="Arial Narrow"/>
        </w:rPr>
        <w:t>stečajni upravitelj</w:t>
      </w:r>
    </w:p>
    <w:sectPr w:rsidSect="00705DA4" w:rsidR="00F42833" w:rsidRPr="000239B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57" w:header="709" w:left="1418" w:bottom="1418" w:right="1418" w:top="1418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44F" w:rsidP="00FB6A41" w:rsidR="003C544F">
      <w:pPr>
        <w:spacing w:lineRule="auto" w:line="240" w:after="0"/>
      </w:pPr>
      <w:r>
        <w:separator/>
      </w:r>
    </w:p>
  </w:endnote>
  <w:endnote w:id="0" w:type="continuationSeparator">
    <w:p w:rsidRDefault="003C544F" w:rsidP="00FB6A41" w:rsidR="003C54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487B4C" w:rsidRPr="008A51DE">
      <w:tc>
        <w:tcPr>
          <w:tcW w:type="dxa" w:w="8931"/>
        </w:tcPr>
        <w:p w:rsidRDefault="00487B4C" w:rsidP="00943549" w:rsidR="00487B4C" w:rsidRPr="0001563D">
          <w:pPr>
            <w:pStyle w:val="Podnoje"/>
            <w:tabs>
              <w:tab w:pos="4536" w:val="clear"/>
              <w:tab w:pos="9072" w:val="clear"/>
              <w:tab w:pos="7371" w:val="left"/>
            </w:tabs>
            <w:jc w:val="center"/>
            <w:rPr>
              <w:rFonts w:cs="Arial" w:hAnsi="Arial Narrow" w:ascii="Arial Narrow"/>
              <w:sz w:val="14"/>
              <w:szCs w:val="14"/>
            </w:rPr>
          </w:pPr>
          <w:r w:rsidRPr="0001563D">
            <w:rPr>
              <w:rFonts w:cs="Arial" w:hAnsi="Arial Narrow" w:ascii="Arial Narrow"/>
              <w:bCs/>
              <w:sz w:val="16"/>
              <w:szCs w:val="14"/>
            </w:rPr>
            <w:t xml:space="preserve">Izvješće stečajnog upravitelja </w:t>
          </w:r>
        </w:p>
      </w:tc>
      <w:tc>
        <w:tcPr>
          <w:tcW w:type="dxa" w:w="993"/>
        </w:tcPr>
        <w:p w:rsidRDefault="00487B4C" w:rsidP="00A4534F" w:rsidR="00487B4C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 w:rsidRPr="008A51DE">
            <w:rPr>
              <w:rFonts w:cs="Arial" w:hAnsi="Arial" w:ascii="Arial"/>
              <w:sz w:val="18"/>
              <w:szCs w:val="14"/>
            </w:rPr>
            <w:fldChar w:fldCharType="begin"/>
          </w:r>
          <w:r w:rsidRPr="008A51DE">
            <w:rPr>
              <w:rFonts w:cs="Arial" w:hAnsi="Arial" w:ascii="Arial"/>
              <w:sz w:val="18"/>
              <w:szCs w:val="14"/>
            </w:rPr>
            <w:instrText>PAGE   \* MERGEFORMAT</w:instrText>
          </w:r>
          <w:r w:rsidRPr="008A51DE">
            <w:rPr>
              <w:rFonts w:cs="Arial" w:hAnsi="Arial" w:ascii="Arial"/>
              <w:sz w:val="18"/>
              <w:szCs w:val="14"/>
            </w:rPr>
            <w:fldChar w:fldCharType="separate"/>
          </w:r>
          <w:r w:rsidR="00293BD8">
            <w:rPr>
              <w:rFonts w:cs="Arial" w:hAnsi="Arial" w:ascii="Arial"/>
              <w:noProof/>
              <w:sz w:val="18"/>
              <w:szCs w:val="14"/>
            </w:rPr>
            <w:t>4</w:t>
          </w:r>
          <w:r w:rsidRPr="008A51DE">
            <w:rPr>
              <w:rFonts w:cs="Arial" w:hAnsi="Arial" w:ascii="Arial"/>
              <w:sz w:val="18"/>
              <w:szCs w:val="14"/>
            </w:rPr>
            <w:fldChar w:fldCharType="end"/>
          </w:r>
        </w:p>
      </w:tc>
    </w:tr>
  </w:tbl>
  <w:p w:rsidRDefault="00487B4C" w:rsidP="00A4534F" w:rsidR="00487B4C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B4C" w:rsidP="0001563D" w:rsidR="00487B4C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Goran Jujnović Lučić, Strojarska cesta 20, 10000 Zagreb, OIB 62461289936,</w:t>
    </w:r>
  </w:p>
  <w:p w:rsidRDefault="00487B4C" w:rsidP="0001563D" w:rsidR="00487B4C" w:rsidRPr="00283652">
    <w:pPr>
      <w:spacing w:lineRule="auto" w:line="240" w:after="0"/>
      <w:jc w:val="center"/>
      <w:rPr>
        <w:rFonts w:cs="Arial" w:eastAsia="Calibri" w:hAnsi="Arial" w:ascii="Arial"/>
        <w:noProof/>
        <w:color w:val="323E4F"/>
        <w:sz w:val="16"/>
        <w:szCs w:val="24"/>
      </w:rPr>
    </w:pPr>
    <w:r w:rsidRPr="00283652">
      <w:rPr>
        <w:rFonts w:cs="Arial" w:eastAsia="Calibri" w:hAnsi="Arial" w:ascii="Arial"/>
        <w:noProof/>
        <w:color w:val="323E4F"/>
        <w:sz w:val="16"/>
        <w:szCs w:val="24"/>
      </w:rPr>
      <w:t>T +385 (0)1 481 9090, F +385 75 802 060, M +385 (0)98 959 1622, E: g.jujnovic.lucic@jlm.hr</w:t>
    </w:r>
  </w:p>
  <w:p w:rsidRDefault="00487B4C" w:rsidP="0001563D" w:rsidR="00487B4C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44F" w:rsidP="00FB6A41" w:rsidR="003C544F">
      <w:pPr>
        <w:spacing w:lineRule="auto" w:line="240" w:after="0"/>
      </w:pPr>
      <w:r>
        <w:separator/>
      </w:r>
    </w:p>
  </w:footnote>
  <w:footnote w:id="0" w:type="continuationSeparator">
    <w:p w:rsidRDefault="003C544F" w:rsidP="00FB6A41" w:rsidR="003C54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B4C" w:rsidP="002E640E" w:rsidR="00487B4C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487B4C" w:rsidRPr="008A51DE">
      <w:tc>
        <w:tcPr>
          <w:tcW w:type="dxa" w:w="4643"/>
        </w:tcPr>
        <w:p w:rsidRDefault="00487B4C" w:rsidR="00487B4C" w:rsidRPr="008A51DE">
          <w:pPr>
            <w:pStyle w:val="Zaglavlje"/>
            <w:rPr>
              <w:color w:themeShade="BF" w:themeColor="text2" w:val="323E4F"/>
            </w:rPr>
          </w:pPr>
        </w:p>
      </w:tc>
      <w:tc>
        <w:tcPr>
          <w:tcW w:type="dxa" w:w="4643"/>
        </w:tcPr>
        <w:p w:rsidRDefault="00487B4C" w:rsidP="008A51DE" w:rsidR="00487B4C" w:rsidRPr="008A51DE">
          <w:pPr>
            <w:pStyle w:val="Zaglavlje"/>
            <w:jc w:val="right"/>
            <w:rPr>
              <w:color w:themeShade="BF" w:themeColor="text2" w:val="323E4F"/>
            </w:rPr>
          </w:pPr>
        </w:p>
      </w:tc>
    </w:tr>
  </w:tbl>
  <w:p w:rsidRDefault="00487B4C" w:rsidR="00487B4C" w:rsidRPr="00B34F18">
    <w:pPr>
      <w:pStyle w:val="Zaglavlje"/>
      <w:rPr>
        <w:color w:themeShade="BF" w:themeColor="text2"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43D46"/>
    <w:multiLevelType w:val="hybridMultilevel"/>
    <w:tmpl w:val="C24A2058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D1014F"/>
    <w:multiLevelType w:val="hybridMultilevel"/>
    <w:tmpl w:val="44E8C56E"/>
    <w:lvl w:tplc="A7109396" w:ilvl="0">
      <w:start w:val="7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C53C4"/>
    <w:multiLevelType w:val="hybridMultilevel"/>
    <w:tmpl w:val="9AC4F678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A1084"/>
    <w:multiLevelType w:val="hybridMultilevel"/>
    <w:tmpl w:val="88940C28"/>
    <w:lvl w:tplc="DAE4E39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376564"/>
    <w:multiLevelType w:val="hybridMultilevel"/>
    <w:tmpl w:val="D1DC68A6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7C3119"/>
    <w:multiLevelType w:val="hybridMultilevel"/>
    <w:tmpl w:val="D4BE1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356E61"/>
    <w:multiLevelType w:val="hybridMultilevel"/>
    <w:tmpl w:val="7540B81A"/>
    <w:lvl w:tplc="27B2508C" w:ilvl="0">
      <w:start w:val="144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4C37DCB"/>
    <w:multiLevelType w:val="hybridMultilevel"/>
    <w:tmpl w:val="76E8FE46"/>
    <w:lvl w:tplc="85A8EE4E" w:ilvl="0">
      <w:start w:val="1"/>
      <w:numFmt w:val="decimal"/>
      <w:pStyle w:val="Naslov1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02506"/>
    <w:multiLevelType w:val="hybridMultilevel"/>
    <w:tmpl w:val="187A626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A729C3"/>
    <w:multiLevelType w:val="hybridMultilevel"/>
    <w:tmpl w:val="96B65B0C"/>
    <w:lvl w:tplc="041A000F" w:ilvl="0">
      <w:start w:val="3"/>
      <w:numFmt w:val="decimal"/>
      <w:lvlText w:val="%1."/>
      <w:lvlJc w:val="left"/>
      <w:pPr>
        <w:ind w:hanging="360" w:left="18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96"/>
      </w:p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12">
    <w:nsid w:val="64670AD8"/>
    <w:multiLevelType w:val="hybridMultilevel"/>
    <w:tmpl w:val="70EC7414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8A0511"/>
    <w:multiLevelType w:val="hybridMultilevel"/>
    <w:tmpl w:val="85348EDA"/>
    <w:lvl w:tplc="BB6CA6F0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667334"/>
    <w:multiLevelType w:val="hybridMultilevel"/>
    <w:tmpl w:val="A0789632"/>
    <w:lvl w:tplc="A6AE044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3"/>
  </w:num>
  <w:num w:numId="5">
    <w:abstractNumId w:val="5"/>
  </w:num>
  <w:num w:numId="6">
    <w:abstractNumId w:val="14"/>
  </w:num>
  <w:num w:numId="7">
    <w:abstractNumId w:val="0"/>
  </w:num>
  <w:num w:numId="8">
    <w:abstractNumId w:val="7"/>
  </w:num>
  <w:num w:numId="9">
    <w:abstractNumId w:val="1"/>
  </w:num>
  <w:num w:numId="10">
    <w:abstractNumId w:val="15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A41"/>
    <w:rsid w:val="00000655"/>
    <w:rsid w:val="00003BD8"/>
    <w:rsid w:val="00003BF7"/>
    <w:rsid w:val="0000709B"/>
    <w:rsid w:val="0001294C"/>
    <w:rsid w:val="0001302E"/>
    <w:rsid w:val="00013C89"/>
    <w:rsid w:val="00014359"/>
    <w:rsid w:val="0001563D"/>
    <w:rsid w:val="00015703"/>
    <w:rsid w:val="0001736A"/>
    <w:rsid w:val="00020144"/>
    <w:rsid w:val="000215F0"/>
    <w:rsid w:val="000221EC"/>
    <w:rsid w:val="00022AFB"/>
    <w:rsid w:val="000231F3"/>
    <w:rsid w:val="000236C4"/>
    <w:rsid w:val="000239BC"/>
    <w:rsid w:val="00024ABB"/>
    <w:rsid w:val="000332E6"/>
    <w:rsid w:val="000345F0"/>
    <w:rsid w:val="00035150"/>
    <w:rsid w:val="00041298"/>
    <w:rsid w:val="000419B4"/>
    <w:rsid w:val="000431EE"/>
    <w:rsid w:val="000432CD"/>
    <w:rsid w:val="00045B50"/>
    <w:rsid w:val="00045B8F"/>
    <w:rsid w:val="000465E3"/>
    <w:rsid w:val="000503A3"/>
    <w:rsid w:val="00050BAD"/>
    <w:rsid w:val="00051792"/>
    <w:rsid w:val="000547B6"/>
    <w:rsid w:val="00057EA0"/>
    <w:rsid w:val="00060367"/>
    <w:rsid w:val="0006368A"/>
    <w:rsid w:val="00066A63"/>
    <w:rsid w:val="00067479"/>
    <w:rsid w:val="00072430"/>
    <w:rsid w:val="00073323"/>
    <w:rsid w:val="00081A75"/>
    <w:rsid w:val="000842E9"/>
    <w:rsid w:val="00084C09"/>
    <w:rsid w:val="00085FC9"/>
    <w:rsid w:val="00087C83"/>
    <w:rsid w:val="000917AF"/>
    <w:rsid w:val="000924CC"/>
    <w:rsid w:val="00092923"/>
    <w:rsid w:val="00097DB8"/>
    <w:rsid w:val="000A2E47"/>
    <w:rsid w:val="000A5DA3"/>
    <w:rsid w:val="000B1331"/>
    <w:rsid w:val="000B1689"/>
    <w:rsid w:val="000B23E8"/>
    <w:rsid w:val="000B29BF"/>
    <w:rsid w:val="000B3EA3"/>
    <w:rsid w:val="000B4CCA"/>
    <w:rsid w:val="000B7474"/>
    <w:rsid w:val="000C23C6"/>
    <w:rsid w:val="000C2DED"/>
    <w:rsid w:val="000C3C6E"/>
    <w:rsid w:val="000C48F2"/>
    <w:rsid w:val="000C6511"/>
    <w:rsid w:val="000C68B7"/>
    <w:rsid w:val="000C73F3"/>
    <w:rsid w:val="000D17C0"/>
    <w:rsid w:val="000D4493"/>
    <w:rsid w:val="000D4D04"/>
    <w:rsid w:val="000D72F2"/>
    <w:rsid w:val="000D7428"/>
    <w:rsid w:val="000E1B9A"/>
    <w:rsid w:val="000E2CED"/>
    <w:rsid w:val="000E2EB3"/>
    <w:rsid w:val="000E7766"/>
    <w:rsid w:val="000F133D"/>
    <w:rsid w:val="000F5972"/>
    <w:rsid w:val="000F5B1B"/>
    <w:rsid w:val="000F5BD4"/>
    <w:rsid w:val="000F717F"/>
    <w:rsid w:val="000F7CBE"/>
    <w:rsid w:val="00100818"/>
    <w:rsid w:val="00102F5B"/>
    <w:rsid w:val="001039E8"/>
    <w:rsid w:val="001047BF"/>
    <w:rsid w:val="00104AA1"/>
    <w:rsid w:val="00106498"/>
    <w:rsid w:val="0011009D"/>
    <w:rsid w:val="0011010C"/>
    <w:rsid w:val="0011279B"/>
    <w:rsid w:val="00112AD1"/>
    <w:rsid w:val="0011376C"/>
    <w:rsid w:val="00113C8C"/>
    <w:rsid w:val="001168EB"/>
    <w:rsid w:val="001220D8"/>
    <w:rsid w:val="00123228"/>
    <w:rsid w:val="00126973"/>
    <w:rsid w:val="00131A52"/>
    <w:rsid w:val="00131DF9"/>
    <w:rsid w:val="00135155"/>
    <w:rsid w:val="00135923"/>
    <w:rsid w:val="00135FA7"/>
    <w:rsid w:val="00137AD1"/>
    <w:rsid w:val="001404DD"/>
    <w:rsid w:val="001415B3"/>
    <w:rsid w:val="00141BF3"/>
    <w:rsid w:val="0014606C"/>
    <w:rsid w:val="001513D9"/>
    <w:rsid w:val="001543D8"/>
    <w:rsid w:val="00154762"/>
    <w:rsid w:val="001574A8"/>
    <w:rsid w:val="00160557"/>
    <w:rsid w:val="001608E2"/>
    <w:rsid w:val="00160B53"/>
    <w:rsid w:val="00163E10"/>
    <w:rsid w:val="001654EF"/>
    <w:rsid w:val="001703B9"/>
    <w:rsid w:val="001727F7"/>
    <w:rsid w:val="00175D90"/>
    <w:rsid w:val="00175F41"/>
    <w:rsid w:val="001825DF"/>
    <w:rsid w:val="00183BFA"/>
    <w:rsid w:val="001840B6"/>
    <w:rsid w:val="00184D05"/>
    <w:rsid w:val="0018517C"/>
    <w:rsid w:val="00185289"/>
    <w:rsid w:val="00185BD0"/>
    <w:rsid w:val="00185C9F"/>
    <w:rsid w:val="001864AE"/>
    <w:rsid w:val="00187F2E"/>
    <w:rsid w:val="001A1054"/>
    <w:rsid w:val="001A3B37"/>
    <w:rsid w:val="001A4205"/>
    <w:rsid w:val="001A504A"/>
    <w:rsid w:val="001A532F"/>
    <w:rsid w:val="001A58A8"/>
    <w:rsid w:val="001A5B52"/>
    <w:rsid w:val="001A7A66"/>
    <w:rsid w:val="001A7B2D"/>
    <w:rsid w:val="001B0043"/>
    <w:rsid w:val="001B036A"/>
    <w:rsid w:val="001B2F19"/>
    <w:rsid w:val="001B36D1"/>
    <w:rsid w:val="001B3E42"/>
    <w:rsid w:val="001B4162"/>
    <w:rsid w:val="001B45FA"/>
    <w:rsid w:val="001B5E73"/>
    <w:rsid w:val="001C1778"/>
    <w:rsid w:val="001C544B"/>
    <w:rsid w:val="001D1230"/>
    <w:rsid w:val="001D19CC"/>
    <w:rsid w:val="001D22E4"/>
    <w:rsid w:val="001D4B70"/>
    <w:rsid w:val="001D6FE1"/>
    <w:rsid w:val="001E197A"/>
    <w:rsid w:val="001E1B2E"/>
    <w:rsid w:val="001E416A"/>
    <w:rsid w:val="001E7FFE"/>
    <w:rsid w:val="001F17EE"/>
    <w:rsid w:val="001F2186"/>
    <w:rsid w:val="001F32F8"/>
    <w:rsid w:val="001F383E"/>
    <w:rsid w:val="001F6E89"/>
    <w:rsid w:val="00202087"/>
    <w:rsid w:val="00202D90"/>
    <w:rsid w:val="002048F0"/>
    <w:rsid w:val="00204F19"/>
    <w:rsid w:val="002065D5"/>
    <w:rsid w:val="0021454C"/>
    <w:rsid w:val="0021523D"/>
    <w:rsid w:val="002152E4"/>
    <w:rsid w:val="00215B3A"/>
    <w:rsid w:val="00216F0C"/>
    <w:rsid w:val="002219DE"/>
    <w:rsid w:val="00224D5A"/>
    <w:rsid w:val="00225CF9"/>
    <w:rsid w:val="002266AB"/>
    <w:rsid w:val="0022761F"/>
    <w:rsid w:val="00227F90"/>
    <w:rsid w:val="00231BBD"/>
    <w:rsid w:val="002341E5"/>
    <w:rsid w:val="00235F2B"/>
    <w:rsid w:val="002368C4"/>
    <w:rsid w:val="002374F1"/>
    <w:rsid w:val="00242174"/>
    <w:rsid w:val="002433D2"/>
    <w:rsid w:val="002453E7"/>
    <w:rsid w:val="002463E7"/>
    <w:rsid w:val="0024661C"/>
    <w:rsid w:val="00246D42"/>
    <w:rsid w:val="00250D52"/>
    <w:rsid w:val="00252191"/>
    <w:rsid w:val="002532C7"/>
    <w:rsid w:val="00253D3F"/>
    <w:rsid w:val="0025469B"/>
    <w:rsid w:val="0026519F"/>
    <w:rsid w:val="0026661C"/>
    <w:rsid w:val="00267F14"/>
    <w:rsid w:val="00267FA8"/>
    <w:rsid w:val="002705CC"/>
    <w:rsid w:val="00271C43"/>
    <w:rsid w:val="00272617"/>
    <w:rsid w:val="0027521C"/>
    <w:rsid w:val="00280DE9"/>
    <w:rsid w:val="00281BD1"/>
    <w:rsid w:val="002823AD"/>
    <w:rsid w:val="00282F01"/>
    <w:rsid w:val="0028358E"/>
    <w:rsid w:val="002839D9"/>
    <w:rsid w:val="0028416B"/>
    <w:rsid w:val="00286DD0"/>
    <w:rsid w:val="00293BD8"/>
    <w:rsid w:val="002957D7"/>
    <w:rsid w:val="00295AFA"/>
    <w:rsid w:val="002962EE"/>
    <w:rsid w:val="002A3BB0"/>
    <w:rsid w:val="002A4221"/>
    <w:rsid w:val="002A5AD3"/>
    <w:rsid w:val="002A63DD"/>
    <w:rsid w:val="002A7769"/>
    <w:rsid w:val="002B296E"/>
    <w:rsid w:val="002B74C4"/>
    <w:rsid w:val="002C0B76"/>
    <w:rsid w:val="002C2413"/>
    <w:rsid w:val="002C3438"/>
    <w:rsid w:val="002C4E9A"/>
    <w:rsid w:val="002C7DDD"/>
    <w:rsid w:val="002D0FCF"/>
    <w:rsid w:val="002D1FB4"/>
    <w:rsid w:val="002D273D"/>
    <w:rsid w:val="002D36CD"/>
    <w:rsid w:val="002D7753"/>
    <w:rsid w:val="002E046A"/>
    <w:rsid w:val="002E06CF"/>
    <w:rsid w:val="002E1AF7"/>
    <w:rsid w:val="002E50D0"/>
    <w:rsid w:val="002E5643"/>
    <w:rsid w:val="002E61D9"/>
    <w:rsid w:val="002E640E"/>
    <w:rsid w:val="002F4931"/>
    <w:rsid w:val="002F5A29"/>
    <w:rsid w:val="002F5A81"/>
    <w:rsid w:val="002F6D3A"/>
    <w:rsid w:val="002F6D94"/>
    <w:rsid w:val="002F7707"/>
    <w:rsid w:val="00300572"/>
    <w:rsid w:val="00300877"/>
    <w:rsid w:val="00301991"/>
    <w:rsid w:val="00305B12"/>
    <w:rsid w:val="00305EF5"/>
    <w:rsid w:val="00312A40"/>
    <w:rsid w:val="00312BFC"/>
    <w:rsid w:val="003145E6"/>
    <w:rsid w:val="00315134"/>
    <w:rsid w:val="00315891"/>
    <w:rsid w:val="00316993"/>
    <w:rsid w:val="00316A46"/>
    <w:rsid w:val="00320BF3"/>
    <w:rsid w:val="00320EDC"/>
    <w:rsid w:val="003226D4"/>
    <w:rsid w:val="00322BD1"/>
    <w:rsid w:val="0032549F"/>
    <w:rsid w:val="00325CCC"/>
    <w:rsid w:val="00330060"/>
    <w:rsid w:val="003333B9"/>
    <w:rsid w:val="003373ED"/>
    <w:rsid w:val="003401B6"/>
    <w:rsid w:val="00341863"/>
    <w:rsid w:val="003418B6"/>
    <w:rsid w:val="003522E0"/>
    <w:rsid w:val="00353168"/>
    <w:rsid w:val="0035791B"/>
    <w:rsid w:val="00360419"/>
    <w:rsid w:val="00364E69"/>
    <w:rsid w:val="00366D07"/>
    <w:rsid w:val="003714ED"/>
    <w:rsid w:val="003723E4"/>
    <w:rsid w:val="00375ABD"/>
    <w:rsid w:val="00377852"/>
    <w:rsid w:val="003804D1"/>
    <w:rsid w:val="00381DC0"/>
    <w:rsid w:val="0038347F"/>
    <w:rsid w:val="0039174F"/>
    <w:rsid w:val="00392D4E"/>
    <w:rsid w:val="00395A97"/>
    <w:rsid w:val="003972BD"/>
    <w:rsid w:val="003973B6"/>
    <w:rsid w:val="003A13BD"/>
    <w:rsid w:val="003A2E4D"/>
    <w:rsid w:val="003A687D"/>
    <w:rsid w:val="003A6EC4"/>
    <w:rsid w:val="003B0E84"/>
    <w:rsid w:val="003B4066"/>
    <w:rsid w:val="003B5BED"/>
    <w:rsid w:val="003B636B"/>
    <w:rsid w:val="003C218C"/>
    <w:rsid w:val="003C4FCD"/>
    <w:rsid w:val="003C500E"/>
    <w:rsid w:val="003C544F"/>
    <w:rsid w:val="003C556A"/>
    <w:rsid w:val="003C764A"/>
    <w:rsid w:val="003D08ED"/>
    <w:rsid w:val="003D20F7"/>
    <w:rsid w:val="003D3440"/>
    <w:rsid w:val="003E1322"/>
    <w:rsid w:val="003E4214"/>
    <w:rsid w:val="003F325A"/>
    <w:rsid w:val="003F5592"/>
    <w:rsid w:val="003F622B"/>
    <w:rsid w:val="003F66C2"/>
    <w:rsid w:val="00402FCD"/>
    <w:rsid w:val="00405DE4"/>
    <w:rsid w:val="00406FAE"/>
    <w:rsid w:val="004107A3"/>
    <w:rsid w:val="004108A5"/>
    <w:rsid w:val="00411412"/>
    <w:rsid w:val="00411B1B"/>
    <w:rsid w:val="0041511E"/>
    <w:rsid w:val="00415977"/>
    <w:rsid w:val="00420282"/>
    <w:rsid w:val="00420FC7"/>
    <w:rsid w:val="00421CCA"/>
    <w:rsid w:val="00423A20"/>
    <w:rsid w:val="0042629B"/>
    <w:rsid w:val="004275D7"/>
    <w:rsid w:val="00432EA4"/>
    <w:rsid w:val="00432EA7"/>
    <w:rsid w:val="004335D4"/>
    <w:rsid w:val="00434A0B"/>
    <w:rsid w:val="00434A69"/>
    <w:rsid w:val="0043658F"/>
    <w:rsid w:val="004379B8"/>
    <w:rsid w:val="004410A1"/>
    <w:rsid w:val="00441EC3"/>
    <w:rsid w:val="00442A94"/>
    <w:rsid w:val="0044331A"/>
    <w:rsid w:val="00444EE7"/>
    <w:rsid w:val="004467A3"/>
    <w:rsid w:val="00447AF6"/>
    <w:rsid w:val="00447EB6"/>
    <w:rsid w:val="00450A66"/>
    <w:rsid w:val="00454F9E"/>
    <w:rsid w:val="00455A0C"/>
    <w:rsid w:val="00461B17"/>
    <w:rsid w:val="00462C56"/>
    <w:rsid w:val="00463362"/>
    <w:rsid w:val="0046461F"/>
    <w:rsid w:val="00464AD2"/>
    <w:rsid w:val="00465410"/>
    <w:rsid w:val="0046732B"/>
    <w:rsid w:val="0047194F"/>
    <w:rsid w:val="004754BD"/>
    <w:rsid w:val="004803A6"/>
    <w:rsid w:val="0048211D"/>
    <w:rsid w:val="00482366"/>
    <w:rsid w:val="00483EA5"/>
    <w:rsid w:val="00484265"/>
    <w:rsid w:val="00487334"/>
    <w:rsid w:val="00487B4C"/>
    <w:rsid w:val="00487CB6"/>
    <w:rsid w:val="00491EA1"/>
    <w:rsid w:val="00493E30"/>
    <w:rsid w:val="00493F1B"/>
    <w:rsid w:val="00495019"/>
    <w:rsid w:val="004956CD"/>
    <w:rsid w:val="00495ABA"/>
    <w:rsid w:val="00496C16"/>
    <w:rsid w:val="004A017A"/>
    <w:rsid w:val="004A0745"/>
    <w:rsid w:val="004A540F"/>
    <w:rsid w:val="004A6677"/>
    <w:rsid w:val="004A6AA8"/>
    <w:rsid w:val="004A6DEB"/>
    <w:rsid w:val="004B0E1B"/>
    <w:rsid w:val="004B13ED"/>
    <w:rsid w:val="004B3573"/>
    <w:rsid w:val="004B3A79"/>
    <w:rsid w:val="004B4D9A"/>
    <w:rsid w:val="004B5246"/>
    <w:rsid w:val="004C5CF7"/>
    <w:rsid w:val="004D027A"/>
    <w:rsid w:val="004D28CF"/>
    <w:rsid w:val="004E0CB7"/>
    <w:rsid w:val="004E195E"/>
    <w:rsid w:val="004E3E15"/>
    <w:rsid w:val="004E676F"/>
    <w:rsid w:val="004E69DA"/>
    <w:rsid w:val="004F0DE0"/>
    <w:rsid w:val="004F1275"/>
    <w:rsid w:val="004F58A2"/>
    <w:rsid w:val="004F77D1"/>
    <w:rsid w:val="00500FB2"/>
    <w:rsid w:val="00503092"/>
    <w:rsid w:val="005041BC"/>
    <w:rsid w:val="005043D5"/>
    <w:rsid w:val="00504818"/>
    <w:rsid w:val="00507DEA"/>
    <w:rsid w:val="00512B3E"/>
    <w:rsid w:val="00514418"/>
    <w:rsid w:val="00516B1A"/>
    <w:rsid w:val="00517656"/>
    <w:rsid w:val="00520D66"/>
    <w:rsid w:val="00522245"/>
    <w:rsid w:val="00522AE5"/>
    <w:rsid w:val="00523FF7"/>
    <w:rsid w:val="005303F3"/>
    <w:rsid w:val="00530B92"/>
    <w:rsid w:val="005319CD"/>
    <w:rsid w:val="00531ED7"/>
    <w:rsid w:val="005331EF"/>
    <w:rsid w:val="0053487B"/>
    <w:rsid w:val="00537669"/>
    <w:rsid w:val="00540458"/>
    <w:rsid w:val="0054493C"/>
    <w:rsid w:val="0054550A"/>
    <w:rsid w:val="005462C9"/>
    <w:rsid w:val="00546E6C"/>
    <w:rsid w:val="00547E11"/>
    <w:rsid w:val="00550DAE"/>
    <w:rsid w:val="00551EA2"/>
    <w:rsid w:val="00553383"/>
    <w:rsid w:val="00554F95"/>
    <w:rsid w:val="00556DCD"/>
    <w:rsid w:val="00561907"/>
    <w:rsid w:val="00561CBD"/>
    <w:rsid w:val="00562CDB"/>
    <w:rsid w:val="00566E0C"/>
    <w:rsid w:val="005717A1"/>
    <w:rsid w:val="00572D7C"/>
    <w:rsid w:val="00575EE2"/>
    <w:rsid w:val="00576CCB"/>
    <w:rsid w:val="00577037"/>
    <w:rsid w:val="00581342"/>
    <w:rsid w:val="00582CF4"/>
    <w:rsid w:val="005840A2"/>
    <w:rsid w:val="00585D7C"/>
    <w:rsid w:val="0058712A"/>
    <w:rsid w:val="005904A8"/>
    <w:rsid w:val="005A07A6"/>
    <w:rsid w:val="005A15F4"/>
    <w:rsid w:val="005A204E"/>
    <w:rsid w:val="005A38A8"/>
    <w:rsid w:val="005A4E45"/>
    <w:rsid w:val="005A6226"/>
    <w:rsid w:val="005B354C"/>
    <w:rsid w:val="005B3A4C"/>
    <w:rsid w:val="005B57CD"/>
    <w:rsid w:val="005B78A6"/>
    <w:rsid w:val="005B7EB7"/>
    <w:rsid w:val="005C04EF"/>
    <w:rsid w:val="005C1FFE"/>
    <w:rsid w:val="005C2756"/>
    <w:rsid w:val="005C629A"/>
    <w:rsid w:val="005D02BA"/>
    <w:rsid w:val="005D20DE"/>
    <w:rsid w:val="005D2838"/>
    <w:rsid w:val="005D2E46"/>
    <w:rsid w:val="005D498B"/>
    <w:rsid w:val="005D7DA7"/>
    <w:rsid w:val="005E37B8"/>
    <w:rsid w:val="005E737B"/>
    <w:rsid w:val="005F265D"/>
    <w:rsid w:val="005F63BE"/>
    <w:rsid w:val="005F641C"/>
    <w:rsid w:val="006016F3"/>
    <w:rsid w:val="00603A26"/>
    <w:rsid w:val="00603AA3"/>
    <w:rsid w:val="00603CC2"/>
    <w:rsid w:val="0060463C"/>
    <w:rsid w:val="00605CB7"/>
    <w:rsid w:val="00607C89"/>
    <w:rsid w:val="006112B8"/>
    <w:rsid w:val="00612683"/>
    <w:rsid w:val="006139A1"/>
    <w:rsid w:val="00614E91"/>
    <w:rsid w:val="00615A15"/>
    <w:rsid w:val="0061654F"/>
    <w:rsid w:val="00616C0E"/>
    <w:rsid w:val="00621034"/>
    <w:rsid w:val="00623440"/>
    <w:rsid w:val="006239D4"/>
    <w:rsid w:val="00624CB7"/>
    <w:rsid w:val="006253F6"/>
    <w:rsid w:val="00625774"/>
    <w:rsid w:val="006271E8"/>
    <w:rsid w:val="00631562"/>
    <w:rsid w:val="00632342"/>
    <w:rsid w:val="00632DE2"/>
    <w:rsid w:val="00634B57"/>
    <w:rsid w:val="0063556D"/>
    <w:rsid w:val="0064169B"/>
    <w:rsid w:val="00641DAB"/>
    <w:rsid w:val="00643F25"/>
    <w:rsid w:val="006447CC"/>
    <w:rsid w:val="0064563E"/>
    <w:rsid w:val="006534B4"/>
    <w:rsid w:val="00655AE1"/>
    <w:rsid w:val="00664DBA"/>
    <w:rsid w:val="00667B82"/>
    <w:rsid w:val="00667B93"/>
    <w:rsid w:val="006732A6"/>
    <w:rsid w:val="0067629D"/>
    <w:rsid w:val="006769DE"/>
    <w:rsid w:val="00676FCF"/>
    <w:rsid w:val="0068200F"/>
    <w:rsid w:val="00685AD4"/>
    <w:rsid w:val="00686129"/>
    <w:rsid w:val="0068728D"/>
    <w:rsid w:val="00687A34"/>
    <w:rsid w:val="00687E68"/>
    <w:rsid w:val="00694091"/>
    <w:rsid w:val="006975A2"/>
    <w:rsid w:val="006A21EE"/>
    <w:rsid w:val="006A2200"/>
    <w:rsid w:val="006A3E91"/>
    <w:rsid w:val="006A48A3"/>
    <w:rsid w:val="006A59DE"/>
    <w:rsid w:val="006A6376"/>
    <w:rsid w:val="006A7DFE"/>
    <w:rsid w:val="006B21ED"/>
    <w:rsid w:val="006B5AA4"/>
    <w:rsid w:val="006B5CCB"/>
    <w:rsid w:val="006B77E8"/>
    <w:rsid w:val="006B78F9"/>
    <w:rsid w:val="006C0DC7"/>
    <w:rsid w:val="006C184D"/>
    <w:rsid w:val="006C1A4F"/>
    <w:rsid w:val="006C41F6"/>
    <w:rsid w:val="006C66C0"/>
    <w:rsid w:val="006C6E28"/>
    <w:rsid w:val="006D1E0D"/>
    <w:rsid w:val="006D3464"/>
    <w:rsid w:val="006D5E8A"/>
    <w:rsid w:val="006D61C0"/>
    <w:rsid w:val="006D6EC0"/>
    <w:rsid w:val="006D7238"/>
    <w:rsid w:val="006E04DE"/>
    <w:rsid w:val="006E1425"/>
    <w:rsid w:val="006E3701"/>
    <w:rsid w:val="006E527C"/>
    <w:rsid w:val="006E5FF5"/>
    <w:rsid w:val="006E66CB"/>
    <w:rsid w:val="006E6895"/>
    <w:rsid w:val="006E78F8"/>
    <w:rsid w:val="006F57DC"/>
    <w:rsid w:val="006F6104"/>
    <w:rsid w:val="006F68AA"/>
    <w:rsid w:val="007016A5"/>
    <w:rsid w:val="0070339B"/>
    <w:rsid w:val="00703A28"/>
    <w:rsid w:val="00703C75"/>
    <w:rsid w:val="00705DA4"/>
    <w:rsid w:val="00706996"/>
    <w:rsid w:val="00710849"/>
    <w:rsid w:val="007128D6"/>
    <w:rsid w:val="007131E5"/>
    <w:rsid w:val="007154D7"/>
    <w:rsid w:val="00715EB2"/>
    <w:rsid w:val="00717414"/>
    <w:rsid w:val="0072210E"/>
    <w:rsid w:val="00722B79"/>
    <w:rsid w:val="00724CD3"/>
    <w:rsid w:val="00741A34"/>
    <w:rsid w:val="00743DCE"/>
    <w:rsid w:val="0074654C"/>
    <w:rsid w:val="007465BF"/>
    <w:rsid w:val="00750A05"/>
    <w:rsid w:val="00751A95"/>
    <w:rsid w:val="00751FA9"/>
    <w:rsid w:val="007541E5"/>
    <w:rsid w:val="00765E69"/>
    <w:rsid w:val="007667A9"/>
    <w:rsid w:val="0076748F"/>
    <w:rsid w:val="00774FBC"/>
    <w:rsid w:val="00775DE1"/>
    <w:rsid w:val="0077640D"/>
    <w:rsid w:val="007768CF"/>
    <w:rsid w:val="00776912"/>
    <w:rsid w:val="007777EF"/>
    <w:rsid w:val="0077783E"/>
    <w:rsid w:val="007811B4"/>
    <w:rsid w:val="0078348D"/>
    <w:rsid w:val="00783F00"/>
    <w:rsid w:val="00786BA0"/>
    <w:rsid w:val="00787D68"/>
    <w:rsid w:val="00790880"/>
    <w:rsid w:val="00791411"/>
    <w:rsid w:val="007914C2"/>
    <w:rsid w:val="00791B7D"/>
    <w:rsid w:val="00792EF1"/>
    <w:rsid w:val="0079312C"/>
    <w:rsid w:val="00794AC9"/>
    <w:rsid w:val="007A3FAF"/>
    <w:rsid w:val="007A44AB"/>
    <w:rsid w:val="007B0E5E"/>
    <w:rsid w:val="007B4884"/>
    <w:rsid w:val="007B7C36"/>
    <w:rsid w:val="007C099C"/>
    <w:rsid w:val="007C2F65"/>
    <w:rsid w:val="007C2FD8"/>
    <w:rsid w:val="007C4913"/>
    <w:rsid w:val="007D0190"/>
    <w:rsid w:val="007D1144"/>
    <w:rsid w:val="007D1C6A"/>
    <w:rsid w:val="007D2B33"/>
    <w:rsid w:val="007D7590"/>
    <w:rsid w:val="007E2401"/>
    <w:rsid w:val="007E622C"/>
    <w:rsid w:val="007F3F4B"/>
    <w:rsid w:val="007F4FB4"/>
    <w:rsid w:val="007F51FF"/>
    <w:rsid w:val="007F5265"/>
    <w:rsid w:val="007F6D34"/>
    <w:rsid w:val="007F7492"/>
    <w:rsid w:val="007F7632"/>
    <w:rsid w:val="0080030D"/>
    <w:rsid w:val="00801CFD"/>
    <w:rsid w:val="00801E12"/>
    <w:rsid w:val="00803FF6"/>
    <w:rsid w:val="00805FC9"/>
    <w:rsid w:val="0080635A"/>
    <w:rsid w:val="00806621"/>
    <w:rsid w:val="00807D00"/>
    <w:rsid w:val="00807D5C"/>
    <w:rsid w:val="00810D63"/>
    <w:rsid w:val="00813525"/>
    <w:rsid w:val="008142E8"/>
    <w:rsid w:val="00814E99"/>
    <w:rsid w:val="0081573E"/>
    <w:rsid w:val="00817C83"/>
    <w:rsid w:val="008207B1"/>
    <w:rsid w:val="0082106E"/>
    <w:rsid w:val="00821A7C"/>
    <w:rsid w:val="0082200A"/>
    <w:rsid w:val="008229D6"/>
    <w:rsid w:val="00823DD6"/>
    <w:rsid w:val="008241F7"/>
    <w:rsid w:val="00827314"/>
    <w:rsid w:val="00832C3A"/>
    <w:rsid w:val="00833606"/>
    <w:rsid w:val="0083428C"/>
    <w:rsid w:val="008410AD"/>
    <w:rsid w:val="008412FF"/>
    <w:rsid w:val="008414FB"/>
    <w:rsid w:val="00841D96"/>
    <w:rsid w:val="00843621"/>
    <w:rsid w:val="00843CB6"/>
    <w:rsid w:val="0084694D"/>
    <w:rsid w:val="00850C28"/>
    <w:rsid w:val="0085177D"/>
    <w:rsid w:val="008530CB"/>
    <w:rsid w:val="00853EF1"/>
    <w:rsid w:val="00854671"/>
    <w:rsid w:val="00854C0A"/>
    <w:rsid w:val="00856873"/>
    <w:rsid w:val="00857CA0"/>
    <w:rsid w:val="00857E29"/>
    <w:rsid w:val="008637E8"/>
    <w:rsid w:val="008659B0"/>
    <w:rsid w:val="0086629A"/>
    <w:rsid w:val="0086760F"/>
    <w:rsid w:val="00867D67"/>
    <w:rsid w:val="00871A11"/>
    <w:rsid w:val="00872F9E"/>
    <w:rsid w:val="00876613"/>
    <w:rsid w:val="00880E09"/>
    <w:rsid w:val="0089383E"/>
    <w:rsid w:val="00893859"/>
    <w:rsid w:val="0089477F"/>
    <w:rsid w:val="008947F9"/>
    <w:rsid w:val="008972FC"/>
    <w:rsid w:val="00897554"/>
    <w:rsid w:val="00897DF6"/>
    <w:rsid w:val="008A0346"/>
    <w:rsid w:val="008A0985"/>
    <w:rsid w:val="008A454C"/>
    <w:rsid w:val="008A51DE"/>
    <w:rsid w:val="008A568B"/>
    <w:rsid w:val="008A7EFD"/>
    <w:rsid w:val="008B051B"/>
    <w:rsid w:val="008B1534"/>
    <w:rsid w:val="008B2D13"/>
    <w:rsid w:val="008B3F9B"/>
    <w:rsid w:val="008B71DB"/>
    <w:rsid w:val="008B7D65"/>
    <w:rsid w:val="008B7F2B"/>
    <w:rsid w:val="008C0188"/>
    <w:rsid w:val="008C255B"/>
    <w:rsid w:val="008C2763"/>
    <w:rsid w:val="008C38D5"/>
    <w:rsid w:val="008C7B92"/>
    <w:rsid w:val="008D1492"/>
    <w:rsid w:val="008D1E98"/>
    <w:rsid w:val="008D3021"/>
    <w:rsid w:val="008D47A1"/>
    <w:rsid w:val="008D7DB7"/>
    <w:rsid w:val="008D7E7B"/>
    <w:rsid w:val="008E02D2"/>
    <w:rsid w:val="008E098D"/>
    <w:rsid w:val="008E1C64"/>
    <w:rsid w:val="008E26BB"/>
    <w:rsid w:val="008E3A3A"/>
    <w:rsid w:val="008E3F4D"/>
    <w:rsid w:val="008E4C39"/>
    <w:rsid w:val="008E5ACB"/>
    <w:rsid w:val="008E5BAD"/>
    <w:rsid w:val="008E773E"/>
    <w:rsid w:val="008F1BAF"/>
    <w:rsid w:val="008F1D56"/>
    <w:rsid w:val="008F3061"/>
    <w:rsid w:val="008F3143"/>
    <w:rsid w:val="008F7C55"/>
    <w:rsid w:val="00901C61"/>
    <w:rsid w:val="0090230E"/>
    <w:rsid w:val="00903987"/>
    <w:rsid w:val="0090715C"/>
    <w:rsid w:val="00907F0D"/>
    <w:rsid w:val="00911217"/>
    <w:rsid w:val="00912107"/>
    <w:rsid w:val="00912710"/>
    <w:rsid w:val="00916757"/>
    <w:rsid w:val="00917C3E"/>
    <w:rsid w:val="009238EC"/>
    <w:rsid w:val="00924AA3"/>
    <w:rsid w:val="00924B17"/>
    <w:rsid w:val="009254DB"/>
    <w:rsid w:val="00926178"/>
    <w:rsid w:val="00927F13"/>
    <w:rsid w:val="009337A1"/>
    <w:rsid w:val="009351A7"/>
    <w:rsid w:val="009374C4"/>
    <w:rsid w:val="00941B98"/>
    <w:rsid w:val="00943549"/>
    <w:rsid w:val="00943FA5"/>
    <w:rsid w:val="009465B5"/>
    <w:rsid w:val="00946B9E"/>
    <w:rsid w:val="00950062"/>
    <w:rsid w:val="00950924"/>
    <w:rsid w:val="00950941"/>
    <w:rsid w:val="009527A0"/>
    <w:rsid w:val="009559C9"/>
    <w:rsid w:val="0096209C"/>
    <w:rsid w:val="009626CB"/>
    <w:rsid w:val="00963800"/>
    <w:rsid w:val="009651D9"/>
    <w:rsid w:val="00965E11"/>
    <w:rsid w:val="0097066B"/>
    <w:rsid w:val="0097116C"/>
    <w:rsid w:val="009735C2"/>
    <w:rsid w:val="009746C1"/>
    <w:rsid w:val="00975BFC"/>
    <w:rsid w:val="00976FEC"/>
    <w:rsid w:val="00981FA0"/>
    <w:rsid w:val="00982B0F"/>
    <w:rsid w:val="00983B4D"/>
    <w:rsid w:val="00985ED2"/>
    <w:rsid w:val="00991277"/>
    <w:rsid w:val="00994B6B"/>
    <w:rsid w:val="0099513F"/>
    <w:rsid w:val="0099789F"/>
    <w:rsid w:val="009A0978"/>
    <w:rsid w:val="009A0F43"/>
    <w:rsid w:val="009A2884"/>
    <w:rsid w:val="009B07D5"/>
    <w:rsid w:val="009B0C43"/>
    <w:rsid w:val="009B222F"/>
    <w:rsid w:val="009B3D53"/>
    <w:rsid w:val="009B4141"/>
    <w:rsid w:val="009B6432"/>
    <w:rsid w:val="009B7642"/>
    <w:rsid w:val="009C15A7"/>
    <w:rsid w:val="009C19CC"/>
    <w:rsid w:val="009C39AD"/>
    <w:rsid w:val="009C3DC4"/>
    <w:rsid w:val="009C426E"/>
    <w:rsid w:val="009C4D04"/>
    <w:rsid w:val="009C6ED8"/>
    <w:rsid w:val="009D0B4C"/>
    <w:rsid w:val="009D16F1"/>
    <w:rsid w:val="009D4E8C"/>
    <w:rsid w:val="009D670D"/>
    <w:rsid w:val="009D79C9"/>
    <w:rsid w:val="009E0051"/>
    <w:rsid w:val="009E0201"/>
    <w:rsid w:val="009E41EF"/>
    <w:rsid w:val="009F4ADD"/>
    <w:rsid w:val="00A1104D"/>
    <w:rsid w:val="00A11852"/>
    <w:rsid w:val="00A13655"/>
    <w:rsid w:val="00A16356"/>
    <w:rsid w:val="00A230BE"/>
    <w:rsid w:val="00A2390B"/>
    <w:rsid w:val="00A240A5"/>
    <w:rsid w:val="00A272D2"/>
    <w:rsid w:val="00A27E00"/>
    <w:rsid w:val="00A27E59"/>
    <w:rsid w:val="00A30725"/>
    <w:rsid w:val="00A30740"/>
    <w:rsid w:val="00A309D0"/>
    <w:rsid w:val="00A32D25"/>
    <w:rsid w:val="00A35702"/>
    <w:rsid w:val="00A3709F"/>
    <w:rsid w:val="00A403BB"/>
    <w:rsid w:val="00A43A4E"/>
    <w:rsid w:val="00A4534F"/>
    <w:rsid w:val="00A46000"/>
    <w:rsid w:val="00A46B50"/>
    <w:rsid w:val="00A53D0F"/>
    <w:rsid w:val="00A54059"/>
    <w:rsid w:val="00A54767"/>
    <w:rsid w:val="00A56A6C"/>
    <w:rsid w:val="00A56D52"/>
    <w:rsid w:val="00A611E6"/>
    <w:rsid w:val="00A622A0"/>
    <w:rsid w:val="00A64195"/>
    <w:rsid w:val="00A6608B"/>
    <w:rsid w:val="00A67A30"/>
    <w:rsid w:val="00A67E7D"/>
    <w:rsid w:val="00A7137F"/>
    <w:rsid w:val="00A717AE"/>
    <w:rsid w:val="00A71B85"/>
    <w:rsid w:val="00A71C8F"/>
    <w:rsid w:val="00A73EB0"/>
    <w:rsid w:val="00A7460B"/>
    <w:rsid w:val="00A74C9A"/>
    <w:rsid w:val="00A75187"/>
    <w:rsid w:val="00A76DA7"/>
    <w:rsid w:val="00A775FF"/>
    <w:rsid w:val="00A80B7A"/>
    <w:rsid w:val="00A82351"/>
    <w:rsid w:val="00A82CED"/>
    <w:rsid w:val="00A835C1"/>
    <w:rsid w:val="00A86393"/>
    <w:rsid w:val="00A869FA"/>
    <w:rsid w:val="00A878A1"/>
    <w:rsid w:val="00A87A9C"/>
    <w:rsid w:val="00A90A8A"/>
    <w:rsid w:val="00A9573D"/>
    <w:rsid w:val="00AA2C97"/>
    <w:rsid w:val="00AB019E"/>
    <w:rsid w:val="00AB0867"/>
    <w:rsid w:val="00AB5A9B"/>
    <w:rsid w:val="00AB5B0A"/>
    <w:rsid w:val="00AB6B18"/>
    <w:rsid w:val="00AB6DFC"/>
    <w:rsid w:val="00AC3BE4"/>
    <w:rsid w:val="00AD6F75"/>
    <w:rsid w:val="00AD755E"/>
    <w:rsid w:val="00AE0C1C"/>
    <w:rsid w:val="00AE45FA"/>
    <w:rsid w:val="00AE4E81"/>
    <w:rsid w:val="00AE5866"/>
    <w:rsid w:val="00AE622A"/>
    <w:rsid w:val="00AE7C4E"/>
    <w:rsid w:val="00AF2F3D"/>
    <w:rsid w:val="00AF4BDB"/>
    <w:rsid w:val="00AF4CB3"/>
    <w:rsid w:val="00AF745D"/>
    <w:rsid w:val="00B10304"/>
    <w:rsid w:val="00B141E3"/>
    <w:rsid w:val="00B15AB9"/>
    <w:rsid w:val="00B16266"/>
    <w:rsid w:val="00B17BE4"/>
    <w:rsid w:val="00B21CB4"/>
    <w:rsid w:val="00B22D6F"/>
    <w:rsid w:val="00B237EB"/>
    <w:rsid w:val="00B305BB"/>
    <w:rsid w:val="00B30DA6"/>
    <w:rsid w:val="00B32C49"/>
    <w:rsid w:val="00B33CB7"/>
    <w:rsid w:val="00B342DC"/>
    <w:rsid w:val="00B34E74"/>
    <w:rsid w:val="00B34F18"/>
    <w:rsid w:val="00B351AA"/>
    <w:rsid w:val="00B45250"/>
    <w:rsid w:val="00B47D67"/>
    <w:rsid w:val="00B5626E"/>
    <w:rsid w:val="00B66ABA"/>
    <w:rsid w:val="00B71A63"/>
    <w:rsid w:val="00B723E6"/>
    <w:rsid w:val="00B724C7"/>
    <w:rsid w:val="00B72D65"/>
    <w:rsid w:val="00B76DF4"/>
    <w:rsid w:val="00B77A60"/>
    <w:rsid w:val="00B77D7E"/>
    <w:rsid w:val="00B815F4"/>
    <w:rsid w:val="00B8231E"/>
    <w:rsid w:val="00B83764"/>
    <w:rsid w:val="00B84567"/>
    <w:rsid w:val="00B84661"/>
    <w:rsid w:val="00B84FA0"/>
    <w:rsid w:val="00B8566E"/>
    <w:rsid w:val="00B879DA"/>
    <w:rsid w:val="00B90730"/>
    <w:rsid w:val="00B90860"/>
    <w:rsid w:val="00B927B0"/>
    <w:rsid w:val="00B95E47"/>
    <w:rsid w:val="00B966E2"/>
    <w:rsid w:val="00B97F7C"/>
    <w:rsid w:val="00BA11A3"/>
    <w:rsid w:val="00BA1B5E"/>
    <w:rsid w:val="00BA6B61"/>
    <w:rsid w:val="00BB07B1"/>
    <w:rsid w:val="00BB5109"/>
    <w:rsid w:val="00BB56BC"/>
    <w:rsid w:val="00BB5A04"/>
    <w:rsid w:val="00BB7E0A"/>
    <w:rsid w:val="00BB7ECB"/>
    <w:rsid w:val="00BC337E"/>
    <w:rsid w:val="00BD12F0"/>
    <w:rsid w:val="00BD3FB8"/>
    <w:rsid w:val="00BD46B3"/>
    <w:rsid w:val="00BD6CF6"/>
    <w:rsid w:val="00BD7090"/>
    <w:rsid w:val="00BD7A3F"/>
    <w:rsid w:val="00BE1A77"/>
    <w:rsid w:val="00BE2B7F"/>
    <w:rsid w:val="00BE333B"/>
    <w:rsid w:val="00BE3DF2"/>
    <w:rsid w:val="00BE4DD3"/>
    <w:rsid w:val="00BE4E88"/>
    <w:rsid w:val="00BF0595"/>
    <w:rsid w:val="00BF303F"/>
    <w:rsid w:val="00BF395C"/>
    <w:rsid w:val="00BF5BB5"/>
    <w:rsid w:val="00BF6265"/>
    <w:rsid w:val="00BF68D9"/>
    <w:rsid w:val="00C00ECD"/>
    <w:rsid w:val="00C0421D"/>
    <w:rsid w:val="00C064F2"/>
    <w:rsid w:val="00C10866"/>
    <w:rsid w:val="00C13F96"/>
    <w:rsid w:val="00C21ADE"/>
    <w:rsid w:val="00C226C7"/>
    <w:rsid w:val="00C23FCD"/>
    <w:rsid w:val="00C24F5C"/>
    <w:rsid w:val="00C25260"/>
    <w:rsid w:val="00C26661"/>
    <w:rsid w:val="00C336B9"/>
    <w:rsid w:val="00C34C3C"/>
    <w:rsid w:val="00C42FB8"/>
    <w:rsid w:val="00C449A0"/>
    <w:rsid w:val="00C44C01"/>
    <w:rsid w:val="00C44C7E"/>
    <w:rsid w:val="00C45008"/>
    <w:rsid w:val="00C4535F"/>
    <w:rsid w:val="00C478EE"/>
    <w:rsid w:val="00C47E65"/>
    <w:rsid w:val="00C534BF"/>
    <w:rsid w:val="00C55C44"/>
    <w:rsid w:val="00C569CF"/>
    <w:rsid w:val="00C604E2"/>
    <w:rsid w:val="00C618AB"/>
    <w:rsid w:val="00C61B32"/>
    <w:rsid w:val="00C667EE"/>
    <w:rsid w:val="00C675EA"/>
    <w:rsid w:val="00C67EBF"/>
    <w:rsid w:val="00C704F6"/>
    <w:rsid w:val="00C70783"/>
    <w:rsid w:val="00C757E7"/>
    <w:rsid w:val="00C762F1"/>
    <w:rsid w:val="00C77621"/>
    <w:rsid w:val="00C8340F"/>
    <w:rsid w:val="00C95868"/>
    <w:rsid w:val="00C97C52"/>
    <w:rsid w:val="00CA1F31"/>
    <w:rsid w:val="00CA2C25"/>
    <w:rsid w:val="00CA3414"/>
    <w:rsid w:val="00CB04B4"/>
    <w:rsid w:val="00CB16CD"/>
    <w:rsid w:val="00CB1E59"/>
    <w:rsid w:val="00CB4ABB"/>
    <w:rsid w:val="00CB549A"/>
    <w:rsid w:val="00CB6B00"/>
    <w:rsid w:val="00CB704B"/>
    <w:rsid w:val="00CB70BC"/>
    <w:rsid w:val="00CB7F47"/>
    <w:rsid w:val="00CC16F4"/>
    <w:rsid w:val="00CC3046"/>
    <w:rsid w:val="00CC3F0B"/>
    <w:rsid w:val="00CC44E9"/>
    <w:rsid w:val="00CC45B5"/>
    <w:rsid w:val="00CC7A3E"/>
    <w:rsid w:val="00CC7ABD"/>
    <w:rsid w:val="00CD10F2"/>
    <w:rsid w:val="00CD1C5D"/>
    <w:rsid w:val="00CD2607"/>
    <w:rsid w:val="00CD4204"/>
    <w:rsid w:val="00CD453E"/>
    <w:rsid w:val="00CD6F08"/>
    <w:rsid w:val="00CE22BB"/>
    <w:rsid w:val="00CE336D"/>
    <w:rsid w:val="00CE5D4B"/>
    <w:rsid w:val="00CE7068"/>
    <w:rsid w:val="00CF1F48"/>
    <w:rsid w:val="00CF2F06"/>
    <w:rsid w:val="00CF30A4"/>
    <w:rsid w:val="00CF334E"/>
    <w:rsid w:val="00CF4207"/>
    <w:rsid w:val="00CF59DB"/>
    <w:rsid w:val="00CF5A08"/>
    <w:rsid w:val="00CF5FCC"/>
    <w:rsid w:val="00D0012B"/>
    <w:rsid w:val="00D00D2D"/>
    <w:rsid w:val="00D013C4"/>
    <w:rsid w:val="00D01A94"/>
    <w:rsid w:val="00D026D0"/>
    <w:rsid w:val="00D03965"/>
    <w:rsid w:val="00D05899"/>
    <w:rsid w:val="00D0775D"/>
    <w:rsid w:val="00D1031F"/>
    <w:rsid w:val="00D12AE8"/>
    <w:rsid w:val="00D14407"/>
    <w:rsid w:val="00D175AB"/>
    <w:rsid w:val="00D21D91"/>
    <w:rsid w:val="00D2692B"/>
    <w:rsid w:val="00D30AB4"/>
    <w:rsid w:val="00D31350"/>
    <w:rsid w:val="00D33BAA"/>
    <w:rsid w:val="00D37926"/>
    <w:rsid w:val="00D40422"/>
    <w:rsid w:val="00D427B1"/>
    <w:rsid w:val="00D45E05"/>
    <w:rsid w:val="00D468B4"/>
    <w:rsid w:val="00D534C6"/>
    <w:rsid w:val="00D53B59"/>
    <w:rsid w:val="00D55246"/>
    <w:rsid w:val="00D561BC"/>
    <w:rsid w:val="00D56821"/>
    <w:rsid w:val="00D608A9"/>
    <w:rsid w:val="00D615B4"/>
    <w:rsid w:val="00D65C61"/>
    <w:rsid w:val="00D6684A"/>
    <w:rsid w:val="00D67E36"/>
    <w:rsid w:val="00D744EE"/>
    <w:rsid w:val="00D74666"/>
    <w:rsid w:val="00D805CE"/>
    <w:rsid w:val="00D821BC"/>
    <w:rsid w:val="00D830CB"/>
    <w:rsid w:val="00D85B6C"/>
    <w:rsid w:val="00D90BBA"/>
    <w:rsid w:val="00D92A03"/>
    <w:rsid w:val="00D9387D"/>
    <w:rsid w:val="00D93A92"/>
    <w:rsid w:val="00D9500C"/>
    <w:rsid w:val="00D967DF"/>
    <w:rsid w:val="00DA1B9D"/>
    <w:rsid w:val="00DA6FF5"/>
    <w:rsid w:val="00DB1F33"/>
    <w:rsid w:val="00DB2762"/>
    <w:rsid w:val="00DB2E99"/>
    <w:rsid w:val="00DC01E9"/>
    <w:rsid w:val="00DC0EAC"/>
    <w:rsid w:val="00DC130B"/>
    <w:rsid w:val="00DC67DA"/>
    <w:rsid w:val="00DC75E4"/>
    <w:rsid w:val="00DD20B1"/>
    <w:rsid w:val="00DD4017"/>
    <w:rsid w:val="00DD5610"/>
    <w:rsid w:val="00DE1760"/>
    <w:rsid w:val="00DE1A46"/>
    <w:rsid w:val="00DE29C6"/>
    <w:rsid w:val="00DE3370"/>
    <w:rsid w:val="00DE5F67"/>
    <w:rsid w:val="00DF1968"/>
    <w:rsid w:val="00DF2DDC"/>
    <w:rsid w:val="00DF3D0E"/>
    <w:rsid w:val="00E00D64"/>
    <w:rsid w:val="00E012D2"/>
    <w:rsid w:val="00E014C8"/>
    <w:rsid w:val="00E01A0C"/>
    <w:rsid w:val="00E01C32"/>
    <w:rsid w:val="00E02D36"/>
    <w:rsid w:val="00E05F3F"/>
    <w:rsid w:val="00E07F80"/>
    <w:rsid w:val="00E12A8B"/>
    <w:rsid w:val="00E144B9"/>
    <w:rsid w:val="00E1461D"/>
    <w:rsid w:val="00E15819"/>
    <w:rsid w:val="00E16A11"/>
    <w:rsid w:val="00E205A5"/>
    <w:rsid w:val="00E25E5A"/>
    <w:rsid w:val="00E34254"/>
    <w:rsid w:val="00E34915"/>
    <w:rsid w:val="00E500C7"/>
    <w:rsid w:val="00E5138E"/>
    <w:rsid w:val="00E51721"/>
    <w:rsid w:val="00E51940"/>
    <w:rsid w:val="00E52BF4"/>
    <w:rsid w:val="00E5503A"/>
    <w:rsid w:val="00E602FD"/>
    <w:rsid w:val="00E6088E"/>
    <w:rsid w:val="00E62C98"/>
    <w:rsid w:val="00E63B49"/>
    <w:rsid w:val="00E640ED"/>
    <w:rsid w:val="00E657AC"/>
    <w:rsid w:val="00E663FE"/>
    <w:rsid w:val="00E668FC"/>
    <w:rsid w:val="00E66A2A"/>
    <w:rsid w:val="00E702C1"/>
    <w:rsid w:val="00E73FFC"/>
    <w:rsid w:val="00E74906"/>
    <w:rsid w:val="00E7545A"/>
    <w:rsid w:val="00E800F3"/>
    <w:rsid w:val="00E80F87"/>
    <w:rsid w:val="00E81287"/>
    <w:rsid w:val="00E8200D"/>
    <w:rsid w:val="00E90161"/>
    <w:rsid w:val="00E92342"/>
    <w:rsid w:val="00E95CB7"/>
    <w:rsid w:val="00E96D96"/>
    <w:rsid w:val="00E97235"/>
    <w:rsid w:val="00E97988"/>
    <w:rsid w:val="00EA008C"/>
    <w:rsid w:val="00EA0AF5"/>
    <w:rsid w:val="00EA0E76"/>
    <w:rsid w:val="00EA2D51"/>
    <w:rsid w:val="00EA477C"/>
    <w:rsid w:val="00EA558D"/>
    <w:rsid w:val="00EA5C64"/>
    <w:rsid w:val="00EB0CCA"/>
    <w:rsid w:val="00EB2BFB"/>
    <w:rsid w:val="00EB3465"/>
    <w:rsid w:val="00EB4BDC"/>
    <w:rsid w:val="00EB5839"/>
    <w:rsid w:val="00EC3504"/>
    <w:rsid w:val="00EC44CD"/>
    <w:rsid w:val="00EC5D81"/>
    <w:rsid w:val="00EC7A8A"/>
    <w:rsid w:val="00ED1F9E"/>
    <w:rsid w:val="00ED7AC2"/>
    <w:rsid w:val="00EE08B5"/>
    <w:rsid w:val="00EE19E0"/>
    <w:rsid w:val="00EE4C27"/>
    <w:rsid w:val="00EE5BF8"/>
    <w:rsid w:val="00EF2182"/>
    <w:rsid w:val="00EF2872"/>
    <w:rsid w:val="00EF4115"/>
    <w:rsid w:val="00EF4E0C"/>
    <w:rsid w:val="00EF68FB"/>
    <w:rsid w:val="00EF73C5"/>
    <w:rsid w:val="00EF7B6D"/>
    <w:rsid w:val="00EF7D85"/>
    <w:rsid w:val="00F050C7"/>
    <w:rsid w:val="00F134E1"/>
    <w:rsid w:val="00F14CA2"/>
    <w:rsid w:val="00F150C5"/>
    <w:rsid w:val="00F16F23"/>
    <w:rsid w:val="00F1749D"/>
    <w:rsid w:val="00F217B8"/>
    <w:rsid w:val="00F23377"/>
    <w:rsid w:val="00F23884"/>
    <w:rsid w:val="00F23E2B"/>
    <w:rsid w:val="00F241EA"/>
    <w:rsid w:val="00F24BC5"/>
    <w:rsid w:val="00F272C6"/>
    <w:rsid w:val="00F30A7C"/>
    <w:rsid w:val="00F32C84"/>
    <w:rsid w:val="00F352B9"/>
    <w:rsid w:val="00F36A2A"/>
    <w:rsid w:val="00F4129A"/>
    <w:rsid w:val="00F41335"/>
    <w:rsid w:val="00F42833"/>
    <w:rsid w:val="00F428F0"/>
    <w:rsid w:val="00F44269"/>
    <w:rsid w:val="00F4487E"/>
    <w:rsid w:val="00F45B12"/>
    <w:rsid w:val="00F45EEA"/>
    <w:rsid w:val="00F55204"/>
    <w:rsid w:val="00F60A10"/>
    <w:rsid w:val="00F61030"/>
    <w:rsid w:val="00F65F51"/>
    <w:rsid w:val="00F66CAA"/>
    <w:rsid w:val="00F66FEB"/>
    <w:rsid w:val="00F67A75"/>
    <w:rsid w:val="00F734F5"/>
    <w:rsid w:val="00F7475E"/>
    <w:rsid w:val="00F762BB"/>
    <w:rsid w:val="00F7726D"/>
    <w:rsid w:val="00F8125B"/>
    <w:rsid w:val="00F81A4A"/>
    <w:rsid w:val="00F82F35"/>
    <w:rsid w:val="00F840D0"/>
    <w:rsid w:val="00F877D3"/>
    <w:rsid w:val="00F911C8"/>
    <w:rsid w:val="00F9298D"/>
    <w:rsid w:val="00F951E1"/>
    <w:rsid w:val="00FA01AD"/>
    <w:rsid w:val="00FA0EF8"/>
    <w:rsid w:val="00FA3CD2"/>
    <w:rsid w:val="00FA4408"/>
    <w:rsid w:val="00FA68A6"/>
    <w:rsid w:val="00FA7633"/>
    <w:rsid w:val="00FB0EF8"/>
    <w:rsid w:val="00FB3B9F"/>
    <w:rsid w:val="00FB6A3D"/>
    <w:rsid w:val="00FB6A41"/>
    <w:rsid w:val="00FB7240"/>
    <w:rsid w:val="00FB7754"/>
    <w:rsid w:val="00FC1A83"/>
    <w:rsid w:val="00FC2A6D"/>
    <w:rsid w:val="00FC68D0"/>
    <w:rsid w:val="00FD1FE0"/>
    <w:rsid w:val="00FD24F0"/>
    <w:rsid w:val="00FE2C14"/>
    <w:rsid w:val="00FE5ABC"/>
    <w:rsid w:val="00FE7D1F"/>
    <w:rsid w:val="00FF68B0"/>
    <w:rsid w:val="621DF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924B17"/>
    <w:pPr>
      <w:keepNext/>
      <w:keepLines/>
      <w:numPr>
        <w:numId w:val="15"/>
      </w:numPr>
      <w:spacing w:after="0"/>
      <w:outlineLvl w:val="0"/>
    </w:pPr>
    <w:rPr>
      <w:rFonts w:eastAsiaTheme="majorEastAsia" w:cs="Arial" w:hAnsi="Arial Narrow" w:asci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eastAsiaTheme="majorEastAsia" w:cs="Arial" w:hAnsi="Arial" w:asci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cstheme="majorBidi" w:eastAsiaTheme="majorEastAsia" w:hAnsi="Arial" w:ascii="Arial"/>
      <w:b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pos="9060" w:leader="dot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4379B8"/>
    <w:rPr>
      <w:rFonts w:eastAsiaTheme="majorEastAsia" w:cs="Arial" w:hAnsi="Arial" w:asci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true" w:styleId="Naslov1Char" w:type="character">
    <w:name w:val="Naslov 1 Char"/>
    <w:basedOn w:val="Zadanifontodlomka"/>
    <w:link w:val="Naslov1"/>
    <w:uiPriority w:val="9"/>
    <w:rsid w:val="00924B17"/>
    <w:rPr>
      <w:rFonts w:eastAsiaTheme="majorEastAsia" w:cs="Arial" w:hAnsi="Arial Narrow" w:asci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lineRule="auto" w:line="240" w:after="0"/>
    </w:pPr>
    <w:rPr>
      <w:rFonts w:cs="Calibri" w:hAnsi="Calibri" w:ascii="Calibr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cs="Calibri" w:hAnsi="Calibri" w:asci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lineRule="auto" w:line="240"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lineRule="auto" w:line="240" w:after="0"/>
    </w:pPr>
    <w:rPr>
      <w:rFonts w:eastAsiaTheme="minorEastAsia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EE5BF8"/>
    <w:rPr>
      <w:rFonts w:cstheme="majorBidi" w:eastAsiaTheme="majorEastAsia" w:hAnsi="Arial" w:asci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265"/>
    <w:rPr>
      <w:rFonts w:eastAsiaTheme="minorEastAsia" w:cs="Times New Roman" w:hAnsi="Times New Roman" w:ascii="Times New Roman"/>
      <w:b/>
      <w:color w:themeShade="BF" w:themeColor="text2" w:val="323E4F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4265"/>
    <w:rPr>
      <w:rFonts w:cstheme="minorHAnsi" w:eastAsiaTheme="minorEastAsia" w:hAnsi="Arial Narrow" w:ascii="Arial Narrow"/>
      <w:b/>
      <w:color w:themeShade="BF" w:themeColor="text2" w:val="323E4F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4265"/>
    <w:rPr>
      <w:rFonts w:cstheme="minorHAnsi" w:eastAsiaTheme="minorEastAsia" w:hAnsi="Arial Narrow" w:ascii="Arial Narrow"/>
      <w:b w:val="false"/>
      <w:color w:themeShade="BF" w:themeColor="text2" w:val="323E4F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4265"/>
    <w:rPr>
      <w:rFonts w:cstheme="minorHAnsi" w:eastAsiaTheme="minorEastAsia" w:hAnsi="Arial Narrow" w:ascii="Arial Narrow"/>
      <w:b w:val="false"/>
      <w:color w:themeShade="BF" w:themeColor="text2" w:val="323E4F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91B"/>
  </w:style>
  <w:style w:styleId="Naslov1" w:type="paragraph">
    <w:name w:val="heading 1"/>
    <w:basedOn w:val="Normal"/>
    <w:next w:val="Normal"/>
    <w:link w:val="Naslov1Char"/>
    <w:autoRedefine/>
    <w:uiPriority w:val="9"/>
    <w:qFormat/>
    <w:rsid w:val="00924B17"/>
    <w:pPr>
      <w:keepNext/>
      <w:keepLines/>
      <w:numPr>
        <w:numId w:val="15"/>
      </w:numPr>
      <w:spacing w:after="0"/>
      <w:outlineLvl w:val="0"/>
    </w:pPr>
    <w:rPr>
      <w:rFonts w:ascii="Arial Narrow" w:cs="Arial" w:eastAsiaTheme="majorEastAsia" w:hAnsi="Arial Narrow"/>
      <w:b/>
    </w:rPr>
  </w:style>
  <w:style w:styleId="Naslov2" w:type="paragraph">
    <w:name w:val="heading 2"/>
    <w:basedOn w:val="Normal"/>
    <w:next w:val="Normal"/>
    <w:link w:val="Naslov2Char"/>
    <w:autoRedefine/>
    <w:uiPriority w:val="9"/>
    <w:unhideWhenUsed/>
    <w:qFormat/>
    <w:rsid w:val="004379B8"/>
    <w:pPr>
      <w:keepNext/>
      <w:keepLines/>
      <w:spacing w:after="0" w:before="40"/>
      <w:outlineLvl w:val="1"/>
    </w:pPr>
    <w:rPr>
      <w:rFonts w:ascii="Arial" w:cs="Arial" w:eastAsiaTheme="majorEastAsia" w:hAnsi="Arial"/>
      <w:b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E5BF8"/>
    <w:pPr>
      <w:keepNext/>
      <w:keepLines/>
      <w:spacing w:after="0" w:before="40"/>
      <w:outlineLvl w:val="2"/>
    </w:pPr>
    <w:rPr>
      <w:rFonts w:ascii="Arial" w:cstheme="majorBidi" w:eastAsiaTheme="majorEastAsia" w:hAnsi="Arial"/>
      <w:b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B6A41"/>
  </w:style>
  <w:style w:styleId="Podnoje" w:type="paragraph">
    <w:name w:val="footer"/>
    <w:basedOn w:val="Normal"/>
    <w:link w:val="PodnojeChar"/>
    <w:uiPriority w:val="99"/>
    <w:unhideWhenUsed/>
    <w:rsid w:val="00FB6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B6A41"/>
  </w:style>
  <w:style w:styleId="Reetkatablice" w:type="table">
    <w:name w:val="Table Grid"/>
    <w:basedOn w:val="Obinatablica"/>
    <w:uiPriority w:val="39"/>
    <w:rsid w:val="00FB6A4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adraj1" w:type="paragraph">
    <w:name w:val="toc 1"/>
    <w:basedOn w:val="Normal"/>
    <w:next w:val="Normal"/>
    <w:autoRedefine/>
    <w:uiPriority w:val="39"/>
    <w:unhideWhenUsed/>
    <w:rsid w:val="003C4FCD"/>
    <w:pPr>
      <w:tabs>
        <w:tab w:leader="dot" w:pos="9060" w:val="right"/>
      </w:tabs>
      <w:spacing w:after="100"/>
    </w:pPr>
    <w:rPr>
      <w:rFonts w:eastAsia="Calibri"/>
      <w:b/>
      <w:noProof/>
    </w:rPr>
  </w:style>
  <w:style w:styleId="Hiperveza" w:type="character">
    <w:name w:val="Hyperlink"/>
    <w:basedOn w:val="Zadanifontodlomka"/>
    <w:uiPriority w:val="99"/>
    <w:unhideWhenUsed/>
    <w:rsid w:val="00FB6A41"/>
    <w:rPr>
      <w:color w:themeColor="hyperlink" w:val="0563C1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4379B8"/>
    <w:rPr>
      <w:rFonts w:ascii="Arial" w:cs="Arial" w:eastAsiaTheme="majorEastAsia" w:hAnsi="Arial"/>
      <w:b/>
    </w:rPr>
  </w:style>
  <w:style w:styleId="Sadraj2" w:type="paragraph">
    <w:name w:val="toc 2"/>
    <w:basedOn w:val="Normal"/>
    <w:next w:val="Normal"/>
    <w:autoRedefine/>
    <w:uiPriority w:val="39"/>
    <w:unhideWhenUsed/>
    <w:rsid w:val="007131E5"/>
    <w:pPr>
      <w:spacing w:after="100"/>
      <w:ind w:left="220"/>
    </w:pPr>
  </w:style>
  <w:style w:customStyle="1" w:styleId="Naslov1Char" w:type="character">
    <w:name w:val="Naslov 1 Char"/>
    <w:basedOn w:val="Zadanifontodlomka"/>
    <w:link w:val="Naslov1"/>
    <w:uiPriority w:val="9"/>
    <w:rsid w:val="00924B17"/>
    <w:rPr>
      <w:rFonts w:ascii="Arial Narrow" w:cs="Arial" w:eastAsiaTheme="majorEastAsia" w:hAnsi="Arial Narrow"/>
      <w:b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4E8C"/>
    <w:pPr>
      <w:spacing w:after="0" w:line="240" w:lineRule="auto"/>
    </w:pPr>
    <w:rPr>
      <w:rFonts w:ascii="Calibri" w:cs="Calibri" w:hAnsi="Calibr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E8C"/>
    <w:rPr>
      <w:rFonts w:ascii="Calibri" w:cs="Calibri" w:hAnsi="Calibri"/>
      <w:sz w:val="18"/>
      <w:szCs w:val="18"/>
    </w:rPr>
  </w:style>
  <w:style w:styleId="Odlomakpopisa" w:type="paragraph">
    <w:name w:val="List Paragraph"/>
    <w:basedOn w:val="Normal"/>
    <w:uiPriority w:val="34"/>
    <w:qFormat/>
    <w:rsid w:val="00E5503A"/>
    <w:pPr>
      <w:ind w:left="720"/>
      <w:contextualSpacing/>
    </w:p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C3504"/>
    <w:pPr>
      <w:spacing w:after="0" w:line="240" w:lineRule="auto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C3504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EC3504"/>
    <w:rPr>
      <w:vertAlign w:val="superscript"/>
    </w:rPr>
  </w:style>
  <w:style w:styleId="Bezproreda" w:type="paragraph">
    <w:name w:val="No Spacing"/>
    <w:link w:val="BezproredaChar"/>
    <w:uiPriority w:val="1"/>
    <w:qFormat/>
    <w:rsid w:val="00705DA4"/>
    <w:pPr>
      <w:spacing w:after="0" w:line="240" w:lineRule="auto"/>
    </w:pPr>
    <w:rPr>
      <w:rFonts w:eastAsiaTheme="minorEastAsia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rsid w:val="00705DA4"/>
    <w:rPr>
      <w:rFonts w:eastAsiaTheme="minorEastAsia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EE5BF8"/>
    <w:rPr>
      <w:rFonts w:ascii="Arial" w:cstheme="majorBidi" w:eastAsiaTheme="majorEastAsia" w:hAnsi="Arial"/>
      <w:b/>
      <w:szCs w:val="24"/>
    </w:rPr>
  </w:style>
  <w:style w:styleId="Sadraj3" w:type="paragraph">
    <w:name w:val="toc 3"/>
    <w:basedOn w:val="Normal"/>
    <w:next w:val="Normal"/>
    <w:autoRedefine/>
    <w:uiPriority w:val="39"/>
    <w:unhideWhenUsed/>
    <w:rsid w:val="00A775FF"/>
    <w:pPr>
      <w:spacing w:after="100"/>
      <w:ind w:left="440"/>
    </w:pPr>
  </w:style>
  <w:style w:styleId="Tekstrezerviranogmjesta" w:type="character">
    <w:name w:val="Placeholder Text"/>
    <w:basedOn w:val="Zadanifontodlomka"/>
    <w:uiPriority w:val="99"/>
    <w:semiHidden/>
    <w:rsid w:val="00442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265"/>
    <w:rPr>
      <w:rFonts w:ascii="Times New Roman" w:cs="Times New Roman" w:eastAsiaTheme="minorEastAsia" w:hAnsi="Times New Roman"/>
      <w:b/>
      <w:color w:themeColor="text2" w:themeShade="BF" w:val="323E4F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4265"/>
    <w:rPr>
      <w:rFonts w:ascii="Arial Narrow" w:cstheme="minorHAnsi" w:eastAsiaTheme="minorEastAsia" w:hAnsi="Arial Narrow"/>
      <w:b/>
      <w:color w:themeColor="text2" w:themeShade="BF" w:val="323E4F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4265"/>
    <w:rPr>
      <w:rFonts w:ascii="Arial Narrow" w:cstheme="minorHAnsi" w:eastAsiaTheme="minorEastAsia" w:hAnsi="Arial Narrow"/>
      <w:b w:val="0"/>
      <w:color w:themeColor="text2" w:themeShade="BF" w:val="323E4F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4265"/>
    <w:rPr>
      <w:rFonts w:ascii="Arial Narrow" w:cstheme="minorHAnsi" w:eastAsiaTheme="minorEastAsia" w:hAnsi="Arial Narrow"/>
      <w:b w:val="0"/>
      <w:color w:themeColor="text2" w:themeShade="BF" w:val="323E4F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32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4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7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94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424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918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778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983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01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ns23:CoverPageProperti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ns23:PublishDate>2014-07-23T00:00:00</ns23:PublishDate>
  <ns23:Abstract/>
  <ns23:CompanyAddress>MILANA AMRUŠA 13, 10000 ZAGREBOIB 62461289936</ns23:CompanyAddress>
  <ns23:CompanyPhone/>
  <ns23:CompanyFax/>
  <ns23:CompanyEmail/>
</ns23:CoverPageProperties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3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Harvard - Anglia" SelectedStyle="\HarvardAnglia2008OfficeOnline.xsl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customXml/itemProps3.xml><?xml version="1.0" encoding="utf-8"?>
<ds:datastoreItem xmlns:ds="http://schemas.openxmlformats.org/officeDocument/2006/customXml" ds:itemID="{9723F0B5-1BE0-4326-A654-234328E3F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Privremeni stečajni upravitelj</properties:Company>
  <properties:Pages>5</properties:Pages>
  <properties:Words>706</properties:Words>
  <properties:Characters>4009</properties:Characters>
  <properties:Lines>96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IZVJEŠĆE STEČAJNOG UPRAVITELJA
o tijeku stečajnog postupka i stanju stečajne mase</vt:lpstr>
      <vt:lpstr>IZVJEŠĆE STEČAJNOG UPRAVITELJA
o tijeku stečajnog postupka i stanju stečajne mase</vt:lpstr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2018-03-16T09:49:00Z</dcterms:created>
  <dc:creator>Goran Jujnović Lučić</dc:creator>
  <cp:lastModifiedBy>Sonja Pilić</cp:lastModifiedBy>
  <cp:lastPrinted>2018-03-13T10:48:00Z</cp:lastPrinted>
  <dcterms:modified xmlns:xsi="http://www.w3.org/2001/XMLSchema-instance" xsi:type="dcterms:W3CDTF">2018-03-16T09:50:00Z</dcterms:modified>
  <cp:revision>4</cp:revision>
  <dc:subject>za stečajnog dužnika DENI BUS d.o.o.</dc:subject>
  <dc:title>IZVJEŠĆE STEČAJNOG UPRAVITELJA
o tijeku stečajnog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St-4670/2016-17 / Podnesak - Izvješće stečajnog upravitelja (171129_Izvješće_stečajnog_upravitelja_TRI_ŠEŠIRA_(002).docx)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