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Look w:val="01E0" w:noVBand="0" w:noHBand="0" w:lastColumn="1" w:firstColumn="1" w:lastRow="1" w:firstRow="1"/>
      </w:tblPr>
      <w:tblGrid>
        <w:gridCol w:w="3060"/>
      </w:tblGrid>
      <w:tr w:rsidTr="00EB6847" w:rsidR="00EB6847">
        <w:tc>
          <w:tcPr>
            <w:tcW w:type="dxa" w:w="3060"/>
            <w:hideMark/>
          </w:tcPr>
          <w:p w:rsidRDefault="00117ADD" w:rsidR="00EB6847">
            <w:pPr>
              <w:pStyle w:val="Naslov2"/>
              <w:rPr>
                <w:rFonts w:cs="Times New Roman" w:hAnsi="Times New Roman" w:ascii="Times New Roman"/>
                <w:b w:val="false"/>
                <w:bCs w:val="false"/>
                <w:i w:val="false"/>
                <w:sz w:val="24"/>
                <w:szCs w:val="24"/>
              </w:rPr>
            </w:pPr>
            <w:bookmarkStart w:name="_GoBack" w:id="0"/>
            <w:bookmarkEnd w:id="0"/>
            <w:r>
              <w:rPr>
                <w:rFonts w:cs="Times New Roman" w:hAnsi="Times New Roman" w:ascii="Times New Roman"/>
                <w:i w:val="false"/>
                <w:noProof/>
                <w:sz w:val="24"/>
                <w:szCs w:val="24"/>
              </w:rPr>
              <w:t xml:space="preserve">          </w:t>
            </w:r>
            <w:r w:rsidR="00EB6847">
              <w:rPr>
                <w:rFonts w:cs="Times New Roman" w:hAnsi="Times New Roman" w:ascii="Times New Roman"/>
                <w:i w:val="false"/>
                <w:noProof/>
                <w:sz w:val="24"/>
                <w:szCs w:val="24"/>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117ADD" w:rsidP="00117ADD" w:rsidR="00EB6847" w:rsidRPr="00117ADD">
            <w:pPr>
              <w:pStyle w:val="Bezproreda"/>
              <w:rPr>
                <w:rFonts w:hAnsi="Times New Roman" w:ascii="Times New Roman"/>
                <w:sz w:val="24"/>
                <w:szCs w:val="24"/>
              </w:rPr>
            </w:pPr>
            <w:r>
              <w:t xml:space="preserve">    </w:t>
            </w:r>
            <w:r w:rsidRPr="00117ADD">
              <w:rPr>
                <w:rFonts w:hAnsi="Times New Roman" w:ascii="Times New Roman"/>
                <w:sz w:val="24"/>
                <w:szCs w:val="24"/>
              </w:rPr>
              <w:t>Republika Hrvatska</w:t>
            </w:r>
          </w:p>
          <w:p w:rsidRDefault="00EB6847" w:rsidP="00117ADD" w:rsidR="00EB6847" w:rsidRPr="00117ADD">
            <w:pPr>
              <w:pStyle w:val="Bezproreda"/>
              <w:rPr>
                <w:rFonts w:hAnsi="Times New Roman" w:ascii="Times New Roman"/>
                <w:sz w:val="24"/>
                <w:szCs w:val="24"/>
              </w:rPr>
            </w:pPr>
            <w:r w:rsidRPr="00117ADD">
              <w:rPr>
                <w:rFonts w:hAnsi="Times New Roman" w:ascii="Times New Roman"/>
                <w:sz w:val="24"/>
                <w:szCs w:val="24"/>
              </w:rPr>
              <w:t>Trgovački sud u Zagrebu</w:t>
            </w:r>
          </w:p>
          <w:p w:rsidRDefault="00117ADD" w:rsidP="00117ADD" w:rsidR="00EB6847">
            <w:pPr>
              <w:pStyle w:val="Bezproreda"/>
            </w:pPr>
            <w:r w:rsidRPr="00117ADD">
              <w:rPr>
                <w:rFonts w:hAnsi="Times New Roman" w:ascii="Times New Roman"/>
                <w:sz w:val="24"/>
                <w:szCs w:val="24"/>
              </w:rPr>
              <w:t xml:space="preserve">  </w:t>
            </w:r>
            <w:r w:rsidR="00EB6847" w:rsidRPr="00117ADD">
              <w:rPr>
                <w:rFonts w:hAnsi="Times New Roman" w:ascii="Times New Roman"/>
                <w:sz w:val="24"/>
                <w:szCs w:val="24"/>
              </w:rPr>
              <w:t>Zagreb, Amruševa 2/II</w:t>
            </w:r>
          </w:p>
        </w:tc>
      </w:tr>
    </w:tbl>
    <w:p w14:textId="863285f" w14:paraId="863285f" w:rsidRDefault="00EB6847" w:rsidP="00EB6847" w:rsidR="00EB6847">
      <w:pPr>
        <w:jc w:val="right"/>
        <w15:collapsed w:val="false"/>
        <w:rPr>
          <w:sz w:val="24"/>
          <w:szCs w:val="24"/>
        </w:rPr>
      </w:pPr>
      <w:r>
        <w:rPr>
          <w:sz w:val="24"/>
          <w:szCs w:val="24"/>
          <w:lang w:val="pt-BR"/>
        </w:rPr>
        <w:br w:clear="all" w:type="textWrapping"/>
        <w:t xml:space="preserve">                                    </w:t>
      </w:r>
      <w:r w:rsidR="00DE6122">
        <w:rPr>
          <w:sz w:val="24"/>
          <w:szCs w:val="24"/>
        </w:rPr>
        <w:t>89</w:t>
      </w:r>
      <w:r>
        <w:rPr>
          <w:sz w:val="24"/>
          <w:szCs w:val="24"/>
        </w:rPr>
        <w:t>.</w:t>
      </w:r>
      <w:r>
        <w:rPr>
          <w:b/>
          <w:sz w:val="24"/>
          <w:szCs w:val="24"/>
        </w:rPr>
        <w:t xml:space="preserve"> </w:t>
      </w:r>
      <w:r>
        <w:rPr>
          <w:sz w:val="24"/>
          <w:szCs w:val="24"/>
        </w:rPr>
        <w:t>St-</w:t>
      </w:r>
      <w:r w:rsidR="002C01F8">
        <w:rPr>
          <w:sz w:val="24"/>
          <w:szCs w:val="24"/>
        </w:rPr>
        <w:t>1719</w:t>
      </w:r>
      <w:r>
        <w:rPr>
          <w:sz w:val="24"/>
          <w:szCs w:val="24"/>
        </w:rPr>
        <w:t>/17</w:t>
      </w:r>
      <w:r w:rsidR="00117ADD">
        <w:rPr>
          <w:sz w:val="24"/>
          <w:szCs w:val="24"/>
        </w:rPr>
        <w:t>-</w:t>
      </w:r>
      <w:r w:rsidR="00E10022">
        <w:rPr>
          <w:sz w:val="24"/>
          <w:szCs w:val="24"/>
        </w:rPr>
        <w:t>4</w:t>
      </w:r>
    </w:p>
    <w:p w:rsidRDefault="00EB6847" w:rsidP="00EB6847" w:rsidR="00EB6847">
      <w:pPr>
        <w:jc w:val="center"/>
        <w:rPr>
          <w:sz w:val="24"/>
          <w:szCs w:val="24"/>
        </w:rPr>
      </w:pPr>
    </w:p>
    <w:p w:rsidRDefault="00EB6847" w:rsidP="00117ADD" w:rsidR="00EB6847">
      <w:pPr>
        <w:jc w:val="center"/>
        <w:rPr>
          <w:sz w:val="24"/>
          <w:szCs w:val="24"/>
        </w:rPr>
      </w:pPr>
      <w:r>
        <w:rPr>
          <w:sz w:val="24"/>
          <w:szCs w:val="24"/>
        </w:rPr>
        <w:t>R E P U B L I K A  H R V A T S K A</w:t>
      </w:r>
    </w:p>
    <w:p w:rsidRDefault="00EB6847" w:rsidP="00117ADD" w:rsidR="00EB6847">
      <w:pPr>
        <w:jc w:val="center"/>
        <w:rPr>
          <w:sz w:val="24"/>
          <w:szCs w:val="24"/>
        </w:rPr>
      </w:pPr>
    </w:p>
    <w:p w:rsidRDefault="00EB6847" w:rsidP="00117ADD" w:rsidR="00EB6847">
      <w:pPr>
        <w:jc w:val="center"/>
        <w:rPr>
          <w:sz w:val="24"/>
          <w:szCs w:val="24"/>
        </w:rPr>
      </w:pPr>
      <w:r>
        <w:rPr>
          <w:sz w:val="24"/>
          <w:szCs w:val="24"/>
        </w:rPr>
        <w:t>R J E Š E NJ E</w:t>
      </w:r>
    </w:p>
    <w:p w:rsidRDefault="00EB6847" w:rsidP="00EB6847" w:rsidR="00EB6847">
      <w:pPr>
        <w:jc w:val="center"/>
        <w:rPr>
          <w:b/>
          <w:sz w:val="24"/>
          <w:szCs w:val="24"/>
        </w:rPr>
      </w:pPr>
    </w:p>
    <w:p w:rsidRDefault="00EB6847" w:rsidP="00EB6847" w:rsidR="00EB6847">
      <w:pPr>
        <w:overflowPunct/>
        <w:autoSpaceDE/>
        <w:adjustRightInd/>
        <w:ind w:firstLine="720"/>
        <w:jc w:val="both"/>
        <w:rPr>
          <w:sz w:val="24"/>
          <w:szCs w:val="24"/>
        </w:rPr>
      </w:pPr>
      <w:r>
        <w:rPr>
          <w:sz w:val="24"/>
          <w:szCs w:val="24"/>
          <w:lang w:val="pt-BR"/>
        </w:rPr>
        <w:t xml:space="preserve">Trgovački sud u Zagrebu, po sucu </w:t>
      </w:r>
      <w:r w:rsidR="00DE6122">
        <w:rPr>
          <w:sz w:val="24"/>
          <w:szCs w:val="24"/>
          <w:lang w:val="pt-BR"/>
        </w:rPr>
        <w:t>Nikolini Dorić Hadžisejdić</w:t>
      </w:r>
      <w:r>
        <w:rPr>
          <w:sz w:val="24"/>
          <w:szCs w:val="24"/>
          <w:lang w:val="pt-BR"/>
        </w:rPr>
        <w:t xml:space="preserve">, u predstečajnom postupku u povodu prijedloga dužnika </w:t>
      </w:r>
      <w:r w:rsidR="002C01F8">
        <w:rPr>
          <w:sz w:val="24"/>
          <w:szCs w:val="24"/>
          <w:lang w:val="pt-BR"/>
        </w:rPr>
        <w:t>AWT INTERNATIONAL Trgovina i usluge d.o.o., Slavonska avenija 52/a</w:t>
      </w:r>
      <w:r w:rsidR="00DE6122">
        <w:rPr>
          <w:sz w:val="24"/>
          <w:szCs w:val="24"/>
          <w:lang w:val="pt-BR"/>
        </w:rPr>
        <w:t xml:space="preserve">, </w:t>
      </w:r>
      <w:r w:rsidR="002C01F8">
        <w:rPr>
          <w:sz w:val="24"/>
          <w:szCs w:val="24"/>
          <w:lang w:val="pt-BR"/>
        </w:rPr>
        <w:t>Zagreb,</w:t>
      </w:r>
      <w:r>
        <w:rPr>
          <w:sz w:val="24"/>
          <w:szCs w:val="24"/>
          <w:lang w:val="pt-BR"/>
        </w:rPr>
        <w:t xml:space="preserve"> OIB: </w:t>
      </w:r>
      <w:r w:rsidR="002C01F8">
        <w:rPr>
          <w:sz w:val="24"/>
          <w:szCs w:val="24"/>
          <w:lang w:val="pt-BR"/>
        </w:rPr>
        <w:t>57159149897</w:t>
      </w:r>
      <w:r>
        <w:rPr>
          <w:sz w:val="24"/>
          <w:szCs w:val="24"/>
        </w:rPr>
        <w:t xml:space="preserve">, </w:t>
      </w:r>
      <w:r w:rsidR="002C01F8">
        <w:rPr>
          <w:sz w:val="24"/>
          <w:szCs w:val="24"/>
          <w:lang w:val="pt-BR"/>
        </w:rPr>
        <w:t>14</w:t>
      </w:r>
      <w:r>
        <w:rPr>
          <w:sz w:val="24"/>
          <w:szCs w:val="24"/>
          <w:lang w:val="pt-BR"/>
        </w:rPr>
        <w:t xml:space="preserve">. </w:t>
      </w:r>
      <w:r w:rsidR="002C01F8">
        <w:rPr>
          <w:sz w:val="24"/>
          <w:szCs w:val="24"/>
          <w:lang w:val="pt-BR"/>
        </w:rPr>
        <w:t>lipnja</w:t>
      </w:r>
      <w:r>
        <w:rPr>
          <w:sz w:val="24"/>
          <w:szCs w:val="24"/>
          <w:lang w:val="pt-BR"/>
        </w:rPr>
        <w:t xml:space="preserve"> 2017.</w:t>
      </w:r>
      <w:r>
        <w:rPr>
          <w:sz w:val="24"/>
          <w:szCs w:val="24"/>
        </w:rPr>
        <w:t>,</w:t>
      </w:r>
    </w:p>
    <w:p w:rsidRDefault="00EB6847" w:rsidP="00EB6847" w:rsidR="00EB6847">
      <w:pPr>
        <w:jc w:val="center"/>
        <w:rPr>
          <w:sz w:val="24"/>
          <w:szCs w:val="24"/>
        </w:rPr>
      </w:pPr>
    </w:p>
    <w:p w:rsidRDefault="00EB6847" w:rsidP="00EB6847" w:rsidR="00EB6847">
      <w:pPr>
        <w:jc w:val="center"/>
        <w:rPr>
          <w:sz w:val="24"/>
          <w:szCs w:val="24"/>
        </w:rPr>
      </w:pPr>
      <w:r>
        <w:rPr>
          <w:sz w:val="24"/>
          <w:szCs w:val="24"/>
        </w:rPr>
        <w:t>r i j e š i o     j e</w:t>
      </w:r>
    </w:p>
    <w:p w:rsidRDefault="00EB6847" w:rsidP="00EB6847" w:rsidR="00EB6847">
      <w:pPr>
        <w:jc w:val="center"/>
        <w:rPr>
          <w:b/>
          <w:sz w:val="24"/>
          <w:szCs w:val="24"/>
        </w:rPr>
      </w:pPr>
    </w:p>
    <w:p w:rsidRDefault="00EB6847" w:rsidP="002C01F8" w:rsidR="00EB6847">
      <w:pPr>
        <w:numPr>
          <w:ilvl w:val="0"/>
          <w:numId w:val="1"/>
        </w:numPr>
        <w:overflowPunct/>
        <w:autoSpaceDE/>
        <w:adjustRightInd/>
        <w:jc w:val="both"/>
        <w:rPr>
          <w:sz w:val="24"/>
          <w:szCs w:val="24"/>
        </w:rPr>
      </w:pPr>
      <w:r>
        <w:rPr>
          <w:sz w:val="24"/>
          <w:szCs w:val="24"/>
        </w:rPr>
        <w:t xml:space="preserve">Otvara se predstečajni postupak nad dužnikom </w:t>
      </w:r>
      <w:r w:rsidR="002C01F8" w:rsidRPr="002C01F8">
        <w:rPr>
          <w:sz w:val="24"/>
          <w:szCs w:val="24"/>
        </w:rPr>
        <w:t>AWT INTERNATIONAL Trgovina i usluge d.o.o., Slavonska avenija 52/a, Zagreb, OIB: 57159149897</w:t>
      </w:r>
      <w:r>
        <w:rPr>
          <w:sz w:val="24"/>
          <w:szCs w:val="24"/>
        </w:rPr>
        <w:t>.</w:t>
      </w:r>
    </w:p>
    <w:p w:rsidRDefault="00EB6847" w:rsidP="00EB6847" w:rsidR="00EB6847">
      <w:pPr>
        <w:ind w:left="1080"/>
        <w:jc w:val="both"/>
        <w:rPr>
          <w:sz w:val="24"/>
          <w:szCs w:val="24"/>
        </w:rPr>
      </w:pPr>
    </w:p>
    <w:p w:rsidRDefault="00E10022" w:rsidP="00EB6847" w:rsidR="00E30D11" w:rsidRPr="002C01F8">
      <w:pPr>
        <w:numPr>
          <w:ilvl w:val="0"/>
          <w:numId w:val="1"/>
        </w:numPr>
        <w:overflowPunct/>
        <w:autoSpaceDE/>
        <w:adjustRightInd/>
        <w:jc w:val="both"/>
        <w:rPr>
          <w:color w:val="FF0000"/>
          <w:sz w:val="24"/>
          <w:szCs w:val="24"/>
        </w:rPr>
      </w:pPr>
      <w:r>
        <w:rPr>
          <w:sz w:val="24"/>
          <w:szCs w:val="24"/>
        </w:rPr>
        <w:t>Za povjerenika se imenuje Zvonimir Bodrožić, OIB: 85272390668, Zagreb, Jurišićeva 30</w:t>
      </w:r>
      <w:r w:rsidR="00E30D11" w:rsidRPr="00E10022">
        <w:rPr>
          <w:sz w:val="24"/>
          <w:szCs w:val="24"/>
        </w:rPr>
        <w:t>.</w:t>
      </w:r>
    </w:p>
    <w:p w:rsidRDefault="00E30D11" w:rsidP="00E30D11" w:rsidR="00E30D11">
      <w:pPr>
        <w:pStyle w:val="Odlomakpopisa"/>
        <w:rPr>
          <w:sz w:val="24"/>
          <w:szCs w:val="24"/>
        </w:rPr>
      </w:pPr>
    </w:p>
    <w:p w:rsidRDefault="00EB6847" w:rsidP="002C01F8" w:rsidR="00EB6847">
      <w:pPr>
        <w:numPr>
          <w:ilvl w:val="0"/>
          <w:numId w:val="1"/>
        </w:numPr>
        <w:overflowPunct/>
        <w:autoSpaceDE/>
        <w:adjustRightInd/>
        <w:jc w:val="both"/>
        <w:rPr>
          <w:sz w:val="24"/>
          <w:szCs w:val="24"/>
        </w:rPr>
      </w:pPr>
      <w:r>
        <w:rPr>
          <w:sz w:val="24"/>
          <w:szCs w:val="24"/>
        </w:rPr>
        <w:t xml:space="preserve">Pozivaju se vjerovnici dužnika </w:t>
      </w:r>
      <w:r w:rsidR="002C01F8" w:rsidRPr="002C01F8">
        <w:rPr>
          <w:sz w:val="24"/>
          <w:szCs w:val="24"/>
        </w:rPr>
        <w:t>AWT INTERNATIONAL Trgovina i usluge d.o.o., Slavonska avenija 52/a, Zagreb, OIB: 57159149897</w:t>
      </w:r>
      <w:r>
        <w:rPr>
          <w:sz w:val="24"/>
          <w:szCs w:val="24"/>
        </w:rPr>
        <w:t>, u roku od 15 (petnaest) dana od dana objave ovog rješenja na mrežnoj stranici e-Oglasna ploča, prijaviti svoje tražbine nadležnoj jedinici Financijske agencije na propisanom obrascu.</w:t>
      </w:r>
    </w:p>
    <w:p w:rsidRDefault="00EB6847" w:rsidP="00EB6847" w:rsidR="00EB6847">
      <w:pPr>
        <w:pStyle w:val="Odlomakpopisa"/>
        <w:rPr>
          <w:sz w:val="24"/>
          <w:szCs w:val="24"/>
        </w:rPr>
      </w:pPr>
    </w:p>
    <w:p w:rsidRDefault="00EB6847" w:rsidP="002C01F8" w:rsidR="00EB6847">
      <w:pPr>
        <w:numPr>
          <w:ilvl w:val="0"/>
          <w:numId w:val="1"/>
        </w:numPr>
        <w:overflowPunct/>
        <w:autoSpaceDE/>
        <w:adjustRightInd/>
        <w:jc w:val="both"/>
        <w:rPr>
          <w:sz w:val="24"/>
          <w:szCs w:val="24"/>
        </w:rPr>
      </w:pPr>
      <w:r>
        <w:rPr>
          <w:sz w:val="24"/>
          <w:szCs w:val="24"/>
        </w:rPr>
        <w:t xml:space="preserve">Pozivaju se dužnik </w:t>
      </w:r>
      <w:r w:rsidR="002C01F8" w:rsidRPr="002C01F8">
        <w:rPr>
          <w:sz w:val="24"/>
          <w:szCs w:val="24"/>
        </w:rPr>
        <w:t>AWT INTERNATIONAL Trgovina i usluge d.o.o., Slavonska avenija 52/a, Zagreb, OIB: 57159149897</w:t>
      </w:r>
      <w:r>
        <w:rPr>
          <w:sz w:val="24"/>
          <w:szCs w:val="24"/>
        </w:rPr>
        <w:t xml:space="preserve"> i povjerenik</w:t>
      </w:r>
      <w:r w:rsidR="00E30D11">
        <w:rPr>
          <w:sz w:val="24"/>
          <w:szCs w:val="24"/>
        </w:rPr>
        <w:t xml:space="preserve"> </w:t>
      </w:r>
      <w:r w:rsidR="00E10022">
        <w:rPr>
          <w:sz w:val="24"/>
          <w:szCs w:val="24"/>
        </w:rPr>
        <w:t>Zvonimir Bodrožić, OIB: 85272390668, Zagreb, Jurišićeva 30</w:t>
      </w:r>
      <w:r w:rsidR="00E30D11">
        <w:rPr>
          <w:sz w:val="24"/>
          <w:szCs w:val="24"/>
        </w:rPr>
        <w:t>, u roku</w:t>
      </w:r>
      <w:r>
        <w:rPr>
          <w:sz w:val="24"/>
          <w:szCs w:val="24"/>
        </w:rPr>
        <w:t xml:space="preserve"> 8 (osam) dana od dana objave tablice prijavljenih tražbina, dostaviti Financijskoj agenciji pisano očitovanje o svakoj prijavljenoj tražbini, priznaju li je ili osporavaju, uz obveznu naznaku iznosa za koji se tražbina osporava i razloga osporavanja, i to na propisanom obrascu.</w:t>
      </w:r>
    </w:p>
    <w:p w:rsidRDefault="00EB6847" w:rsidP="00EB6847" w:rsidR="00EB6847">
      <w:pPr>
        <w:pStyle w:val="Odlomakpopisa"/>
        <w:rPr>
          <w:sz w:val="24"/>
          <w:szCs w:val="24"/>
        </w:rPr>
      </w:pPr>
    </w:p>
    <w:p w:rsidRDefault="00EB6847" w:rsidP="002C01F8" w:rsidR="00EB6847">
      <w:pPr>
        <w:numPr>
          <w:ilvl w:val="0"/>
          <w:numId w:val="1"/>
        </w:numPr>
        <w:overflowPunct/>
        <w:autoSpaceDE/>
        <w:adjustRightInd/>
        <w:jc w:val="both"/>
        <w:rPr>
          <w:sz w:val="24"/>
          <w:szCs w:val="24"/>
        </w:rPr>
      </w:pPr>
      <w:r>
        <w:rPr>
          <w:sz w:val="24"/>
          <w:szCs w:val="24"/>
        </w:rPr>
        <w:t xml:space="preserve">Pozivaju se vjerovnici dužnika </w:t>
      </w:r>
      <w:r w:rsidR="002C01F8" w:rsidRPr="002C01F8">
        <w:rPr>
          <w:sz w:val="24"/>
          <w:szCs w:val="24"/>
        </w:rPr>
        <w:t>AWT INTERNATIONAL Trgovina i usluge d.o.o., Slavonska avenija 52/a, Zagreb, OIB: 57159149897</w:t>
      </w:r>
      <w:r w:rsidR="00DE6122">
        <w:rPr>
          <w:sz w:val="24"/>
          <w:szCs w:val="24"/>
        </w:rPr>
        <w:t>, u roku</w:t>
      </w:r>
      <w:r>
        <w:rPr>
          <w:sz w:val="24"/>
          <w:szCs w:val="24"/>
        </w:rPr>
        <w:t xml:space="preserve"> 8 (osam) dana od dana objave očitovanja o prijavljenim tražbinama dužnika i povjerenika, osporiti prijavljene tražbine koje smatraju nepostojećim, uz obveznu naznaku iznosa za koji se tražbina osporava i razloga osporavanja, i to na propisanom obrascu.</w:t>
      </w:r>
    </w:p>
    <w:p w:rsidRDefault="00EB6847" w:rsidP="00EB6847" w:rsidR="00EB6847">
      <w:pPr>
        <w:pStyle w:val="Odlomakpopisa"/>
        <w:rPr>
          <w:sz w:val="24"/>
          <w:szCs w:val="24"/>
        </w:rPr>
      </w:pPr>
    </w:p>
    <w:p w:rsidRDefault="00EB6847" w:rsidP="002C01F8" w:rsidR="00EB6847">
      <w:pPr>
        <w:numPr>
          <w:ilvl w:val="0"/>
          <w:numId w:val="1"/>
        </w:numPr>
        <w:overflowPunct/>
        <w:autoSpaceDE/>
        <w:adjustRightInd/>
        <w:jc w:val="both"/>
        <w:rPr>
          <w:sz w:val="24"/>
          <w:szCs w:val="24"/>
        </w:rPr>
      </w:pPr>
      <w:r>
        <w:rPr>
          <w:sz w:val="24"/>
          <w:szCs w:val="24"/>
        </w:rPr>
        <w:t xml:space="preserve">Poziva se dužnik </w:t>
      </w:r>
      <w:r w:rsidR="002C01F8" w:rsidRPr="002C01F8">
        <w:rPr>
          <w:sz w:val="24"/>
          <w:szCs w:val="24"/>
        </w:rPr>
        <w:t>AWT INTERNATIONAL Trgovina i usluge d.o.o., Slavonska avenija 52/a, Zagreb, OIB: 57159149897</w:t>
      </w:r>
      <w:r>
        <w:rPr>
          <w:sz w:val="24"/>
          <w:szCs w:val="24"/>
        </w:rPr>
        <w:t>, da vjerovnicima i povjereniku omogući uvid u isprave iz kojih proizlaze tražbine navedene u popisu imovine i obveza.</w:t>
      </w:r>
    </w:p>
    <w:p w:rsidRDefault="00EB6847" w:rsidP="00EB6847" w:rsidR="00EB6847">
      <w:pPr>
        <w:pStyle w:val="Odlomakpopisa"/>
        <w:rPr>
          <w:sz w:val="24"/>
          <w:szCs w:val="24"/>
        </w:rPr>
      </w:pPr>
    </w:p>
    <w:p w:rsidRDefault="00EB6847" w:rsidP="00EB6847" w:rsidR="00EB6847">
      <w:pPr>
        <w:numPr>
          <w:ilvl w:val="0"/>
          <w:numId w:val="1"/>
        </w:numPr>
        <w:overflowPunct/>
        <w:autoSpaceDE/>
        <w:adjustRightInd/>
        <w:jc w:val="both"/>
        <w:rPr>
          <w:sz w:val="24"/>
          <w:szCs w:val="24"/>
        </w:rPr>
      </w:pPr>
      <w:r>
        <w:rPr>
          <w:sz w:val="24"/>
          <w:szCs w:val="24"/>
        </w:rPr>
        <w:lastRenderedPageBreak/>
        <w:t>Pozivaju se dužnikovi dužnici da svoje dospjele obveze bez odgode ispunjavaju dužniku.</w:t>
      </w:r>
    </w:p>
    <w:p w:rsidRDefault="00EB6847" w:rsidP="00EB6847" w:rsidR="00EB6847">
      <w:pPr>
        <w:pStyle w:val="Odlomakpopisa"/>
        <w:rPr>
          <w:sz w:val="24"/>
          <w:szCs w:val="24"/>
        </w:rPr>
      </w:pPr>
    </w:p>
    <w:p w:rsidRDefault="00EB6847" w:rsidP="00EB6847" w:rsidR="00EB6847">
      <w:pPr>
        <w:pStyle w:val="Odlomakpopisa"/>
        <w:numPr>
          <w:ilvl w:val="0"/>
          <w:numId w:val="1"/>
        </w:numPr>
        <w:overflowPunct/>
        <w:autoSpaceDE/>
        <w:adjustRightInd/>
        <w:jc w:val="both"/>
        <w:rPr>
          <w:b/>
          <w:sz w:val="24"/>
          <w:szCs w:val="24"/>
        </w:rPr>
      </w:pPr>
      <w:r>
        <w:rPr>
          <w:sz w:val="24"/>
          <w:szCs w:val="24"/>
        </w:rPr>
        <w:t>Pozivaju se vjerovnici, dužnik i povjerenik pristupiti na ročište radi ispitivanja tražbina koje će se održati</w:t>
      </w:r>
    </w:p>
    <w:p w:rsidRDefault="00EB6847" w:rsidP="00EB6847" w:rsidR="00EB6847">
      <w:pPr>
        <w:overflowPunct/>
        <w:autoSpaceDE/>
        <w:adjustRightInd/>
        <w:ind w:firstLine="720" w:left="360"/>
        <w:jc w:val="center"/>
        <w:rPr>
          <w:b/>
          <w:sz w:val="24"/>
          <w:szCs w:val="24"/>
        </w:rPr>
      </w:pPr>
    </w:p>
    <w:p w:rsidRDefault="00B5481C" w:rsidP="00B5481C" w:rsidR="00B5481C" w:rsidRPr="008F3858">
      <w:pPr>
        <w:overflowPunct/>
        <w:autoSpaceDE/>
        <w:adjustRightInd/>
        <w:ind w:firstLine="720" w:left="360"/>
        <w:jc w:val="center"/>
        <w:rPr>
          <w:sz w:val="24"/>
          <w:szCs w:val="24"/>
        </w:rPr>
      </w:pPr>
      <w:r>
        <w:rPr>
          <w:sz w:val="24"/>
          <w:szCs w:val="24"/>
        </w:rPr>
        <w:t>4</w:t>
      </w:r>
      <w:r w:rsidRPr="008F3858">
        <w:rPr>
          <w:sz w:val="24"/>
          <w:szCs w:val="24"/>
        </w:rPr>
        <w:t>. kolovoza 2017. u 10,00 sati,</w:t>
      </w:r>
    </w:p>
    <w:p w:rsidRDefault="00B5481C" w:rsidP="00B5481C" w:rsidR="00B5481C" w:rsidRPr="008F3858">
      <w:pPr>
        <w:overflowPunct/>
        <w:autoSpaceDE/>
        <w:adjustRightInd/>
        <w:ind w:firstLine="720" w:left="360"/>
        <w:jc w:val="center"/>
        <w:rPr>
          <w:sz w:val="24"/>
          <w:szCs w:val="24"/>
        </w:rPr>
      </w:pPr>
      <w:r w:rsidRPr="008F3858">
        <w:rPr>
          <w:sz w:val="24"/>
          <w:szCs w:val="24"/>
        </w:rPr>
        <w:t xml:space="preserve">u prostorijama Trgovačkog suda u Zagrebu, Zagreb, Petrinjska 8, </w:t>
      </w:r>
    </w:p>
    <w:p w:rsidRDefault="00B5481C" w:rsidP="00B5481C" w:rsidR="00B5481C">
      <w:pPr>
        <w:overflowPunct/>
        <w:autoSpaceDE/>
        <w:adjustRightInd/>
        <w:ind w:firstLine="720" w:left="360"/>
        <w:jc w:val="center"/>
        <w:rPr>
          <w:sz w:val="24"/>
          <w:szCs w:val="24"/>
        </w:rPr>
      </w:pPr>
      <w:r w:rsidRPr="008F3858">
        <w:rPr>
          <w:sz w:val="24"/>
          <w:szCs w:val="24"/>
        </w:rPr>
        <w:t>soba broj 100, (ulična zgrada – velika dvorana).</w:t>
      </w:r>
    </w:p>
    <w:p w:rsidRDefault="00B5481C" w:rsidP="00B5481C" w:rsidR="00B5481C" w:rsidRPr="008F3858">
      <w:pPr>
        <w:overflowPunct/>
        <w:autoSpaceDE/>
        <w:adjustRightInd/>
        <w:ind w:firstLine="720" w:left="360"/>
        <w:jc w:val="center"/>
        <w:rPr>
          <w:sz w:val="24"/>
          <w:szCs w:val="24"/>
        </w:rPr>
      </w:pPr>
    </w:p>
    <w:p w:rsidRDefault="00EB6847" w:rsidP="00EB6847" w:rsidR="00EB6847">
      <w:pPr>
        <w:numPr>
          <w:ilvl w:val="0"/>
          <w:numId w:val="1"/>
        </w:numPr>
        <w:overflowPunct/>
        <w:autoSpaceDE/>
        <w:adjustRightInd/>
        <w:jc w:val="both"/>
        <w:rPr>
          <w:sz w:val="24"/>
          <w:szCs w:val="24"/>
        </w:rPr>
      </w:pPr>
      <w:r>
        <w:rPr>
          <w:sz w:val="24"/>
          <w:szCs w:val="24"/>
        </w:rPr>
        <w:t>Rješenje o otvaranju predstečajnoga postupka upisat će se u sudskom registru ovoga suda.</w:t>
      </w:r>
    </w:p>
    <w:p w:rsidRDefault="00117ADD" w:rsidP="00EB6847" w:rsidR="00117ADD">
      <w:pPr>
        <w:ind w:left="1080"/>
        <w:jc w:val="both"/>
        <w:rPr>
          <w:sz w:val="24"/>
          <w:szCs w:val="24"/>
        </w:rPr>
      </w:pPr>
    </w:p>
    <w:p w:rsidRDefault="00AE2F6E" w:rsidP="00EB6847" w:rsidR="00AE2F6E">
      <w:pPr>
        <w:ind w:left="1080"/>
        <w:jc w:val="both"/>
        <w:rPr>
          <w:sz w:val="24"/>
          <w:szCs w:val="24"/>
        </w:rPr>
      </w:pPr>
    </w:p>
    <w:p w:rsidRDefault="00EB6847" w:rsidP="00EB6847" w:rsidR="00EB6847">
      <w:pPr>
        <w:jc w:val="center"/>
        <w:rPr>
          <w:sz w:val="24"/>
          <w:szCs w:val="24"/>
        </w:rPr>
      </w:pPr>
      <w:r>
        <w:rPr>
          <w:sz w:val="24"/>
          <w:szCs w:val="24"/>
        </w:rPr>
        <w:t>Obrazloženje</w:t>
      </w:r>
    </w:p>
    <w:p w:rsidRDefault="00B5481C" w:rsidP="00B5481C" w:rsidR="00B5481C" w:rsidRPr="00AE1057">
      <w:pPr>
        <w:jc w:val="center"/>
        <w:rPr>
          <w:sz w:val="24"/>
          <w:szCs w:val="24"/>
        </w:rPr>
      </w:pPr>
    </w:p>
    <w:p w:rsidRDefault="00B5481C" w:rsidP="00B5481C" w:rsidR="00B5481C" w:rsidRPr="00AE1057">
      <w:pPr>
        <w:jc w:val="both"/>
        <w:rPr>
          <w:sz w:val="24"/>
          <w:szCs w:val="24"/>
        </w:rPr>
      </w:pPr>
      <w:r>
        <w:rPr>
          <w:sz w:val="24"/>
          <w:szCs w:val="24"/>
        </w:rPr>
        <w:tab/>
      </w:r>
      <w:r w:rsidRPr="00AE1057">
        <w:rPr>
          <w:sz w:val="24"/>
          <w:szCs w:val="24"/>
        </w:rPr>
        <w:t>Du</w:t>
      </w:r>
      <w:r>
        <w:rPr>
          <w:sz w:val="24"/>
          <w:szCs w:val="24"/>
        </w:rPr>
        <w:t>žnik kao predlagatelj podnio je</w:t>
      </w:r>
      <w:r w:rsidRPr="00AE1057">
        <w:rPr>
          <w:sz w:val="24"/>
          <w:szCs w:val="24"/>
        </w:rPr>
        <w:t xml:space="preserve"> ovom sudu temeljem odredbe čl. 25. st. 1. Stečajnog zakona („Narodne novine“ broj 71/2015: dalje: SZ) prijedlog za otvaranje predstečajnog postupka. Uz prijedlog je dostavio isprave propisane čl. 17. i čl. 26. SZ-a te plan restrukturiranja koji sadržava podatke propisane čl. 27. st. 1. toč.1. do 10. SZ-a.</w:t>
      </w:r>
    </w:p>
    <w:p w:rsidRDefault="00B5481C" w:rsidP="00B5481C" w:rsidR="00B5481C" w:rsidRPr="00AE1057">
      <w:pPr>
        <w:jc w:val="both"/>
        <w:rPr>
          <w:sz w:val="24"/>
          <w:szCs w:val="24"/>
        </w:rPr>
      </w:pPr>
    </w:p>
    <w:p w:rsidRDefault="00B5481C" w:rsidP="00B5481C" w:rsidR="00B5481C" w:rsidRPr="00AE1057">
      <w:pPr>
        <w:jc w:val="both"/>
        <w:rPr>
          <w:sz w:val="24"/>
          <w:szCs w:val="24"/>
        </w:rPr>
      </w:pPr>
      <w:r>
        <w:rPr>
          <w:sz w:val="24"/>
          <w:szCs w:val="24"/>
        </w:rPr>
        <w:tab/>
      </w:r>
      <w:r w:rsidRPr="00AE1057">
        <w:rPr>
          <w:sz w:val="24"/>
          <w:szCs w:val="24"/>
        </w:rPr>
        <w:t>Prema odredbi čl. 33. st. 1. SZ-a ako sud utvrdi da su ispunjene pretpostavke za otvaranje predstečajnog postupka, donijeti će rješenje o otvaranju predstečajnog postupka, a prema st. 2. istog članka sud će rješenjem o otvaranju predstečajnog postupka imenovati povjerenika, ako imenovanje povjerenika smatra potrebnim.</w:t>
      </w:r>
      <w:r>
        <w:rPr>
          <w:sz w:val="24"/>
          <w:szCs w:val="24"/>
        </w:rPr>
        <w:t xml:space="preserve"> </w:t>
      </w:r>
      <w:r w:rsidRPr="00AE1057">
        <w:rPr>
          <w:sz w:val="24"/>
          <w:szCs w:val="24"/>
        </w:rPr>
        <w:t xml:space="preserve">Kako je sud utvrdio da su u konkretnom slučaju ispunjene pretpostavke za otvaranje predstečajnog postupka te kako s obzirom na vrijednost imovine i iznos obveza sud smatra da je imenovanje povjerenika potrebno, temeljem čl. 33. st. 1. i 2. SZ-a riješeno je kao pod toč. </w:t>
      </w:r>
      <w:r>
        <w:rPr>
          <w:sz w:val="24"/>
          <w:szCs w:val="24"/>
        </w:rPr>
        <w:t xml:space="preserve">I i II izreke. </w:t>
      </w:r>
      <w:r w:rsidRPr="00AE1057">
        <w:rPr>
          <w:sz w:val="24"/>
          <w:szCs w:val="24"/>
        </w:rPr>
        <w:t>Povjerenik je imenovan metodom slučajnog odabira sa liste A stečajnih upravitelja (čl. 23. st. 3., u vezi čl. 84. st. 1. SZ-a).</w:t>
      </w:r>
    </w:p>
    <w:p w:rsidRDefault="00B5481C" w:rsidP="00B5481C" w:rsidR="00B5481C" w:rsidRPr="00AE1057">
      <w:pPr>
        <w:jc w:val="both"/>
        <w:rPr>
          <w:sz w:val="24"/>
          <w:szCs w:val="24"/>
        </w:rPr>
      </w:pPr>
    </w:p>
    <w:p w:rsidRDefault="00B5481C" w:rsidP="00B5481C" w:rsidR="00B5481C" w:rsidRPr="00AE1057">
      <w:pPr>
        <w:ind w:firstLine="708"/>
        <w:jc w:val="both"/>
        <w:rPr>
          <w:sz w:val="24"/>
          <w:szCs w:val="24"/>
        </w:rPr>
      </w:pPr>
      <w:r w:rsidRPr="00AE1057">
        <w:rPr>
          <w:sz w:val="24"/>
          <w:szCs w:val="24"/>
        </w:rPr>
        <w:t>Odluke iz točke III. – VIII. izreke ovog rješenja temelje se na odredbama čl. 34. st. 1. SZ-a kojima je propisan obvezatan sadržaj rješenja o otvaranju predstečajnoga postupka.</w:t>
      </w:r>
    </w:p>
    <w:p w:rsidRDefault="00B5481C" w:rsidP="00B5481C" w:rsidR="00B5481C" w:rsidRPr="00AE1057">
      <w:pPr>
        <w:ind w:firstLine="708"/>
        <w:jc w:val="both"/>
        <w:rPr>
          <w:sz w:val="24"/>
          <w:szCs w:val="24"/>
        </w:rPr>
      </w:pPr>
    </w:p>
    <w:p w:rsidRDefault="00B5481C" w:rsidP="00B5481C" w:rsidR="00B5481C" w:rsidRPr="00AE1057">
      <w:pPr>
        <w:ind w:firstLine="708"/>
        <w:jc w:val="both"/>
        <w:rPr>
          <w:sz w:val="24"/>
          <w:szCs w:val="24"/>
        </w:rPr>
      </w:pPr>
      <w:r w:rsidRPr="00AE1057">
        <w:rPr>
          <w:sz w:val="24"/>
          <w:szCs w:val="24"/>
        </w:rPr>
        <w:t>Odredbama čl. 36. st. 1. SZ-a propisan je obvezatan sadržaj prijave tražbine i određeno je da se prijava tražbine podnosi na propisanom obrascu te da se uz prijavu tražbine u prijepisu prilažu isprave iz kojih tražbina proizlazi, odnosno kojima se dokazuje.</w:t>
      </w:r>
    </w:p>
    <w:p w:rsidRDefault="00B5481C" w:rsidP="00B5481C" w:rsidR="00B5481C" w:rsidRPr="00AE1057">
      <w:pPr>
        <w:overflowPunct/>
        <w:autoSpaceDE/>
        <w:adjustRightInd/>
        <w:ind w:firstLine="708"/>
        <w:jc w:val="both"/>
        <w:rPr>
          <w:sz w:val="24"/>
          <w:szCs w:val="24"/>
        </w:rPr>
      </w:pPr>
    </w:p>
    <w:p w:rsidRDefault="00B5481C" w:rsidP="00B5481C" w:rsidR="00B5481C">
      <w:pPr>
        <w:overflowPunct/>
        <w:autoSpaceDE/>
        <w:adjustRightInd/>
        <w:ind w:firstLine="708"/>
        <w:jc w:val="both"/>
        <w:rPr>
          <w:sz w:val="24"/>
          <w:szCs w:val="24"/>
        </w:rPr>
      </w:pPr>
      <w:r w:rsidRPr="00AE1057">
        <w:rPr>
          <w:sz w:val="24"/>
          <w:szCs w:val="24"/>
        </w:rPr>
        <w:t>Prema odredbama čl. 38. st. 1. SZ-a razlučni vjerovnici dužni su u prijavi navesti podatke o svojim razlučnim pravima, pravnoj osnovi razlučnoga prava i dijelu imovine dužnika na koji se njihovo razlučno pravo odnosi te dati izjavu odriču li se ili ne odriču prava na odvojeno namirenje, dok su prema odredbi čl. 38. st. 2. SZ-a izlučni vjerovnici dužni u prijavi navesti podatke o svojim pravima, pravnoj osnovi izlučnoga prava i dijelu imovine dužnika na koji se odnosi njihovo izlučno pravo.  Razlučni i izlučni vjerovnici dužni su u prijavi dati izjavu o pristanku ili uskrati pristanka odgode namirenja iz predmeta na koji se odnosi njihovo razlučno pravo, odnosno izdvajanja predmeta na koje se odnosi njihovo izlučno pravo radi provedbe plana restrukturiranja (čl. 38. st. 3. SZ).</w:t>
      </w:r>
    </w:p>
    <w:p w:rsidRDefault="00B5481C" w:rsidP="00B5481C" w:rsidR="00B5481C" w:rsidRPr="00AE1057">
      <w:pPr>
        <w:overflowPunct/>
        <w:autoSpaceDE/>
        <w:adjustRightInd/>
        <w:ind w:firstLine="708"/>
        <w:jc w:val="both"/>
        <w:rPr>
          <w:sz w:val="24"/>
          <w:szCs w:val="24"/>
        </w:rPr>
      </w:pPr>
    </w:p>
    <w:p w:rsidRDefault="00B5481C" w:rsidP="00B5481C" w:rsidR="00B5481C">
      <w:pPr>
        <w:ind w:firstLine="708"/>
        <w:jc w:val="both"/>
        <w:rPr>
          <w:color w:val="000000"/>
          <w:sz w:val="24"/>
          <w:szCs w:val="24"/>
        </w:rPr>
      </w:pPr>
      <w:r>
        <w:rPr>
          <w:sz w:val="24"/>
          <w:szCs w:val="24"/>
        </w:rPr>
        <w:t xml:space="preserve">Odluka iz točke IX. izreke ovog rješenja temelji se na odredbi čl. 34. st. 3.  SZ-a kojom je propisano da će </w:t>
      </w:r>
      <w:r>
        <w:rPr>
          <w:color w:val="000000"/>
          <w:sz w:val="24"/>
          <w:szCs w:val="24"/>
        </w:rPr>
        <w:t xml:space="preserve">rješenjem o otvaranju predstečajnoga postupka sud odrediti da se </w:t>
      </w:r>
      <w:r>
        <w:rPr>
          <w:color w:val="000000"/>
          <w:sz w:val="24"/>
          <w:szCs w:val="24"/>
        </w:rPr>
        <w:lastRenderedPageBreak/>
        <w:t>otvaranje predstečajnoga postupka upiše u registar u kojem je dužnik upisan i javne knjige, registre, upisnike i očevidnike u kojima je dužnik upisan kao nositelj nekoga prava.</w:t>
      </w:r>
    </w:p>
    <w:p w:rsidRDefault="00B5481C" w:rsidP="00B5481C" w:rsidR="00B5481C">
      <w:pPr>
        <w:ind w:firstLine="708"/>
        <w:jc w:val="both"/>
        <w:rPr>
          <w:color w:val="000000"/>
          <w:sz w:val="24"/>
          <w:szCs w:val="24"/>
        </w:rPr>
      </w:pPr>
    </w:p>
    <w:p w:rsidRDefault="00B5481C" w:rsidP="00B5481C" w:rsidR="00B5481C">
      <w:pPr>
        <w:ind w:firstLine="708"/>
        <w:jc w:val="both"/>
        <w:rPr>
          <w:sz w:val="24"/>
          <w:szCs w:val="24"/>
        </w:rPr>
      </w:pPr>
      <w:r>
        <w:rPr>
          <w:sz w:val="24"/>
          <w:szCs w:val="24"/>
        </w:rPr>
        <w:t>U skladu s odredbom čl. 34. st. 5. SZ-a ovo rješenje dostavit će se Financijskoj agenciji.</w:t>
      </w:r>
    </w:p>
    <w:p w:rsidRDefault="00EB6847" w:rsidP="00EB6847" w:rsidR="00EB6847">
      <w:pPr>
        <w:jc w:val="center"/>
        <w:rPr>
          <w:sz w:val="24"/>
          <w:szCs w:val="24"/>
        </w:rPr>
      </w:pPr>
    </w:p>
    <w:p w:rsidRDefault="00C45D0A" w:rsidP="00EB6847" w:rsidR="00EB6847">
      <w:pPr>
        <w:jc w:val="center"/>
        <w:rPr>
          <w:sz w:val="24"/>
          <w:szCs w:val="24"/>
        </w:rPr>
      </w:pPr>
      <w:r>
        <w:rPr>
          <w:sz w:val="24"/>
          <w:szCs w:val="24"/>
        </w:rPr>
        <w:t>U Zagrebu 14</w:t>
      </w:r>
      <w:r w:rsidR="00EB6847">
        <w:rPr>
          <w:sz w:val="24"/>
          <w:szCs w:val="24"/>
        </w:rPr>
        <w:t xml:space="preserve">. </w:t>
      </w:r>
      <w:r>
        <w:rPr>
          <w:sz w:val="24"/>
          <w:szCs w:val="24"/>
        </w:rPr>
        <w:t>lipnja</w:t>
      </w:r>
      <w:r w:rsidR="00EB6847">
        <w:rPr>
          <w:sz w:val="24"/>
          <w:szCs w:val="24"/>
        </w:rPr>
        <w:t xml:space="preserve"> 2017.</w:t>
      </w:r>
    </w:p>
    <w:p w:rsidRDefault="00117ADD" w:rsidP="00EB6847" w:rsidR="00117ADD">
      <w:pPr>
        <w:ind w:firstLine="720" w:left="5760"/>
        <w:rPr>
          <w:sz w:val="24"/>
          <w:szCs w:val="24"/>
        </w:rPr>
      </w:pPr>
    </w:p>
    <w:p w:rsidRDefault="00EB6847" w:rsidP="00117ADD" w:rsidR="00EB6847">
      <w:pPr>
        <w:ind w:firstLine="720" w:left="5760"/>
        <w:jc w:val="right"/>
        <w:rPr>
          <w:sz w:val="24"/>
          <w:szCs w:val="24"/>
        </w:rPr>
      </w:pPr>
      <w:r>
        <w:rPr>
          <w:sz w:val="24"/>
          <w:szCs w:val="24"/>
        </w:rPr>
        <w:t>Sudac</w:t>
      </w:r>
      <w:r w:rsidR="00067AA3">
        <w:rPr>
          <w:sz w:val="24"/>
          <w:szCs w:val="24"/>
        </w:rPr>
        <w:t>:</w:t>
      </w:r>
    </w:p>
    <w:p w:rsidRDefault="00EB6847" w:rsidP="00117ADD" w:rsidR="00EB6847">
      <w:pPr>
        <w:jc w:val="right"/>
        <w:rPr>
          <w:sz w:val="24"/>
          <w:szCs w:val="24"/>
        </w:rPr>
      </w:pPr>
      <w:r>
        <w:rPr>
          <w:sz w:val="24"/>
          <w:szCs w:val="24"/>
        </w:rPr>
        <w:tab/>
      </w:r>
      <w:r>
        <w:rPr>
          <w:sz w:val="24"/>
          <w:szCs w:val="24"/>
        </w:rPr>
        <w:tab/>
      </w:r>
      <w:r>
        <w:rPr>
          <w:sz w:val="24"/>
          <w:szCs w:val="24"/>
        </w:rPr>
        <w:tab/>
        <w:t xml:space="preserve">                         </w:t>
      </w:r>
      <w:r>
        <w:rPr>
          <w:sz w:val="24"/>
          <w:szCs w:val="24"/>
        </w:rPr>
        <w:tab/>
        <w:t xml:space="preserve">          </w:t>
      </w:r>
      <w:r>
        <w:rPr>
          <w:sz w:val="24"/>
          <w:szCs w:val="24"/>
        </w:rPr>
        <w:tab/>
      </w:r>
      <w:r w:rsidR="00067AA3">
        <w:rPr>
          <w:sz w:val="24"/>
          <w:szCs w:val="24"/>
        </w:rPr>
        <w:t>Nikolina Dorić Hadžisejdić</w:t>
      </w:r>
      <w:r w:rsidR="00AE2F6E">
        <w:rPr>
          <w:sz w:val="24"/>
          <w:szCs w:val="24"/>
        </w:rPr>
        <w:t>,v.r.</w:t>
      </w:r>
    </w:p>
    <w:p w:rsidRDefault="00EB6847" w:rsidP="00EB6847" w:rsidR="00117ADD">
      <w:pPr>
        <w:rPr>
          <w:sz w:val="24"/>
          <w:szCs w:val="24"/>
        </w:rPr>
      </w:pPr>
      <w:r>
        <w:rPr>
          <w:sz w:val="24"/>
          <w:szCs w:val="24"/>
        </w:rPr>
        <w:tab/>
      </w:r>
      <w:r>
        <w:rPr>
          <w:sz w:val="24"/>
          <w:szCs w:val="24"/>
        </w:rPr>
        <w:tab/>
      </w:r>
      <w:r>
        <w:rPr>
          <w:sz w:val="24"/>
          <w:szCs w:val="24"/>
        </w:rPr>
        <w:tab/>
      </w:r>
      <w:r>
        <w:rPr>
          <w:sz w:val="24"/>
          <w:szCs w:val="24"/>
        </w:rPr>
        <w:tab/>
      </w:r>
    </w:p>
    <w:p w:rsidRDefault="00EB6847" w:rsidP="00EB6847" w:rsidR="00EB6847">
      <w:pPr>
        <w:rPr>
          <w:sz w:val="24"/>
          <w:szCs w:val="24"/>
        </w:rPr>
      </w:pPr>
      <w:r>
        <w:rPr>
          <w:sz w:val="24"/>
          <w:szCs w:val="24"/>
        </w:rPr>
        <w:tab/>
      </w:r>
    </w:p>
    <w:p w:rsidRDefault="00EB6847" w:rsidP="00EB6847" w:rsidR="00EB6847">
      <w:pPr>
        <w:rPr>
          <w:sz w:val="24"/>
          <w:szCs w:val="24"/>
        </w:rPr>
      </w:pPr>
      <w:r>
        <w:rPr>
          <w:sz w:val="24"/>
          <w:szCs w:val="24"/>
        </w:rPr>
        <w:t>UPUTA O PRAVNOM LIJEKU:</w:t>
      </w:r>
    </w:p>
    <w:p w:rsidRDefault="00EB6847" w:rsidP="00EB6847" w:rsidR="00EB6847">
      <w:pPr>
        <w:jc w:val="both"/>
        <w:rPr>
          <w:sz w:val="24"/>
          <w:szCs w:val="24"/>
          <w:lang w:val="pl-PL"/>
        </w:rPr>
      </w:pPr>
      <w:r>
        <w:rPr>
          <w:sz w:val="24"/>
          <w:szCs w:val="24"/>
        </w:rPr>
        <w:t xml:space="preserve">Protiv ovog rješenja o otvaranju predstečajnoga postupka pravo na žalbu ima osoba ovlaštena za zastupanje dužnika po zakonu (čl. 33. st. 4. SZ). </w:t>
      </w:r>
      <w:r>
        <w:rPr>
          <w:sz w:val="24"/>
          <w:szCs w:val="24"/>
          <w:lang w:val="pl-PL"/>
        </w:rPr>
        <w:t>Žalba se podnosi ovom sudu u 2 primjerka za Visoki trgovački sud RH u roku od 8 dana od dana dostave rješenja.</w:t>
      </w:r>
    </w:p>
    <w:p w:rsidRDefault="00EB6847" w:rsidP="00EB6847" w:rsidR="00EB6847">
      <w:pPr>
        <w:rPr>
          <w:sz w:val="24"/>
          <w:szCs w:val="24"/>
        </w:rPr>
      </w:pPr>
    </w:p>
    <w:p w:rsidRDefault="00EB6847" w:rsidP="00067AA3" w:rsidR="00067AA3">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p>
    <w:p w:rsidRDefault="00AE2F6E" w:rsidP="00C359B6" w:rsidR="00AE2F6E" w:rsidRPr="00AE2F6E">
      <w:pPr>
        <w:pStyle w:val="Bezproreda"/>
        <w:ind w:left="4956"/>
        <w:jc w:val="right"/>
        <w:rPr>
          <w:rFonts w:hAnsi="Times New Roman" w:ascii="Times New Roman"/>
          <w:sz w:val="24"/>
          <w:szCs w:val="24"/>
        </w:rPr>
      </w:pPr>
      <w:r w:rsidRPr="00AE2F6E">
        <w:rPr>
          <w:rFonts w:hAnsi="Times New Roman" w:ascii="Times New Roman"/>
          <w:sz w:val="24"/>
          <w:szCs w:val="24"/>
        </w:rPr>
        <w:t>Za točnost otpravka - ovlašteni službenik</w:t>
      </w:r>
    </w:p>
    <w:p w:rsidRDefault="00AE2F6E" w:rsidP="00C359B6" w:rsidR="00AE2F6E" w:rsidRPr="00AE2F6E">
      <w:pPr>
        <w:pStyle w:val="Bezproreda"/>
        <w:ind w:left="4956"/>
        <w:jc w:val="right"/>
        <w:rPr>
          <w:rFonts w:hAnsi="Times New Roman" w:ascii="Times New Roman"/>
          <w:sz w:val="24"/>
          <w:szCs w:val="24"/>
        </w:rPr>
      </w:pPr>
      <w:r w:rsidRPr="00AE2F6E">
        <w:rPr>
          <w:rFonts w:hAnsi="Times New Roman" w:ascii="Times New Roman"/>
          <w:sz w:val="24"/>
          <w:szCs w:val="24"/>
        </w:rPr>
        <w:t>Karmela Dolenc</w:t>
      </w:r>
    </w:p>
    <w:p w:rsidRDefault="00AE2F6E" w:rsidP="00067AA3" w:rsidR="00AE2F6E" w:rsidRPr="00AE2F6E">
      <w:pPr>
        <w:rPr>
          <w:sz w:val="24"/>
          <w:szCs w:val="24"/>
        </w:rPr>
      </w:pPr>
    </w:p>
    <w:sectPr w:rsidSect="00117ADD" w:rsidR="00AE2F6E" w:rsidRPr="00AE2F6E">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17ADD" w:rsidP="00117ADD" w:rsidR="00117ADD">
      <w:r>
        <w:separator/>
      </w:r>
    </w:p>
  </w:endnote>
  <w:endnote w:id="0" w:type="continuationSeparator">
    <w:p w:rsidRDefault="00117ADD" w:rsidP="00117ADD" w:rsidR="00117AD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17ADD" w:rsidP="00117ADD" w:rsidR="00117ADD">
      <w:r>
        <w:separator/>
      </w:r>
    </w:p>
  </w:footnote>
  <w:footnote w:id="0" w:type="continuationSeparator">
    <w:p w:rsidRDefault="00117ADD" w:rsidP="00117ADD" w:rsidR="00117AD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7ADD" w:rsidP="00117ADD" w:rsidR="00117ADD">
    <w:pPr>
      <w:pStyle w:val="Zaglavlje"/>
      <w:tabs>
        <w:tab w:pos="7087" w:val="left"/>
      </w:tabs>
    </w:pPr>
    <w:r>
      <w:tab/>
    </w:r>
    <w:sdt>
      <w:sdtPr>
        <w:id w:val="-632255178"/>
        <w:docPartObj>
          <w:docPartGallery w:val="Page Numbers (Top of Page)"/>
          <w:docPartUnique/>
        </w:docPartObj>
      </w:sdtPr>
      <w:sdtEndPr/>
      <w:sdtContent>
        <w:r>
          <w:fldChar w:fldCharType="begin"/>
        </w:r>
        <w:r>
          <w:instrText>PAGE   \* MERGEFORMAT</w:instrText>
        </w:r>
        <w:r>
          <w:fldChar w:fldCharType="separate"/>
        </w:r>
        <w:r w:rsidR="00AE2F6E">
          <w:rPr>
            <w:noProof/>
          </w:rPr>
          <w:t>3</w:t>
        </w:r>
        <w:r>
          <w:fldChar w:fldCharType="end"/>
        </w:r>
      </w:sdtContent>
    </w:sdt>
    <w:r>
      <w:tab/>
      <w:t>89. St-1</w:t>
    </w:r>
    <w:r w:rsidR="002C01F8">
      <w:t>719</w:t>
    </w:r>
    <w:r>
      <w:t>/17-</w:t>
    </w:r>
    <w:r w:rsidR="00E10022">
      <w:t>4</w:t>
    </w:r>
  </w:p>
  <w:p w:rsidRDefault="00117ADD" w:rsidR="00117AD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7D19BE"/>
    <w:multiLevelType w:val="hybridMultilevel"/>
    <w:tmpl w:val="EDD2339C"/>
    <w:lvl w:tplc="8BB4198C" w:ilvl="0">
      <w:start w:val="1"/>
      <w:numFmt w:val="upperRoman"/>
      <w:lvlText w:val="%1."/>
      <w:lvlJc w:val="left"/>
      <w:pPr>
        <w:tabs>
          <w:tab w:pos="1080" w:val="num"/>
        </w:tabs>
        <w:ind w:hanging="720" w:left="1080"/>
      </w:pPr>
      <w:rPr>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
    <w:nsid w:val="227D4A43"/>
    <w:multiLevelType w:val="hybridMultilevel"/>
    <w:tmpl w:val="787EEC16"/>
    <w:lvl w:tplc="B62ADD5A" w:ilvl="0">
      <w:start w:val="13"/>
      <w:numFmt w:val="bullet"/>
      <w:lvlText w:val="-"/>
      <w:lvlJc w:val="left"/>
      <w:pPr>
        <w:ind w:hanging="360" w:left="720"/>
      </w:pPr>
      <w:rPr>
        <w:rFonts w:cs="Times New Roman" w:eastAsia="Times New Roman" w:hAnsi="Times New Roman" w:ascii="Times New Roman" w:hint="default"/>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D975232"/>
    <w:multiLevelType w:val="hybridMultilevel"/>
    <w:tmpl w:val="34FABA26"/>
    <w:lvl w:tplc="7D00D326" w:ilvl="0">
      <w:start w:val="1"/>
      <w:numFmt w:val="decimal"/>
      <w:lvlText w:val="%1)"/>
      <w:lvlJc w:val="left"/>
      <w:pPr>
        <w:ind w:hanging="360" w:left="720"/>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6847"/>
    <w:rsid w:val="00067AA3"/>
    <w:rsid w:val="000845D5"/>
    <w:rsid w:val="0010345B"/>
    <w:rsid w:val="00117ADD"/>
    <w:rsid w:val="002C01F8"/>
    <w:rsid w:val="004610B9"/>
    <w:rsid w:val="004C67B6"/>
    <w:rsid w:val="00734FFE"/>
    <w:rsid w:val="00753901"/>
    <w:rsid w:val="00876B70"/>
    <w:rsid w:val="008D0C92"/>
    <w:rsid w:val="00987A3A"/>
    <w:rsid w:val="00994CD6"/>
    <w:rsid w:val="00AE2F6E"/>
    <w:rsid w:val="00B5481C"/>
    <w:rsid w:val="00C45D0A"/>
    <w:rsid w:val="00DB0CCA"/>
    <w:rsid w:val="00DE6122"/>
    <w:rsid w:val="00E10022"/>
    <w:rsid w:val="00E30D11"/>
    <w:rsid w:val="00EB6847"/>
    <w:rsid w:val="00F24DF8"/>
    <w:rsid w:val="00F61F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6847"/>
    <w:pPr>
      <w:overflowPunct w:val="false"/>
      <w:autoSpaceDE w:val="false"/>
      <w:autoSpaceDN w:val="false"/>
      <w:adjustRightInd w:val="false"/>
      <w:spacing w:lineRule="auto" w:line="240" w:after="0"/>
    </w:pPr>
    <w:rPr>
      <w:rFonts w:cs="Times New Roman" w:eastAsia="Times New Roman"/>
      <w:sz w:val="22"/>
      <w:szCs w:val="20"/>
      <w:lang w:eastAsia="hr-HR"/>
    </w:rPr>
  </w:style>
  <w:style w:styleId="Naslov2" w:type="paragraph">
    <w:name w:val="heading 2"/>
    <w:basedOn w:val="Normal"/>
    <w:next w:val="Normal"/>
    <w:link w:val="Naslov2Char"/>
    <w:semiHidden/>
    <w:unhideWhenUsed/>
    <w:qFormat/>
    <w:rsid w:val="00EB6847"/>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link w:val="PodnaslovChar"/>
    <w:qFormat/>
    <w:rsid w:val="004C67B6"/>
    <w:pPr>
      <w:jc w:val="both"/>
    </w:pPr>
    <w:rPr>
      <w:rFonts w:hAnsi="Tahoma" w:ascii="Tahoma"/>
      <w:b/>
      <w:sz w:val="24"/>
    </w:rPr>
  </w:style>
  <w:style w:customStyle="true" w:styleId="PodnaslovChar" w:type="character">
    <w:name w:val="Podnaslov Char"/>
    <w:basedOn w:val="Zadanifontodlomka"/>
    <w:link w:val="Podnaslov"/>
    <w:rsid w:val="004C67B6"/>
    <w:rPr>
      <w:rFonts w:cs="Times New Roman" w:eastAsia="Times New Roman" w:hAnsi="Tahoma" w:ascii="Tahoma"/>
      <w:b/>
      <w:color w:val="0000FF"/>
      <w:szCs w:val="20"/>
      <w:lang w:eastAsia="hr-HR"/>
    </w:rPr>
  </w:style>
  <w:style w:styleId="Bezproreda" w:type="paragraph">
    <w:name w:val="No Spacing"/>
    <w:uiPriority w:val="1"/>
    <w:qFormat/>
    <w:rsid w:val="004C67B6"/>
    <w:pPr>
      <w:spacing w:lineRule="auto" w:line="240" w:after="0"/>
    </w:pPr>
    <w:rPr>
      <w:rFonts w:cs="Times New Roman" w:eastAsia="Calibri" w:hAnsi="Calibri" w:ascii="Calibri"/>
      <w:noProof/>
      <w:sz w:val="22"/>
    </w:rPr>
  </w:style>
  <w:style w:customStyle="true" w:styleId="Naslov2Char" w:type="character">
    <w:name w:val="Naslov 2 Char"/>
    <w:basedOn w:val="Zadanifontodlomka"/>
    <w:link w:val="Naslov2"/>
    <w:semiHidden/>
    <w:rsid w:val="00EB6847"/>
    <w:rPr>
      <w:rFonts w:cs="Arial" w:eastAsia="Times New Roman" w:hAnsi="Arial" w:ascii="Arial"/>
      <w:b/>
      <w:bCs/>
      <w:i/>
      <w:iCs/>
      <w:sz w:val="28"/>
      <w:szCs w:val="28"/>
      <w:lang w:eastAsia="hr-HR"/>
    </w:rPr>
  </w:style>
  <w:style w:styleId="Odlomakpopisa" w:type="paragraph">
    <w:name w:val="List Paragraph"/>
    <w:basedOn w:val="Normal"/>
    <w:uiPriority w:val="34"/>
    <w:qFormat/>
    <w:rsid w:val="00EB6847"/>
    <w:pPr>
      <w:ind w:left="720"/>
      <w:contextualSpacing/>
    </w:pPr>
  </w:style>
  <w:style w:customStyle="true" w:styleId="Default" w:type="paragraph">
    <w:name w:val="Default"/>
    <w:rsid w:val="00EB6847"/>
    <w:pPr>
      <w:autoSpaceDE w:val="false"/>
      <w:autoSpaceDN w:val="false"/>
      <w:adjustRightInd w:val="false"/>
      <w:spacing w:lineRule="auto" w:line="240" w:after="0"/>
    </w:pPr>
    <w:rPr>
      <w:rFonts w:cs="Times New Roman" w:eastAsia="Times New Roman"/>
      <w:color w:val="000000"/>
      <w:szCs w:val="24"/>
      <w:lang w:eastAsia="hr-HR"/>
    </w:rPr>
  </w:style>
  <w:style w:styleId="Tekstbalonia" w:type="paragraph">
    <w:name w:val="Balloon Text"/>
    <w:basedOn w:val="Normal"/>
    <w:link w:val="TekstbaloniaChar"/>
    <w:uiPriority w:val="99"/>
    <w:semiHidden/>
    <w:unhideWhenUsed/>
    <w:rsid w:val="00EB684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684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17ADD"/>
    <w:pPr>
      <w:tabs>
        <w:tab w:pos="4536" w:val="center"/>
        <w:tab w:pos="9072" w:val="right"/>
      </w:tabs>
    </w:pPr>
  </w:style>
  <w:style w:customStyle="true" w:styleId="ZaglavljeChar" w:type="character">
    <w:name w:val="Zaglavlje Char"/>
    <w:basedOn w:val="Zadanifontodlomka"/>
    <w:link w:val="Zaglavlje"/>
    <w:uiPriority w:val="99"/>
    <w:rsid w:val="00117ADD"/>
    <w:rPr>
      <w:rFonts w:cs="Times New Roman" w:eastAsia="Times New Roman"/>
      <w:sz w:val="22"/>
      <w:szCs w:val="20"/>
      <w:lang w:eastAsia="hr-HR"/>
    </w:rPr>
  </w:style>
  <w:style w:styleId="Podnoje" w:type="paragraph">
    <w:name w:val="footer"/>
    <w:basedOn w:val="Normal"/>
    <w:link w:val="PodnojeChar"/>
    <w:uiPriority w:val="99"/>
    <w:unhideWhenUsed/>
    <w:rsid w:val="00117ADD"/>
    <w:pPr>
      <w:tabs>
        <w:tab w:pos="4536" w:val="center"/>
        <w:tab w:pos="9072" w:val="right"/>
      </w:tabs>
    </w:pPr>
  </w:style>
  <w:style w:customStyle="true" w:styleId="PodnojeChar" w:type="character">
    <w:name w:val="Podnožje Char"/>
    <w:basedOn w:val="Zadanifontodlomka"/>
    <w:link w:val="Podnoje"/>
    <w:uiPriority w:val="99"/>
    <w:rsid w:val="00117ADD"/>
    <w:rPr>
      <w:rFonts w:cs="Times New Roman" w:eastAsia="Times New Roman"/>
      <w:sz w:val="22"/>
      <w:szCs w:val="20"/>
      <w:lang w:eastAsia="hr-HR"/>
    </w:rPr>
  </w:style>
  <w:style w:styleId="Tekstrezerviranogmjesta" w:type="character">
    <w:name w:val="Placeholder Text"/>
    <w:basedOn w:val="Zadanifontodlomka"/>
    <w:uiPriority w:val="99"/>
    <w:semiHidden/>
    <w:rsid w:val="00AE2F6E"/>
    <w:rPr>
      <w:color w:val="808080"/>
      <w:bdr w:space="0" w:sz="0" w:color="auto" w:val="none"/>
      <w:shd w:fill="auto" w:color="auto" w:val="clear"/>
    </w:rPr>
  </w:style>
  <w:style w:customStyle="true" w:styleId="eSPISCCParagraphDefaultFont" w:type="character">
    <w:name w:val="eSPIS_CC_Paragraph Default Font"/>
    <w:basedOn w:val="Zadanifontodlomka"/>
    <w:rsid w:val="00AE2F6E"/>
    <w:rPr>
      <w:rFonts w:cs="Times New Roman" w:hAnsi="Times New Roman" w:ascii="Times New Roman"/>
      <w:noProof/>
      <w:sz w:val="24"/>
      <w:szCs w:val="24"/>
      <w:bdr w:space="0" w:sz="0" w:color="auto" w:val="none"/>
      <w:shd w:fill="auto" w:color="auto" w:val="clear"/>
      <w:lang w:val="hr-HR"/>
    </w:rPr>
  </w:style>
  <w:style w:customStyle="true" w:styleId="PozadinaSvijetloZuta" w:type="character">
    <w:name w:val="Pozadina_SvijetloZuta"/>
    <w:basedOn w:val="Zadanifontodlomka"/>
    <w:rsid w:val="00AE2F6E"/>
    <w:rPr>
      <w:rFonts w:cs="Times New Roman" w:hAnsi="Times New Roman" w:ascii="Times New Roman"/>
      <w:noProof/>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E2F6E"/>
    <w:rPr>
      <w:rFonts w:cs="Times New Roman" w:hAnsi="Times New Roman" w:ascii="Times New Roman"/>
      <w:noProof/>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E2F6E"/>
    <w:rPr>
      <w:rFonts w:cs="Times New Roman" w:hAnsi="Times New Roman" w:ascii="Times New Roman"/>
      <w:noProof/>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6847"/>
    <w:pPr>
      <w:overflowPunct w:val="0"/>
      <w:autoSpaceDE w:val="0"/>
      <w:autoSpaceDN w:val="0"/>
      <w:adjustRightInd w:val="0"/>
      <w:spacing w:after="0" w:line="240" w:lineRule="auto"/>
    </w:pPr>
    <w:rPr>
      <w:rFonts w:cs="Times New Roman" w:eastAsia="Times New Roman"/>
      <w:sz w:val="22"/>
      <w:szCs w:val="20"/>
      <w:lang w:eastAsia="hr-HR"/>
    </w:rPr>
  </w:style>
  <w:style w:styleId="Naslov2" w:type="paragraph">
    <w:name w:val="heading 2"/>
    <w:basedOn w:val="Normal"/>
    <w:next w:val="Normal"/>
    <w:link w:val="Naslov2Char"/>
    <w:semiHidden/>
    <w:unhideWhenUsed/>
    <w:qFormat/>
    <w:rsid w:val="00EB6847"/>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link w:val="PodnaslovChar"/>
    <w:qFormat/>
    <w:rsid w:val="004C67B6"/>
    <w:pPr>
      <w:jc w:val="both"/>
    </w:pPr>
    <w:rPr>
      <w:rFonts w:ascii="Tahoma" w:hAnsi="Tahoma"/>
      <w:b/>
      <w:sz w:val="24"/>
    </w:rPr>
  </w:style>
  <w:style w:customStyle="1" w:styleId="PodnaslovChar" w:type="character">
    <w:name w:val="Podnaslov Char"/>
    <w:basedOn w:val="Zadanifontodlomka"/>
    <w:link w:val="Podnaslov"/>
    <w:rsid w:val="004C67B6"/>
    <w:rPr>
      <w:rFonts w:ascii="Tahoma" w:cs="Times New Roman" w:eastAsia="Times New Roman" w:hAnsi="Tahoma"/>
      <w:b/>
      <w:color w:val="0000FF"/>
      <w:szCs w:val="20"/>
      <w:lang w:eastAsia="hr-HR"/>
    </w:rPr>
  </w:style>
  <w:style w:styleId="Bezproreda" w:type="paragraph">
    <w:name w:val="No Spacing"/>
    <w:uiPriority w:val="1"/>
    <w:qFormat/>
    <w:rsid w:val="004C67B6"/>
    <w:pPr>
      <w:spacing w:after="0" w:line="240" w:lineRule="auto"/>
    </w:pPr>
    <w:rPr>
      <w:rFonts w:ascii="Calibri" w:cs="Times New Roman" w:eastAsia="Calibri" w:hAnsi="Calibri"/>
      <w:noProof/>
      <w:sz w:val="22"/>
    </w:rPr>
  </w:style>
  <w:style w:customStyle="1" w:styleId="Naslov2Char" w:type="character">
    <w:name w:val="Naslov 2 Char"/>
    <w:basedOn w:val="Zadanifontodlomka"/>
    <w:link w:val="Naslov2"/>
    <w:semiHidden/>
    <w:rsid w:val="00EB6847"/>
    <w:rPr>
      <w:rFonts w:ascii="Arial" w:cs="Arial" w:eastAsia="Times New Roman" w:hAnsi="Arial"/>
      <w:b/>
      <w:bCs/>
      <w:i/>
      <w:iCs/>
      <w:sz w:val="28"/>
      <w:szCs w:val="28"/>
      <w:lang w:eastAsia="hr-HR"/>
    </w:rPr>
  </w:style>
  <w:style w:styleId="Odlomakpopisa" w:type="paragraph">
    <w:name w:val="List Paragraph"/>
    <w:basedOn w:val="Normal"/>
    <w:uiPriority w:val="34"/>
    <w:qFormat/>
    <w:rsid w:val="00EB6847"/>
    <w:pPr>
      <w:ind w:left="720"/>
      <w:contextualSpacing/>
    </w:pPr>
  </w:style>
  <w:style w:customStyle="1" w:styleId="Default" w:type="paragraph">
    <w:name w:val="Default"/>
    <w:rsid w:val="00EB6847"/>
    <w:pPr>
      <w:autoSpaceDE w:val="0"/>
      <w:autoSpaceDN w:val="0"/>
      <w:adjustRightInd w:val="0"/>
      <w:spacing w:after="0" w:line="240" w:lineRule="auto"/>
    </w:pPr>
    <w:rPr>
      <w:rFonts w:cs="Times New Roman" w:eastAsia="Times New Roman"/>
      <w:color w:val="000000"/>
      <w:szCs w:val="24"/>
      <w:lang w:eastAsia="hr-HR"/>
    </w:rPr>
  </w:style>
  <w:style w:styleId="Tekstbalonia" w:type="paragraph">
    <w:name w:val="Balloon Text"/>
    <w:basedOn w:val="Normal"/>
    <w:link w:val="TekstbaloniaChar"/>
    <w:uiPriority w:val="99"/>
    <w:semiHidden/>
    <w:unhideWhenUsed/>
    <w:rsid w:val="00EB6847"/>
    <w:rPr>
      <w:rFonts w:ascii="Tahoma" w:cs="Tahoma" w:hAnsi="Tahoma"/>
      <w:sz w:val="16"/>
      <w:szCs w:val="16"/>
    </w:rPr>
  </w:style>
  <w:style w:customStyle="1" w:styleId="TekstbaloniaChar" w:type="character">
    <w:name w:val="Tekst balončića Char"/>
    <w:basedOn w:val="Zadanifontodlomka"/>
    <w:link w:val="Tekstbalonia"/>
    <w:uiPriority w:val="99"/>
    <w:semiHidden/>
    <w:rsid w:val="00EB684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17ADD"/>
    <w:pPr>
      <w:tabs>
        <w:tab w:pos="4536" w:val="center"/>
        <w:tab w:pos="9072" w:val="right"/>
      </w:tabs>
    </w:pPr>
  </w:style>
  <w:style w:customStyle="1" w:styleId="ZaglavljeChar" w:type="character">
    <w:name w:val="Zaglavlje Char"/>
    <w:basedOn w:val="Zadanifontodlomka"/>
    <w:link w:val="Zaglavlje"/>
    <w:uiPriority w:val="99"/>
    <w:rsid w:val="00117ADD"/>
    <w:rPr>
      <w:rFonts w:cs="Times New Roman" w:eastAsia="Times New Roman"/>
      <w:sz w:val="22"/>
      <w:szCs w:val="20"/>
      <w:lang w:eastAsia="hr-HR"/>
    </w:rPr>
  </w:style>
  <w:style w:styleId="Podnoje" w:type="paragraph">
    <w:name w:val="footer"/>
    <w:basedOn w:val="Normal"/>
    <w:link w:val="PodnojeChar"/>
    <w:uiPriority w:val="99"/>
    <w:unhideWhenUsed/>
    <w:rsid w:val="00117ADD"/>
    <w:pPr>
      <w:tabs>
        <w:tab w:pos="4536" w:val="center"/>
        <w:tab w:pos="9072" w:val="right"/>
      </w:tabs>
    </w:pPr>
  </w:style>
  <w:style w:customStyle="1" w:styleId="PodnojeChar" w:type="character">
    <w:name w:val="Podnožje Char"/>
    <w:basedOn w:val="Zadanifontodlomka"/>
    <w:link w:val="Podnoje"/>
    <w:uiPriority w:val="99"/>
    <w:rsid w:val="00117ADD"/>
    <w:rPr>
      <w:rFonts w:cs="Times New Roman" w:eastAsia="Times New Roman"/>
      <w:sz w:val="22"/>
      <w:szCs w:val="20"/>
      <w:lang w:eastAsia="hr-HR"/>
    </w:rPr>
  </w:style>
  <w:style w:styleId="Tekstrezerviranogmjesta" w:type="character">
    <w:name w:val="Placeholder Text"/>
    <w:basedOn w:val="Zadanifontodlomka"/>
    <w:uiPriority w:val="99"/>
    <w:semiHidden/>
    <w:rsid w:val="00AE2F6E"/>
    <w:rPr>
      <w:color w:val="808080"/>
      <w:bdr w:color="auto" w:space="0" w:sz="0" w:val="none"/>
      <w:shd w:color="auto" w:fill="auto" w:val="clear"/>
    </w:rPr>
  </w:style>
  <w:style w:customStyle="1" w:styleId="eSPISCCParagraphDefaultFont" w:type="character">
    <w:name w:val="eSPIS_CC_Paragraph Default Font"/>
    <w:basedOn w:val="Zadanifontodlomka"/>
    <w:rsid w:val="00AE2F6E"/>
    <w:rPr>
      <w:rFonts w:ascii="Times New Roman" w:cs="Times New Roman" w:hAnsi="Times New Roman"/>
      <w:noProof/>
      <w:sz w:val="24"/>
      <w:szCs w:val="24"/>
      <w:bdr w:color="auto" w:space="0" w:sz="0" w:val="none"/>
      <w:shd w:color="auto" w:fill="auto" w:val="clear"/>
      <w:lang w:val="hr-HR"/>
    </w:rPr>
  </w:style>
  <w:style w:customStyle="1" w:styleId="PozadinaSvijetloZuta" w:type="character">
    <w:name w:val="Pozadina_SvijetloZuta"/>
    <w:basedOn w:val="Zadanifontodlomka"/>
    <w:rsid w:val="00AE2F6E"/>
    <w:rPr>
      <w:rFonts w:ascii="Times New Roman" w:cs="Times New Roman" w:hAnsi="Times New Roman"/>
      <w:noProof/>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E2F6E"/>
    <w:rPr>
      <w:rFonts w:ascii="Times New Roman" w:cs="Times New Roman" w:hAnsi="Times New Roman"/>
      <w:noProof/>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E2F6E"/>
    <w:rPr>
      <w:rFonts w:ascii="Times New Roman" w:cs="Times New Roman" w:hAnsi="Times New Roman"/>
      <w:noProof/>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509367">
      <w:bodyDiv w:val="true"/>
      <w:marLeft w:val="0"/>
      <w:marRight w:val="0"/>
      <w:marTop w:val="0"/>
      <w:marBottom w:val="0"/>
      <w:divBdr>
        <w:top w:space="0" w:sz="0" w:color="auto" w:val="none"/>
        <w:left w:space="0" w:sz="0" w:color="auto" w:val="none"/>
        <w:bottom w:space="0" w:sz="0" w:color="auto" w:val="none"/>
        <w:right w:space="0" w:sz="0" w:color="auto" w:val="none"/>
      </w:divBdr>
    </w:div>
    <w:div w:id="2076437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lipnja 2017.</izvorni_sadrzaj>
    <derivirana_varijabla naziv="DomainObject.DatumDonosenjaOdluke_1">14.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1719</izvorni_sadrzaj>
    <derivirana_varijabla naziv="DomainObject.Predmet.Broj_1">1719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2017.</izvorni_sadrzaj>
    <derivirana_varijabla naziv="DomainObject.Predmet.DatumOsnivanja_1">13.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St-1719/2017</izvorni_sadrzaj>
    <derivirana_varijabla naziv="DomainObject.Predmet.OznakaBroj_1">St-1719/2017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Izuzeće radi korištenja godišnjih odmora</izvorni_sadrzaj>
    <derivirana_varijabla naziv="DomainObject.Predmet.PrimjedbaSuca_1">Izuzeće radi korištenja godišnjih odmora</derivirana_varijabla>
  </DomainObject.Predmet.PrimjedbaSuca>
  <DomainObject.Predmet.ProtustrankaFormated>
    <izvorni_sadrzaj>  AWT INTERNATIONAL Trgovina i usluge, d.o.o. zastupanog po punomoćniku Miho Glavić</izvorni_sadrzaj>
    <derivirana_varijabla naziv="DomainObject.Predmet.ProtustrankaFormated_1">  AWT INTERNATIONAL Trgovina i usluge, d.o.o. zastupanog po punomoćniku Miho Glavić</derivirana_varijabla>
  </DomainObject.Predmet.ProtustrankaFormated>
  <DomainObject.Predmet.ProtustrankaFormatedOIB>
    <izvorni_sadrzaj>  AWT INTERNATIONAL Trgovina i usluge, d.o.o., OIB 57159149897 zastupanog po punomoćniku Miho Glavić</izvorni_sadrzaj>
    <derivirana_varijabla naziv="DomainObject.Predmet.ProtustrankaFormatedOIB_1">  AWT INTERNATIONAL Trgovina i usluge, d.o.o., OIB 57159149897 zastupanog po punomoćniku Miho Glavić</derivirana_varijabla>
  </DomainObject.Predmet.ProtustrankaFormatedOIB>
  <DomainObject.Predmet.ProtustrankaFormatedWithAdress>
    <izvorni_sadrzaj> AWT INTERNATIONAL Trgovina i usluge, d.o.o., Slavonska avenija 52/a, 10000 Zagreb zastupanog po punomoćniku Miho Glavić</izvorni_sadrzaj>
    <derivirana_varijabla naziv="DomainObject.Predmet.ProtustrankaFormatedWithAdress_1"> AWT INTERNATIONAL Trgovina i usluge, d.o.o., Slavonska avenija 52/a, 10000 Zagreb zastupanog po punomoćniku Miho Glavić</derivirana_varijabla>
  </DomainObject.Predmet.ProtustrankaFormatedWithAdress>
  <DomainObject.Predmet.ProtustrankaFormatedWithAdressOIB>
    <izvorni_sadrzaj> AWT INTERNATIONAL Trgovina i usluge, d.o.o., OIB 57159149897, Slavonska avenija 52/a, 10000 Zagreb zastupanog po punomoćniku Miho Glavić</izvorni_sadrzaj>
    <derivirana_varijabla naziv="DomainObject.Predmet.ProtustrankaFormatedWithAdressOIB_1"> AWT INTERNATIONAL Trgovina i usluge, d.o.o., OIB 57159149897, Slavonska avenija 52/a, 10000 Zagreb zastupanog po punomoćniku Miho Glavić</derivirana_varijabla>
  </DomainObject.Predmet.ProtustrankaFormatedWithAdressOIB>
  <DomainObject.Predmet.ProtustrankaWithAdress>
    <izvorni_sadrzaj>AWT INTERNATIONAL Trgovina i usluge, d.o.o. Slavonska avenija 52/a, 10000 Zagreb</izvorni_sadrzaj>
    <derivirana_varijabla naziv="DomainObject.Predmet.ProtustrankaWithAdress_1">AWT INTERNATIONAL Trgovina i usluge, d.o.o. Slavonska avenija 52/a, 10000 Zagreb</derivirana_varijabla>
  </DomainObject.Predmet.ProtustrankaWithAdress>
  <DomainObject.Predmet.ProtustrankaWithAdressOIB>
    <izvorni_sadrzaj>AWT INTERNATIONAL Trgovina i usluge, d.o.o., OIB 57159149897, Slavonska avenija 52/a, 10000 Zagreb</izvorni_sadrzaj>
    <derivirana_varijabla naziv="DomainObject.Predmet.ProtustrankaWithAdressOIB_1">AWT INTERNATIONAL Trgovina i usluge, d.o.o., OIB 57159149897, Slavonska avenija 52/a, 10000 Zagreb</derivirana_varijabla>
  </DomainObject.Predmet.ProtustrankaWithAdressOIB>
  <DomainObject.Predmet.ProtustrankaNazivFormated>
    <izvorni_sadrzaj>AWT INTERNATIONAL Trgovina i usluge, d.o.o.</izvorni_sadrzaj>
    <derivirana_varijabla naziv="DomainObject.Predmet.ProtustrankaNazivFormated_1">AWT INTERNATIONAL Trgovina i usluge, d.o.o.</derivirana_varijabla>
  </DomainObject.Predmet.ProtustrankaNazivFormated>
  <DomainObject.Predmet.ProtustrankaNazivFormatedOIB>
    <izvorni_sadrzaj>AWT INTERNATIONAL Trgovina i usluge, d.o.o., OIB 57159149897</izvorni_sadrzaj>
    <derivirana_varijabla naziv="DomainObject.Predmet.ProtustrankaNazivFormatedOIB_1">AWT INTERNATIONAL Trgovina i usluge, d.o.o., OIB 57159149897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AWT INTERNATIONAL Trgovina i usluge  d.o.o.</izvorni_sadrzaj>
    <derivirana_varijabla naziv="DomainObject.Predmet.StrankaFormated_1">  AWT INTERNATIONAL Trgovina i usluge  d.o.o.</derivirana_varijabla>
  </DomainObject.Predmet.StrankaFormated>
  <DomainObject.Predmet.StrankaFormatedOIB>
    <izvorni_sadrzaj>  AWT INTERNATIONAL Trgovina i usluge  d.o.o., OIB 57159149897</izvorni_sadrzaj>
    <derivirana_varijabla naziv="DomainObject.Predmet.StrankaFormatedOIB_1">  AWT INTERNATIONAL Trgovina i usluge  d.o.o., OIB 57159149897</derivirana_varijabla>
  </DomainObject.Predmet.StrankaFormatedOIB>
  <DomainObject.Predmet.StrankaFormatedWithAdress>
    <izvorni_sadrzaj> AWT INTERNATIONAL Trgovina i usluge  d.o.o., Slavonska avenija 52/a, 10000 Zagreb</izvorni_sadrzaj>
    <derivirana_varijabla naziv="DomainObject.Predmet.StrankaFormatedWithAdress_1"> AWT INTERNATIONAL Trgovina i usluge  d.o.o., Slavonska avenija 52/a, 10000 Zagreb</derivirana_varijabla>
  </DomainObject.Predmet.StrankaFormatedWithAdress>
  <DomainObject.Predmet.StrankaFormatedWithAdressOIB>
    <izvorni_sadrzaj> AWT INTERNATIONAL Trgovina i usluge  d.o.o., OIB 57159149897, Slavonska avenija 52/a, 10000 Zagreb</izvorni_sadrzaj>
    <derivirana_varijabla naziv="DomainObject.Predmet.StrankaFormatedWithAdressOIB_1"> AWT INTERNATIONAL Trgovina i usluge  d.o.o., OIB 57159149897, Slavonska avenija 52/a, 10000 Zagreb</derivirana_varijabla>
  </DomainObject.Predmet.StrankaFormatedWithAdressOIB>
  <DomainObject.Predmet.StrankaWithAdress>
    <izvorni_sadrzaj>AWT INTERNATIONAL Trgovina i usluge  d.o.o. Slavonska avenija 52/a,10000 Zagreb</izvorni_sadrzaj>
    <derivirana_varijabla naziv="DomainObject.Predmet.StrankaWithAdress_1">AWT INTERNATIONAL Trgovina i usluge  d.o.o. Slavonska avenija 52/a,10000 Zagreb</derivirana_varijabla>
  </DomainObject.Predmet.StrankaWithAdress>
  <DomainObject.Predmet.StrankaWithAdressOIB>
    <izvorni_sadrzaj>AWT INTERNATIONAL Trgovina i usluge  d.o.o., OIB 57159149897, Slavonska avenija 52/a,10000 Zagreb</izvorni_sadrzaj>
    <derivirana_varijabla naziv="DomainObject.Predmet.StrankaWithAdressOIB_1">AWT INTERNATIONAL Trgovina i usluge  d.o.o., OIB 57159149897, Slavonska avenija 52/a,10000 Zagreb</derivirana_varijabla>
  </DomainObject.Predmet.StrankaWithAdressOIB>
  <DomainObject.Predmet.StrankaNazivFormated>
    <izvorni_sadrzaj>AWT INTERNATIONAL Trgovina i usluge  d.o.o.</izvorni_sadrzaj>
    <derivirana_varijabla naziv="DomainObject.Predmet.StrankaNazivFormated_1">AWT INTERNATIONAL Trgovina i usluge  d.o.o.</derivirana_varijabla>
  </DomainObject.Predmet.StrankaNazivFormated>
  <DomainObject.Predmet.StrankaNazivFormatedOIB>
    <izvorni_sadrzaj>AWT INTERNATIONAL Trgovina i usluge  d.o.o., OIB 57159149897</izvorni_sadrzaj>
    <derivirana_varijabla naziv="DomainObject.Predmet.StrankaNazivFormatedOIB_1">AWT INTERNATIONAL Trgovina i usluge  d.o.o., OIB 57159149897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AWT INTERNATIONAL Trgovina i usluge  d.o.o.</item>
    </izvorni_sadrzaj>
    <derivirana_varijabla naziv="DomainObject.Predmet.StrankaListFormated_1">
      <item>AWT INTERNATIONAL Trgovina i usluge  d.o.o.</item>
    </derivirana_varijabla>
  </DomainObject.Predmet.StrankaListFormated>
  <DomainObject.Predmet.StrankaListFormatedOIB>
    <izvorni_sadrzaj>
      <item>AWT INTERNATIONAL Trgovina i usluge  d.o.o., OIB 57159149897</item>
    </izvorni_sadrzaj>
    <derivirana_varijabla naziv="DomainObject.Predmet.StrankaListFormatedOIB_1">
      <item>AWT INTERNATIONAL Trgovina i usluge  d.o.o., OIB 57159149897</item>
    </derivirana_varijabla>
  </DomainObject.Predmet.StrankaListFormatedOIB>
  <DomainObject.Predmet.StrankaListFormatedWithAdress>
    <izvorni_sadrzaj>
      <item>AWT INTERNATIONAL Trgovina i usluge  d.o.o., Slavonska avenija 52/a, 10000 Zagreb</item>
    </izvorni_sadrzaj>
    <derivirana_varijabla naziv="DomainObject.Predmet.StrankaListFormatedWithAdress_1">
      <item>AWT INTERNATIONAL Trgovina i usluge  d.o.o., Slavonska avenija 52/a, 10000 Zagreb</item>
    </derivirana_varijabla>
  </DomainObject.Predmet.StrankaListFormatedWithAdress>
  <DomainObject.Predmet.StrankaListFormatedWithAdressOIB>
    <izvorni_sadrzaj>
      <item>AWT INTERNATIONAL Trgovina i usluge  d.o.o., OIB 57159149897, Slavonska avenija 52/a, 10000 Zagreb</item>
    </izvorni_sadrzaj>
    <derivirana_varijabla naziv="DomainObject.Predmet.StrankaListFormatedWithAdressOIB_1">
      <item>AWT INTERNATIONAL Trgovina i usluge  d.o.o., OIB 57159149897, Slavonska avenija 52/a, 10000 Zagreb</item>
    </derivirana_varijabla>
  </DomainObject.Predmet.StrankaListFormatedWithAdressOIB>
  <DomainObject.Predmet.StrankaListNazivFormated>
    <izvorni_sadrzaj>
      <item>AWT INTERNATIONAL Trgovina i usluge  d.o.o.</item>
    </izvorni_sadrzaj>
    <derivirana_varijabla naziv="DomainObject.Predmet.StrankaListNazivFormated_1">
      <item>AWT INTERNATIONAL Trgovina i usluge  d.o.o.</item>
    </derivirana_varijabla>
  </DomainObject.Predmet.StrankaListNazivFormated>
  <DomainObject.Predmet.StrankaListNazivFormatedOIB>
    <izvorni_sadrzaj>
      <item>AWT INTERNATIONAL Trgovina i usluge  d.o.o., OIB 57159149897</item>
    </izvorni_sadrzaj>
    <derivirana_varijabla naziv="DomainObject.Predmet.StrankaListNazivFormatedOIB_1">
      <item>AWT INTERNATIONAL Trgovina i usluge  d.o.o., OIB 57159149897</item>
    </derivirana_varijabla>
  </DomainObject.Predmet.StrankaListNazivFormatedOIB>
  <DomainObject.Predmet.ProtuStrankaListFormated>
    <izvorni_sadrzaj>
      <item>AWT INTERNATIONAL Trgovina i usluge, d.o.o. zastupanog po punomoćniku Miho Glavić</item>
    </izvorni_sadrzaj>
    <derivirana_varijabla naziv="DomainObject.Predmet.ProtuStrankaListFormated_1">
      <item>AWT INTERNATIONAL Trgovina i usluge, d.o.o. zastupanog po punomoćniku Miho Glavić</item>
    </derivirana_varijabla>
  </DomainObject.Predmet.ProtuStrankaListFormated>
  <DomainObject.Predmet.ProtuStrankaListFormatedOIB>
    <izvorni_sadrzaj>
      <item>AWT INTERNATIONAL Trgovina i usluge, d.o.o., OIB 57159149897 zastupanog po punomoćniku Miho Glavić</item>
    </izvorni_sadrzaj>
    <derivirana_varijabla naziv="DomainObject.Predmet.ProtuStrankaListFormatedOIB_1">
      <item>AWT INTERNATIONAL Trgovina i usluge, d.o.o., OIB 57159149897 zastupanog po punomoćniku Miho Glavić</item>
    </derivirana_varijabla>
  </DomainObject.Predmet.ProtuStrankaListFormatedOIB>
  <DomainObject.Predmet.ProtuStrankaListFormatedWithAdress>
    <izvorni_sadrzaj>
      <item>AWT INTERNATIONAL Trgovina i usluge, d.o.o., Slavonska avenija 52/a, 10000 Zagreb zastupanog po punomoćniku Miho Glavić</item>
    </izvorni_sadrzaj>
    <derivirana_varijabla naziv="DomainObject.Predmet.ProtuStrankaListFormatedWithAdress_1">
      <item>AWT INTERNATIONAL Trgovina i usluge, d.o.o., Slavonska avenija 52/a, 10000 Zagreb zastupanog po punomoćniku Miho Glavić</item>
    </derivirana_varijabla>
  </DomainObject.Predmet.ProtuStrankaListFormatedWithAdress>
  <DomainObject.Predmet.ProtuStrankaListFormatedWithAdressOIB>
    <izvorni_sadrzaj>
      <item>AWT INTERNATIONAL Trgovina i usluge, d.o.o., OIB 57159149897, Slavonska avenija 52/a, 10000 Zagreb zastupanog po punomoćniku Miho Glavić</item>
    </izvorni_sadrzaj>
    <derivirana_varijabla naziv="DomainObject.Predmet.ProtuStrankaListFormatedWithAdressOIB_1">
      <item>AWT INTERNATIONAL Trgovina i usluge, d.o.o., OIB 57159149897, Slavonska avenija 52/a, 10000 Zagreb zastupanog po punomoćniku Miho Glavić</item>
    </derivirana_varijabla>
  </DomainObject.Predmet.ProtuStrankaListFormatedWithAdressOIB>
  <DomainObject.Predmet.ProtuStrankaListNazivFormated>
    <izvorni_sadrzaj>
      <item>AWT INTERNATIONAL Trgovina i usluge, d.o.o.</item>
    </izvorni_sadrzaj>
    <derivirana_varijabla naziv="DomainObject.Predmet.ProtuStrankaListNazivFormated_1">
      <item>AWT INTERNATIONAL Trgovina i usluge, d.o.o.</item>
    </derivirana_varijabla>
  </DomainObject.Predmet.ProtuStrankaListNazivFormated>
  <DomainObject.Predmet.ProtuStrankaListNazivFormatedOIB>
    <izvorni_sadrzaj>
      <item>AWT INTERNATIONAL Trgovina i usluge, d.o.o., OIB 57159149897</item>
    </izvorni_sadrzaj>
    <derivirana_varijabla naziv="DomainObject.Predmet.ProtuStrankaListNazivFormatedOIB_1">
      <item>AWT INTERNATIONAL Trgovina i usluge, d.o.o., OIB 57159149897</item>
    </derivirana_varijabla>
  </DomainObject.Predmet.ProtuStrankaListNazivFormatedOIB>
  <DomainObject.Predmet.OstaliListFormated>
    <izvorni_sadrzaj>
      <item>Miho Glavić punomoćnik sudionika u postupku AWT INTERNATIONAL Trgovina i usluge, d.o.o.</item>
    </izvorni_sadrzaj>
    <derivirana_varijabla naziv="DomainObject.Predmet.OstaliListFormated_1">
      <item>Miho Glavić punomoćnik sudionika u postupku AWT INTERNATIONAL Trgovina i usluge, d.o.o.</item>
    </derivirana_varijabla>
  </DomainObject.Predmet.OstaliListFormated>
  <DomainObject.Predmet.OstaliListFormatedOIB>
    <izvorni_sadrzaj>
      <item>Miho Glavić, OIB 44332108358 punomoćnik sudionika u postupku AWT INTERNATIONAL Trgovina i usluge, d.o.o.</item>
    </izvorni_sadrzaj>
    <derivirana_varijabla naziv="DomainObject.Predmet.OstaliListFormatedOIB_1">
      <item>Miho Glavić, OIB 44332108358 punomoćnik sudionika u postupku AWT INTERNATIONAL Trgovina i usluge, d.o.o.</item>
    </derivirana_varijabla>
  </DomainObject.Predmet.OstaliListFormatedOIB>
  <DomainObject.Predmet.OstaliListFormatedWithAdress>
    <izvorni_sadrzaj>
      <item>Miho Glavić, Kombolova Ulica 13, 10000 Zagreb punomoćnik sudionika u postupku AWT INTERNATIONAL Trgovina i usluge, d.o.o.</item>
    </izvorni_sadrzaj>
    <derivirana_varijabla naziv="DomainObject.Predmet.OstaliListFormatedWithAdress_1">
      <item>Miho Glavić, Kombolova Ulica 13, 10000 Zagreb punomoćnik sudionika u postupku AWT INTERNATIONAL Trgovina i usluge, d.o.o.</item>
    </derivirana_varijabla>
  </DomainObject.Predmet.OstaliListFormatedWithAdress>
  <DomainObject.Predmet.OstaliListFormatedWithAdressOIB>
    <izvorni_sadrzaj>
      <item>Miho Glavić, OIB 44332108358, Kombolova Ulica 13, 10000 Zagreb punomoćnik sudionika u postupku AWT INTERNATIONAL Trgovina i usluge, d.o.o.</item>
    </izvorni_sadrzaj>
    <derivirana_varijabla naziv="DomainObject.Predmet.OstaliListFormatedWithAdressOIB_1">
      <item>Miho Glavić, OIB 44332108358, Kombolova Ulica 13, 10000 Zagreb punomoćnik sudionika u postupku AWT INTERNATIONAL Trgovina i usluge, d.o.o.</item>
    </derivirana_varijabla>
  </DomainObject.Predmet.OstaliListFormatedWithAdressOIB>
  <DomainObject.Predmet.OstaliListNazivFormated>
    <izvorni_sadrzaj>
      <item>Miho Glavić</item>
    </izvorni_sadrzaj>
    <derivirana_varijabla naziv="DomainObject.Predmet.OstaliListNazivFormated_1">
      <item>Miho Glavić</item>
    </derivirana_varijabla>
  </DomainObject.Predmet.OstaliListNazivFormated>
  <DomainObject.Predmet.OstaliListNazivFormatedOIB>
    <izvorni_sadrzaj>
      <item>Miho Glavić, OIB 44332108358</item>
    </izvorni_sadrzaj>
    <derivirana_varijabla naziv="DomainObject.Predmet.OstaliListNazivFormatedOIB_1">
      <item>Miho Glavić, OIB 44332108358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2017.</izvorni_sadrzaj>
    <derivirana_varijabla naziv="DomainObject.Datum_1">14. lipnja 2017.</derivirana_varijabla>
  </DomainObject.Datum>
  <DomainObject.PoslovniBrojDokumenta>
    <izvorni_sadrzaj/>
    <derivirana_varijabla naziv="DomainObject.PoslovniBrojDokumenta_1"/>
  </DomainObject.PoslovniBrojDokumenta>
  <DomainObject.Predmet.StrankaIDrugi>
    <izvorni_sadrzaj>AWT INTERNATIONAL Trgovina i usluge  d.o.o.</izvorni_sadrzaj>
    <derivirana_varijabla naziv="DomainObject.Predmet.StrankaIDrugi_1">AWT INTERNATIONAL Trgovina i usluge  d.o.o.</derivirana_varijabla>
  </DomainObject.Predmet.StrankaIDrugi>
  <DomainObject.Predmet.ProtustrankaIDrugi>
    <izvorni_sadrzaj>AWT INTERNATIONAL Trgovina i usluge, d.o.o.</izvorni_sadrzaj>
    <derivirana_varijabla naziv="DomainObject.Predmet.ProtustrankaIDrugi_1">AWT INTERNATIONAL Trgovina i usluge, d.o.o.</derivirana_varijabla>
  </DomainObject.Predmet.ProtustrankaIDrugi>
  <DomainObject.Predmet.StrankaIDrugiAdressOIB>
    <izvorni_sadrzaj>AWT INTERNATIONAL Trgovina i usluge  d.o.o., OIB 57159149897, Slavonska avenija 52/a, 10000 Zagreb</izvorni_sadrzaj>
    <derivirana_varijabla naziv="DomainObject.Predmet.StrankaIDrugiAdressOIB_1">AWT INTERNATIONAL Trgovina i usluge  d.o.o., OIB 57159149897, Slavonska avenija 52/a, 10000 Zagreb</derivirana_varijabla>
  </DomainObject.Predmet.StrankaIDrugiAdressOIB>
  <DomainObject.Predmet.ProtustrankaIDrugiAdressOIB>
    <izvorni_sadrzaj>AWT INTERNATIONAL Trgovina i usluge, d.o.o., OIB 57159149897, Slavonska avenija 52/a, 10000 Zagreb</izvorni_sadrzaj>
    <derivirana_varijabla naziv="DomainObject.Predmet.ProtustrankaIDrugiAdressOIB_1">AWT INTERNATIONAL Trgovina i usluge, d.o.o., OIB 57159149897, Slavonska avenija 52/a,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AWT INTERNATIONAL Trgovina i usluge  d.o.o.</item>
      <item>AWT INTERNATIONAL Trgovina i usluge, d.o.o.</item>
      <item>Miho Glavić</item>
    </izvorni_sadrzaj>
    <derivirana_varijabla naziv="DomainObject.Predmet.SudioniciListNaziv_1">
      <item>AWT INTERNATIONAL Trgovina i usluge  d.o.o.</item>
      <item>AWT INTERNATIONAL Trgovina i usluge, d.o.o.</item>
      <item>Miho Glavić</item>
    </derivirana_varijabla>
  </DomainObject.Predmet.SudioniciListNaziv>
  <DomainObject.Predmet.SudioniciListAdressOIB>
    <izvorni_sadrzaj>
      <item>AWT INTERNATIONAL Trgovina i usluge  d.o.o., OIB 57159149897, Slavonska avenija 52/a,10000 Zagreb</item>
      <item>AWT INTERNATIONAL Trgovina i usluge, d.o.o., OIB 57159149897, Slavonska avenija 52/a,10000 Zagreb</item>
      <item>Miho Glavić, OIB 44332108358, Kombolova Ulica 13,10000 Zagreb</item>
    </izvorni_sadrzaj>
    <derivirana_varijabla naziv="DomainObject.Predmet.SudioniciListAdressOIB_1">
      <item>AWT INTERNATIONAL Trgovina i usluge  d.o.o., OIB 57159149897, Slavonska avenija 52/a,10000 Zagreb</item>
      <item>AWT INTERNATIONAL Trgovina i usluge, d.o.o., OIB 57159149897, Slavonska avenija 52/a,10000 Zagreb</item>
      <item>Miho Glavić, OIB 44332108358, Kombolova Ulica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57159149897</item>
      <item>, OIB 57159149897</item>
      <item>, OIB 44332108358</item>
    </izvorni_sadrzaj>
    <derivirana_varijabla naziv="DomainObject.Predmet.SudioniciListNazivOIB_1">
      <item>, OIB 57159149897</item>
      <item>, OIB 57159149897</item>
      <item>, OIB 44332108358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Zvonimir Bodrožić, OIB 85272390668, Jurišićeva 30, 10000 Zagreb</item>
    </izvorni_sadrzaj>
    <derivirana_varijabla naziv="DomainObject.Predmet.StecajniUpraviteljiListAddressOIB_1">
      <item>Zvonimir Bodrožić, OIB 85272390668, Jurišićeva 30,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4F1D8A-C156-4081-87B7-09E5E249BF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874</properties:Words>
  <properties:Characters>4739</properties:Characters>
  <properties:Lines>115</properties:Lines>
  <properties:Paragraphs>35</properties:Paragraphs>
  <properties:TotalTime>130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2017-05-17T11:16:00Z</dcterms:created>
  <dc:creator>Nikolina Dorić Hadžisejdić</dc:creator>
  <cp:lastModifiedBy>Karmela Dolenc</cp:lastModifiedBy>
  <cp:lastPrinted>2017-06-14T09:42:00Z</cp:lastPrinted>
  <dcterms:modified xmlns:xsi="http://www.w3.org/2001/XMLSchema-instance" xsi:type="dcterms:W3CDTF">2017-06-14T09:42:00Z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