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FB4A57" w:rsidR="00FB4A57" w:rsidTr="00184F76">
        <w:tc>
          <w:tcPr>
            <w:tcW w:w="2985" w:type="dxa"/>
            <w:hideMark/>
          </w:tcPr>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bookmarkStart w:name="_GoBack" w:id="0"/>
            <w:bookmarkEnd w:id="0"/>
            <w:r w:rsidRPr="00FB4A57">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r w:rsidRPr="00FB4A57">
              <w:rPr>
                <w:rFonts w:ascii="Times New Roman" w:hAnsi="Times New Roman" w:eastAsia="Calibri" w:cs="Times New Roman"/>
                <w:sz w:val="24"/>
                <w:szCs w:val="24"/>
                <w:lang w:eastAsia="en-US"/>
              </w:rPr>
              <w:t>Republika Hrvatska</w:t>
            </w: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r w:rsidRPr="00FB4A57">
              <w:rPr>
                <w:rFonts w:ascii="Times New Roman" w:hAnsi="Times New Roman" w:eastAsia="Calibri" w:cs="Times New Roman"/>
                <w:sz w:val="24"/>
                <w:szCs w:val="24"/>
                <w:lang w:eastAsia="en-US"/>
              </w:rPr>
              <w:t>Trgovački sud u Varaždinu</w:t>
            </w: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r w:rsidRPr="00FB4A57">
              <w:rPr>
                <w:rFonts w:ascii="Times New Roman" w:hAnsi="Times New Roman" w:eastAsia="Calibri" w:cs="Times New Roman"/>
                <w:sz w:val="24"/>
                <w:szCs w:val="24"/>
                <w:lang w:eastAsia="en-US"/>
              </w:rPr>
              <w:t>Varaždin, Braće Radić 2</w:t>
            </w:r>
          </w:p>
        </w:tc>
      </w:tr>
    </w:tbl>
    <w:p w:rsidRPr="00FB4A57" w:rsidR="00FB4A57" w:rsidP="00FB4A57" w:rsidRDefault="00FB4A57" w14:paraId="f7a8bcf" w14:textId="f7a8bcf">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FB4A57" w:rsidR="00FB4A57" w:rsidTr="00184F76">
        <w:trPr>
          <w:jc w:val="right"/>
        </w:trPr>
        <w:tc>
          <w:tcPr>
            <w:tcW w:w="4320" w:type="dxa"/>
            <w:hideMark/>
          </w:tcPr>
          <w:p w:rsidRPr="00FB4A57" w:rsidR="00FB4A57" w:rsidP="00FB4A57" w:rsidRDefault="00FB4A57">
            <w:pPr>
              <w:spacing w:after="0" w:line="240" w:lineRule="auto"/>
              <w:jc w:val="right"/>
              <w:rPr>
                <w:rFonts w:ascii="Times New Roman" w:hAnsi="Times New Roman" w:eastAsia="Times New Roman" w:cs="Times New Roman"/>
                <w:sz w:val="24"/>
                <w:szCs w:val="24"/>
              </w:rPr>
            </w:pPr>
            <w:r w:rsidRPr="00FB4A57">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76/2016-254</w:t>
            </w:r>
          </w:p>
        </w:tc>
      </w:tr>
    </w:tbl>
    <w:p w:rsidRPr="00FB4A57" w:rsidR="00FB4A57" w:rsidP="00FB4A57" w:rsidRDefault="00FB4A57">
      <w:pPr>
        <w:spacing w:after="0" w:line="240" w:lineRule="auto"/>
        <w:rPr>
          <w:rFonts w:ascii="Times New Roman" w:hAnsi="Times New Roman" w:eastAsia="Calibri" w:cs="Times New Roman"/>
          <w:sz w:val="24"/>
          <w:szCs w:val="24"/>
          <w:lang w:eastAsia="en-US"/>
        </w:rPr>
      </w:pPr>
    </w:p>
    <w:p w:rsidRPr="00FB4A57" w:rsidR="00FB4A57" w:rsidP="00FB4A57" w:rsidRDefault="00FB4A57">
      <w:pPr>
        <w:spacing w:after="0" w:line="240" w:lineRule="auto"/>
        <w:rPr>
          <w:rFonts w:ascii="Times New Roman" w:hAnsi="Times New Roman" w:eastAsia="Calibri" w:cs="Times New Roman"/>
          <w:sz w:val="24"/>
          <w:szCs w:val="24"/>
          <w:lang w:eastAsia="en-US"/>
        </w:rPr>
      </w:pPr>
    </w:p>
    <w:p w:rsidRPr="00FB4A57" w:rsidR="00FB4A57" w:rsidP="00FB4A57" w:rsidRDefault="00FB4A57">
      <w:pPr>
        <w:spacing w:after="0" w:line="240" w:lineRule="auto"/>
        <w:rPr>
          <w:rFonts w:ascii="Times New Roman" w:hAnsi="Times New Roman" w:eastAsia="Calibri" w:cs="Times New Roman"/>
          <w:sz w:val="24"/>
          <w:szCs w:val="24"/>
          <w:lang w:eastAsia="en-US"/>
        </w:rPr>
      </w:pP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r w:rsidRPr="00FB4A57">
        <w:rPr>
          <w:rFonts w:ascii="Times New Roman" w:hAnsi="Times New Roman" w:eastAsia="Calibri" w:cs="Times New Roman"/>
          <w:sz w:val="24"/>
          <w:szCs w:val="24"/>
          <w:lang w:eastAsia="en-US"/>
        </w:rPr>
        <w:t>R E P U B L I K A   H R V A T S K A</w:t>
      </w: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p>
    <w:p w:rsidRPr="00FB4A57" w:rsidR="00FB4A57" w:rsidP="00FB4A57" w:rsidRDefault="00FB4A57">
      <w:pPr>
        <w:spacing w:after="0" w:line="240" w:lineRule="auto"/>
        <w:jc w:val="center"/>
        <w:rPr>
          <w:rFonts w:ascii="Times New Roman" w:hAnsi="Times New Roman" w:eastAsia="Calibri" w:cs="Times New Roman"/>
          <w:sz w:val="24"/>
          <w:szCs w:val="24"/>
          <w:lang w:eastAsia="en-US"/>
        </w:rPr>
      </w:pPr>
      <w:r w:rsidRPr="00FB4A57">
        <w:rPr>
          <w:rFonts w:ascii="Times New Roman" w:hAnsi="Times New Roman" w:eastAsia="Calibri" w:cs="Times New Roman"/>
          <w:sz w:val="24"/>
          <w:szCs w:val="24"/>
          <w:lang w:eastAsia="en-US"/>
        </w:rPr>
        <w:t>R J E Š E NJ E</w:t>
      </w:r>
    </w:p>
    <w:p w:rsidRPr="00FB4A57" w:rsidR="00FB4A57" w:rsidP="00FB4A57" w:rsidRDefault="00FB4A57">
      <w:pPr>
        <w:spacing w:line="240" w:lineRule="auto"/>
        <w:jc w:val="both"/>
        <w:rPr>
          <w:rFonts w:ascii="Times New Roman" w:hAnsi="Times New Roman" w:eastAsia="Times New Roman" w:cs="Times New Roman"/>
          <w:sz w:val="24"/>
        </w:rPr>
      </w:pPr>
    </w:p>
    <w:p w:rsidR="00FB4A57" w:rsidP="00FB4A57" w:rsidRDefault="00FB4A57">
      <w:pPr>
        <w:spacing w:after="0" w:line="240" w:lineRule="auto"/>
        <w:ind w:firstLine="708"/>
        <w:jc w:val="both"/>
        <w:rPr>
          <w:rFonts w:ascii="Times New Roman" w:hAnsi="Times New Roman" w:eastAsia="Times New Roman" w:cs="Times New Roman"/>
          <w:sz w:val="24"/>
        </w:rPr>
      </w:pPr>
      <w:r w:rsidRPr="00FB4A57">
        <w:rPr>
          <w:rFonts w:ascii="Times New Roman" w:hAnsi="Times New Roman" w:eastAsia="Times New Roman" w:cs="Times New Roman"/>
          <w:sz w:val="24"/>
        </w:rPr>
        <w:t>Trgovački sud u Varaždinu, po sucu toga suda Kseniji Flack-Makitan, u stečajnom postupku koji se vodi nad stečajnim dužnikom A.B.M. d.o.o. u stečaju, Koprivnica, Florijanski trg 8, OIB: 01709786550, nakon održanog ročišta za diobu, 30. kolovoza 2019.,</w:t>
      </w:r>
    </w:p>
    <w:p w:rsidR="00FB4A57" w:rsidP="00FB4A57" w:rsidRDefault="00FB4A57">
      <w:pPr>
        <w:spacing w:after="0" w:line="240" w:lineRule="auto"/>
        <w:ind w:firstLine="708"/>
        <w:jc w:val="both"/>
        <w:rPr>
          <w:rFonts w:ascii="Times New Roman" w:hAnsi="Times New Roman" w:eastAsia="Times New Roman" w:cs="Times New Roman"/>
          <w:sz w:val="24"/>
        </w:rPr>
      </w:pPr>
    </w:p>
    <w:p w:rsidR="00D475D6" w:rsidP="00FB4A57" w:rsidRDefault="00C52C55">
      <w:pPr>
        <w:spacing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D475D6" w:rsidP="00FB4A57" w:rsidRDefault="00C52C55">
      <w:pPr>
        <w:spacing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Iz utrška ostvarenog prodajom nekretnine stečajnog dužnika A.B.M. d.o.o. u stečaju, Koprivnica, Florijanski trg 8, </w:t>
      </w:r>
      <w:r w:rsidRPr="00FB4A57" w:rsidR="00FB4A57">
        <w:rPr>
          <w:rFonts w:ascii="Times New Roman" w:hAnsi="Times New Roman" w:eastAsia="Times New Roman" w:cs="Times New Roman"/>
          <w:sz w:val="24"/>
        </w:rPr>
        <w:t>OIB: 01709786550</w:t>
      </w:r>
      <w:r w:rsidR="00FB4A57">
        <w:rPr>
          <w:rFonts w:ascii="Times New Roman" w:hAnsi="Times New Roman" w:eastAsia="Times New Roman" w:cs="Times New Roman"/>
          <w:sz w:val="24"/>
        </w:rPr>
        <w:t>,</w:t>
      </w:r>
      <w:r>
        <w:rPr>
          <w:rFonts w:ascii="Times New Roman" w:hAnsi="Times New Roman" w:eastAsia="Times New Roman" w:cs="Times New Roman"/>
          <w:sz w:val="24"/>
        </w:rPr>
        <w:t xml:space="preserve"> u iznosu od 190.750,0,00 kn</w:t>
      </w:r>
      <w:r w:rsidR="00FB4A57">
        <w:rPr>
          <w:rFonts w:ascii="Times New Roman" w:hAnsi="Times New Roman" w:eastAsia="Times New Roman" w:cs="Times New Roman"/>
          <w:sz w:val="24"/>
        </w:rPr>
        <w:t xml:space="preserve">, a koja je upisana u Zemljišno-knjižnom odjelu Općinskog suda u Varaždinu, </w:t>
      </w:r>
      <w:r>
        <w:rPr>
          <w:rFonts w:ascii="Times New Roman" w:hAnsi="Times New Roman" w:eastAsia="Times New Roman" w:cs="Times New Roman"/>
          <w:sz w:val="24"/>
        </w:rPr>
        <w:t>čkbr. 218/5-A, gospodarska zgrada površine 235čhv, upisane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1387, k.o. Marčan, 1, vlasnički dio: 1/1 i čkbr. 218/2 oranica pod cestom, površine 332 čhv, upisana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1355, k.o. Marčan, 3. vlasnički dio: 1/1., namiruju se:</w:t>
      </w:r>
    </w:p>
    <w:p w:rsidR="00D475D6" w:rsidP="00FB4A57" w:rsidRDefault="00FB4A57">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C52C55">
        <w:rPr>
          <w:rFonts w:ascii="Times New Roman" w:hAnsi="Times New Roman" w:eastAsia="Times New Roman" w:cs="Times New Roman"/>
          <w:sz w:val="24"/>
        </w:rPr>
        <w:t>razlučni vjerov</w:t>
      </w:r>
      <w:r>
        <w:rPr>
          <w:rFonts w:ascii="Times New Roman" w:hAnsi="Times New Roman" w:eastAsia="Times New Roman" w:cs="Times New Roman"/>
          <w:sz w:val="24"/>
        </w:rPr>
        <w:t xml:space="preserve">nik H-ABDUCO d.o.o., Horvatova 80a, Zagreb, OIB: 13667298928, </w:t>
      </w:r>
      <w:r w:rsidR="00C52C55">
        <w:rPr>
          <w:rFonts w:ascii="Times New Roman" w:hAnsi="Times New Roman" w:eastAsia="Times New Roman" w:cs="Times New Roman"/>
          <w:sz w:val="24"/>
        </w:rPr>
        <w:t>sa iznosom od 154.322,50 kn,  te se nalaže Financijskoj agenciji da nakon pravomoćnosti ovog rješen</w:t>
      </w:r>
      <w:r>
        <w:rPr>
          <w:rFonts w:ascii="Times New Roman" w:hAnsi="Times New Roman" w:eastAsia="Times New Roman" w:cs="Times New Roman"/>
          <w:sz w:val="24"/>
        </w:rPr>
        <w:t>ja isplati iznos od 154.322,50</w:t>
      </w:r>
      <w:r w:rsidR="00C52C55">
        <w:rPr>
          <w:rFonts w:ascii="Times New Roman" w:hAnsi="Times New Roman" w:eastAsia="Times New Roman" w:cs="Times New Roman"/>
          <w:sz w:val="24"/>
        </w:rPr>
        <w:t xml:space="preserve"> kn, ovom razlučnom vjerovniku na IBAN: </w:t>
      </w:r>
      <w:r>
        <w:rPr>
          <w:rFonts w:ascii="Times New Roman" w:hAnsi="Times New Roman" w:eastAsia="Times New Roman" w:cs="Times New Roman"/>
          <w:sz w:val="24"/>
        </w:rPr>
        <w:t>HR9125000091101386086,</w:t>
      </w:r>
    </w:p>
    <w:p w:rsidR="00FB4A57" w:rsidP="00FB4A57" w:rsidRDefault="00FB4A57">
      <w:pPr>
        <w:suppressAutoHyphens/>
        <w:spacing w:after="0" w:line="240" w:lineRule="auto"/>
        <w:jc w:val="both"/>
        <w:rPr>
          <w:rFonts w:ascii="Times New Roman" w:hAnsi="Times New Roman" w:eastAsia="Times New Roman" w:cs="Times New Roman"/>
          <w:i/>
          <w:sz w:val="24"/>
        </w:rPr>
      </w:pPr>
    </w:p>
    <w:p w:rsidR="00FB4A57" w:rsidP="00FB4A57" w:rsidRDefault="00FB4A57">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C52C55">
        <w:rPr>
          <w:rFonts w:ascii="Times New Roman" w:hAnsi="Times New Roman" w:eastAsia="Times New Roman" w:cs="Times New Roman"/>
          <w:sz w:val="24"/>
        </w:rPr>
        <w:t>troškovi unovčenja predmeta razlučnog prava u iznosu od 36.427,50 kn, te se nalaže Financijskoj agenciji da nakon pravomoćnosti ovog rješenja isplati ovaj iznos n</w:t>
      </w:r>
      <w:r>
        <w:rPr>
          <w:rFonts w:ascii="Times New Roman" w:hAnsi="Times New Roman" w:eastAsia="Times New Roman" w:cs="Times New Roman"/>
          <w:sz w:val="24"/>
        </w:rPr>
        <w:t xml:space="preserve">a račun stečajnog dužnika broj IBAN: </w:t>
      </w:r>
      <w:r w:rsidR="00C52C55">
        <w:rPr>
          <w:rFonts w:ascii="Times New Roman" w:hAnsi="Times New Roman" w:eastAsia="Times New Roman" w:cs="Times New Roman"/>
          <w:sz w:val="24"/>
        </w:rPr>
        <w:t>HR162402006110</w:t>
      </w:r>
      <w:r>
        <w:rPr>
          <w:rFonts w:ascii="Times New Roman" w:hAnsi="Times New Roman" w:eastAsia="Times New Roman" w:cs="Times New Roman"/>
          <w:sz w:val="24"/>
        </w:rPr>
        <w:t xml:space="preserve">0773394, </w:t>
      </w:r>
      <w:r w:rsidR="00C52C55">
        <w:rPr>
          <w:rFonts w:ascii="Times New Roman" w:hAnsi="Times New Roman" w:eastAsia="Times New Roman" w:cs="Times New Roman"/>
          <w:sz w:val="24"/>
        </w:rPr>
        <w:t>otvoren kod Erste&amp;Steiermärkische Bank d.d. Rijeka.</w:t>
      </w:r>
    </w:p>
    <w:p w:rsidR="00FB4A57" w:rsidP="00FB4A57" w:rsidRDefault="00FB4A57">
      <w:pPr>
        <w:suppressAutoHyphens/>
        <w:spacing w:after="0" w:line="240" w:lineRule="auto"/>
        <w:jc w:val="both"/>
        <w:rPr>
          <w:rFonts w:ascii="Times New Roman" w:hAnsi="Times New Roman" w:eastAsia="Times New Roman" w:cs="Times New Roman"/>
          <w:sz w:val="24"/>
        </w:rPr>
      </w:pPr>
    </w:p>
    <w:p w:rsidR="00FB4A57" w:rsidP="00FB4A57" w:rsidRDefault="00FB4A57">
      <w:pPr>
        <w:spacing w:line="240" w:lineRule="auto"/>
        <w:ind w:firstLine="708"/>
        <w:jc w:val="both"/>
        <w:rPr>
          <w:rFonts w:ascii="Times New Roman" w:hAnsi="Times New Roman" w:eastAsia="Times New Roman" w:cs="Times New Roman"/>
          <w:sz w:val="24"/>
        </w:rPr>
      </w:pPr>
      <w:r w:rsidRPr="00A932CA">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w:t>
      </w:r>
      <w:r>
        <w:rPr>
          <w:rFonts w:ascii="Times New Roman" w:hAnsi="Times New Roman" w:eastAsia="Times New Roman" w:cs="Times New Roman"/>
          <w:sz w:val="24"/>
        </w:rPr>
        <w:t xml:space="preserve"> 8955.</w:t>
      </w:r>
    </w:p>
    <w:p w:rsidRPr="00FB4A57" w:rsidR="00FB4A57" w:rsidP="00FB4A57" w:rsidRDefault="00FB4A57">
      <w:pPr>
        <w:spacing w:after="0" w:line="240" w:lineRule="auto"/>
        <w:ind w:firstLine="708"/>
        <w:jc w:val="both"/>
        <w:rPr>
          <w:rFonts w:ascii="Times New Roman" w:hAnsi="Times New Roman" w:eastAsia="Times New Roman" w:cs="Times New Roman"/>
          <w:sz w:val="24"/>
        </w:rPr>
      </w:pPr>
    </w:p>
    <w:p w:rsidR="00FB4A57" w:rsidP="00FB4A57" w:rsidRDefault="00C52C55">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FB4A57" w:rsidP="00FB4A57" w:rsidRDefault="00FB4A57">
      <w:pPr>
        <w:spacing w:after="0" w:line="240" w:lineRule="auto"/>
        <w:rPr>
          <w:rFonts w:ascii="Times New Roman" w:hAnsi="Times New Roman" w:eastAsia="Times New Roman" w:cs="Times New Roman"/>
          <w:sz w:val="24"/>
        </w:rPr>
      </w:pPr>
    </w:p>
    <w:p w:rsidR="00D475D6" w:rsidP="00FB4A57" w:rsidRDefault="00C52C5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w:t>
      </w:r>
      <w:r w:rsidR="00FB4A57">
        <w:rPr>
          <w:rFonts w:ascii="Times New Roman" w:hAnsi="Times New Roman" w:eastAsia="Times New Roman" w:cs="Times New Roman"/>
          <w:sz w:val="24"/>
        </w:rPr>
        <w:t>edmetu i to nekretnina upisana u Zemljišno-knjižnom odjelu</w:t>
      </w:r>
      <w:r>
        <w:rPr>
          <w:rFonts w:ascii="Times New Roman" w:hAnsi="Times New Roman" w:eastAsia="Times New Roman" w:cs="Times New Roman"/>
          <w:sz w:val="24"/>
        </w:rPr>
        <w:t xml:space="preserve"> Općinskog  suda u Varaždinu, čkbr.218/5-A, gospodarska zgrada površine 235 čhv, upisane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1387, k.o. Marčan, 1, vlasnički dio: 1/1 i čkbr. 218/2 oranica pod cestom, površine 332 čhv, upisana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1355, k.o. Marčan, 3. vlasnički dio: 1/1., stečajni upravitelj Želim</w:t>
      </w:r>
      <w:r w:rsidR="00FB4A57">
        <w:rPr>
          <w:rFonts w:ascii="Times New Roman" w:hAnsi="Times New Roman" w:eastAsia="Times New Roman" w:cs="Times New Roman"/>
          <w:sz w:val="24"/>
        </w:rPr>
        <w:t xml:space="preserve">ir Uršulin </w:t>
      </w:r>
      <w:r>
        <w:rPr>
          <w:rFonts w:ascii="Times New Roman" w:hAnsi="Times New Roman" w:eastAsia="Times New Roman" w:cs="Times New Roman"/>
          <w:sz w:val="24"/>
        </w:rPr>
        <w:t xml:space="preserve">iz </w:t>
      </w:r>
      <w:r>
        <w:rPr>
          <w:rFonts w:ascii="Times New Roman" w:hAnsi="Times New Roman" w:eastAsia="Times New Roman" w:cs="Times New Roman"/>
          <w:sz w:val="24"/>
        </w:rPr>
        <w:lastRenderedPageBreak/>
        <w:t xml:space="preserve">Ivanca sastavio je prijedlog za namirenje iz novčanih sredstava ostvarenih unovčenjem sa pregledom nastalih troškova postupka, te ga dostavio sudu </w:t>
      </w:r>
      <w:r w:rsidR="00FB4A57">
        <w:rPr>
          <w:rFonts w:ascii="Times New Roman" w:hAnsi="Times New Roman" w:eastAsia="Times New Roman" w:cs="Times New Roman"/>
          <w:sz w:val="24"/>
        </w:rPr>
        <w:t>22. siječnja</w:t>
      </w:r>
      <w:r>
        <w:rPr>
          <w:rFonts w:ascii="Times New Roman" w:hAnsi="Times New Roman" w:eastAsia="Times New Roman" w:cs="Times New Roman"/>
          <w:sz w:val="24"/>
        </w:rPr>
        <w:t xml:space="preserve"> 2019.</w:t>
      </w:r>
      <w:r w:rsidR="00FB4A57">
        <w:rPr>
          <w:rFonts w:ascii="Times New Roman" w:hAnsi="Times New Roman" w:eastAsia="Times New Roman" w:cs="Times New Roman"/>
          <w:sz w:val="24"/>
        </w:rPr>
        <w:t>, kojeg je sud objavio na e-</w:t>
      </w:r>
      <w:r>
        <w:rPr>
          <w:rFonts w:ascii="Times New Roman" w:hAnsi="Times New Roman" w:eastAsia="Times New Roman" w:cs="Times New Roman"/>
          <w:sz w:val="24"/>
        </w:rPr>
        <w:t>Oglasnoj  ploči ovog suda.</w:t>
      </w:r>
    </w:p>
    <w:p w:rsidR="00D475D6" w:rsidRDefault="00FB4A5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w:t>
      </w:r>
      <w:r w:rsidR="00C52C55">
        <w:rPr>
          <w:rFonts w:ascii="Times New Roman" w:hAnsi="Times New Roman" w:eastAsia="Times New Roman" w:cs="Times New Roman"/>
          <w:sz w:val="24"/>
        </w:rPr>
        <w:t xml:space="preserve"> za diobu </w:t>
      </w:r>
      <w:r>
        <w:rPr>
          <w:rFonts w:ascii="Times New Roman" w:hAnsi="Times New Roman" w:eastAsia="Times New Roman" w:cs="Times New Roman"/>
          <w:sz w:val="24"/>
        </w:rPr>
        <w:t>održanim 15. veljače 2019. i</w:t>
      </w:r>
      <w:r w:rsidR="00C52C55">
        <w:rPr>
          <w:rFonts w:ascii="Times New Roman" w:hAnsi="Times New Roman" w:eastAsia="Times New Roman" w:cs="Times New Roman"/>
          <w:sz w:val="24"/>
        </w:rPr>
        <w:t xml:space="preserve"> 14. lipnja 2019.</w:t>
      </w:r>
      <w:r>
        <w:rPr>
          <w:rFonts w:ascii="Times New Roman" w:hAnsi="Times New Roman" w:eastAsia="Times New Roman" w:cs="Times New Roman"/>
          <w:sz w:val="24"/>
        </w:rPr>
        <w:t>,</w:t>
      </w:r>
      <w:r w:rsidR="00C52C55">
        <w:rPr>
          <w:rFonts w:ascii="Times New Roman" w:hAnsi="Times New Roman" w:eastAsia="Times New Roman" w:cs="Times New Roman"/>
          <w:sz w:val="24"/>
        </w:rPr>
        <w:t xml:space="preserve"> st</w:t>
      </w:r>
      <w:r>
        <w:rPr>
          <w:rFonts w:ascii="Times New Roman" w:hAnsi="Times New Roman" w:eastAsia="Times New Roman" w:cs="Times New Roman"/>
          <w:sz w:val="24"/>
        </w:rPr>
        <w:t>ečajni upravitelj je izjavio da</w:t>
      </w:r>
      <w:r w:rsidR="00C52C55">
        <w:rPr>
          <w:rFonts w:ascii="Times New Roman" w:hAnsi="Times New Roman" w:eastAsia="Times New Roman" w:cs="Times New Roman"/>
          <w:sz w:val="24"/>
        </w:rPr>
        <w:t xml:space="preserve"> s obzirom na opće shvaćanje sje</w:t>
      </w:r>
      <w:r>
        <w:rPr>
          <w:rFonts w:ascii="Times New Roman" w:hAnsi="Times New Roman" w:eastAsia="Times New Roman" w:cs="Times New Roman"/>
          <w:sz w:val="24"/>
        </w:rPr>
        <w:t>dnice Visokog trgovačkog suda Republike Hrvatske</w:t>
      </w:r>
      <w:r w:rsidR="00C52C55">
        <w:rPr>
          <w:rFonts w:ascii="Times New Roman" w:hAnsi="Times New Roman" w:eastAsia="Times New Roman" w:cs="Times New Roman"/>
          <w:sz w:val="24"/>
        </w:rPr>
        <w:t xml:space="preserve"> stečajni dužnik više nema pravo obračunati 5% troškova s osnova utvrđenja predmeta razlučnog prava, te da stoga predlaže da se taj dio obračuna troškova pribroji namirenju razlučnog vjerovnika.</w:t>
      </w:r>
    </w:p>
    <w:p w:rsidR="00D475D6" w:rsidRDefault="00C52C55">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w:t>
      </w:r>
      <w:r w:rsidRPr="00FB4A57" w:rsidR="00FB4A57">
        <w:rPr>
          <w:rFonts w:ascii="Times New Roman" w:hAnsi="Times New Roman" w:eastAsia="Times New Roman" w:cs="Times New Roman"/>
          <w:sz w:val="24"/>
        </w:rPr>
        <w:t>OIB: 01709786550</w:t>
      </w:r>
      <w:r>
        <w:rPr>
          <w:rFonts w:ascii="Times New Roman" w:hAnsi="Times New Roman" w:eastAsia="Times New Roman" w:cs="Times New Roman"/>
          <w:sz w:val="24"/>
        </w:rPr>
        <w:t>, u iznosu od 1</w:t>
      </w:r>
      <w:r w:rsidR="00FB4A57">
        <w:rPr>
          <w:rFonts w:ascii="Times New Roman" w:hAnsi="Times New Roman" w:eastAsia="Times New Roman" w:cs="Times New Roman"/>
          <w:sz w:val="24"/>
        </w:rPr>
        <w:t>90.750,00 kn, a koja je upisana u Zemljišno-knjižnom odjelu Općinskog</w:t>
      </w:r>
      <w:r>
        <w:rPr>
          <w:rFonts w:ascii="Times New Roman" w:hAnsi="Times New Roman" w:eastAsia="Times New Roman" w:cs="Times New Roman"/>
          <w:sz w:val="24"/>
        </w:rPr>
        <w:t xml:space="preserve"> suda u Varaždinu, čkbr. 218/5-A, gospodarska zgrada površine 235čhv, upisane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1387, k.o. Marčan, 1, vlasnički dio: 1/1 i čkbr. 218/2 oranica pod cestom, površine 332 čhv, upisana u z.k.ul.br.</w:t>
      </w:r>
      <w:r w:rsidR="00FB4A57">
        <w:rPr>
          <w:rFonts w:ascii="Times New Roman" w:hAnsi="Times New Roman" w:eastAsia="Times New Roman" w:cs="Times New Roman"/>
          <w:sz w:val="24"/>
        </w:rPr>
        <w:t xml:space="preserve"> </w:t>
      </w:r>
      <w:r>
        <w:rPr>
          <w:rFonts w:ascii="Times New Roman" w:hAnsi="Times New Roman" w:eastAsia="Times New Roman" w:cs="Times New Roman"/>
          <w:sz w:val="24"/>
        </w:rPr>
        <w:t>1355, k.o. Marčan, 3. vlasnički dio: 1/1., namiruju:</w:t>
      </w:r>
    </w:p>
    <w:p w:rsidR="00D475D6" w:rsidP="00FB4A57" w:rsidRDefault="00FB4A57">
      <w:pPr>
        <w:spacing w:line="240" w:lineRule="auto"/>
        <w:jc w:val="both"/>
        <w:rPr>
          <w:rFonts w:ascii="Times New Roman" w:hAnsi="Times New Roman" w:eastAsia="Times New Roman" w:cs="Times New Roman"/>
          <w:i/>
          <w:sz w:val="24"/>
        </w:rPr>
      </w:pPr>
      <w:r>
        <w:rPr>
          <w:rFonts w:ascii="Times New Roman" w:hAnsi="Times New Roman" w:eastAsia="Times New Roman" w:cs="Times New Roman"/>
          <w:sz w:val="24"/>
        </w:rPr>
        <w:t>-</w:t>
      </w:r>
      <w:r w:rsidR="00A028B7">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H-ABDUCO d.o.o., Horvatova 80a, Zagreb, OIB: 13667298928, sa </w:t>
      </w:r>
      <w:r w:rsidR="00C52C55">
        <w:rPr>
          <w:rFonts w:ascii="Times New Roman" w:hAnsi="Times New Roman" w:eastAsia="Times New Roman" w:cs="Times New Roman"/>
          <w:sz w:val="24"/>
        </w:rPr>
        <w:t>iznosom od 154.322,50 kn,</w:t>
      </w:r>
    </w:p>
    <w:p w:rsidR="00D475D6" w:rsidP="00FB4A57" w:rsidRDefault="00FB4A57">
      <w:pPr>
        <w:suppressAutoHyphens/>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00C52C55">
        <w:rPr>
          <w:rFonts w:ascii="Times New Roman" w:hAnsi="Times New Roman" w:eastAsia="Times New Roman" w:cs="Times New Roman"/>
          <w:sz w:val="24"/>
        </w:rPr>
        <w:t>troškovi unovčenja predmeta razlučnog prava u iznosu od 36.427,50 kn.</w:t>
      </w:r>
    </w:p>
    <w:p w:rsidRPr="00FB4A57" w:rsidR="00FB4A57" w:rsidP="00FB4A57" w:rsidRDefault="00FB4A57">
      <w:pPr>
        <w:suppressAutoHyphens/>
        <w:spacing w:after="0" w:line="240" w:lineRule="auto"/>
        <w:jc w:val="both"/>
        <w:rPr>
          <w:rFonts w:ascii="Times New Roman" w:hAnsi="Times New Roman" w:eastAsia="Times New Roman" w:cs="Times New Roman"/>
          <w:sz w:val="24"/>
        </w:rPr>
      </w:pPr>
    </w:p>
    <w:p w:rsidR="00D475D6" w:rsidRDefault="00C52C5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w:t>
      </w:r>
      <w:r w:rsidR="00FB4A57">
        <w:rPr>
          <w:rFonts w:ascii="Times New Roman" w:hAnsi="Times New Roman" w:eastAsia="Times New Roman" w:cs="Times New Roman"/>
          <w:sz w:val="24"/>
        </w:rPr>
        <w:t xml:space="preserve">telj u prijedlogu za namirenje </w:t>
      </w:r>
      <w:r>
        <w:rPr>
          <w:rFonts w:ascii="Times New Roman" w:hAnsi="Times New Roman" w:eastAsia="Times New Roman" w:cs="Times New Roman"/>
          <w:sz w:val="24"/>
        </w:rPr>
        <w:t>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D475D6" w:rsidRDefault="00C52C55">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Razlu</w:t>
      </w:r>
      <w:r w:rsidR="00FB4A57">
        <w:rPr>
          <w:rFonts w:ascii="Times New Roman" w:hAnsi="Times New Roman" w:eastAsia="Times New Roman" w:cs="Times New Roman"/>
          <w:sz w:val="24"/>
        </w:rPr>
        <w:t xml:space="preserve">čni vjerovnik H-ABDUCO d.o.o., Horvatova 80a, Zagreb, OIB: 13667298928 </w:t>
      </w:r>
      <w:r>
        <w:rPr>
          <w:rFonts w:ascii="Times New Roman" w:hAnsi="Times New Roman" w:eastAsia="Times New Roman" w:cs="Times New Roman"/>
          <w:sz w:val="24"/>
        </w:rPr>
        <w:t xml:space="preserve">je u podnesku od </w:t>
      </w:r>
      <w:r w:rsidR="00A028B7">
        <w:rPr>
          <w:rFonts w:ascii="Times New Roman" w:hAnsi="Times New Roman" w:eastAsia="Times New Roman" w:cs="Times New Roman"/>
          <w:sz w:val="24"/>
        </w:rPr>
        <w:t>14. veljače 2019. (list 1572-1573</w:t>
      </w:r>
      <w:r>
        <w:rPr>
          <w:rFonts w:ascii="Times New Roman" w:hAnsi="Times New Roman" w:eastAsia="Times New Roman" w:cs="Times New Roman"/>
          <w:sz w:val="24"/>
        </w:rPr>
        <w:t xml:space="preserve">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D475D6" w:rsidP="00FB4A57" w:rsidRDefault="00C52C55">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U skladu sa iznijetim, sud je primjenom čl. 248. i 254. Stečajnog zakona ("Narodne novine broj" 71/2015 i 104/2017, dalje SZ) odredio način namirenja iz ostvarene kupovnine, kako je to navedeno u  izreke ovog rješenja.</w:t>
      </w:r>
    </w:p>
    <w:p w:rsidRPr="00FB4A57" w:rsidR="00FB4A57" w:rsidP="00FB4A57" w:rsidRDefault="00FB4A57">
      <w:pPr>
        <w:spacing w:line="240" w:lineRule="auto"/>
        <w:jc w:val="both"/>
        <w:rPr>
          <w:rFonts w:ascii="Times New Roman" w:hAnsi="Times New Roman" w:eastAsia="Times New Roman" w:cs="Times New Roman"/>
          <w:sz w:val="24"/>
        </w:rPr>
      </w:pPr>
    </w:p>
    <w:p w:rsidR="00FB4A57" w:rsidP="00FB4A57" w:rsidRDefault="00FB4A57">
      <w:pPr>
        <w:jc w:val="center"/>
        <w:rPr>
          <w:rFonts w:ascii="Times New Roman" w:hAnsi="Times New Roman" w:eastAsia="Times New Roman" w:cs="Times New Roman"/>
          <w:sz w:val="24"/>
        </w:rPr>
      </w:pPr>
      <w:r>
        <w:rPr>
          <w:rFonts w:ascii="Times New Roman" w:hAnsi="Times New Roman" w:eastAsia="Times New Roman" w:cs="Times New Roman"/>
          <w:sz w:val="24"/>
        </w:rPr>
        <w:t>U Varaždinu, 30. kolovoza 2019.</w:t>
      </w:r>
    </w:p>
    <w:p w:rsidRPr="00CB6799" w:rsidR="00FB4A57" w:rsidP="00FB4A57" w:rsidRDefault="00FB4A57">
      <w:pPr>
        <w:jc w:val="center"/>
        <w:rPr>
          <w:rFonts w:ascii="Times New Roman" w:hAnsi="Times New Roman" w:eastAsia="Times New Roman" w:cs="Times New Roman"/>
          <w:sz w:val="24"/>
        </w:rPr>
      </w:pPr>
    </w:p>
    <w:p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Sudac</w:t>
      </w:r>
    </w:p>
    <w:p w:rsidRPr="00CB6799"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Pr="00CB6799"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r w:rsidRPr="00CB6799">
        <w:rPr>
          <w:rFonts w:ascii="Times New Roman" w:hAnsi="Times New Roman" w:eastAsia="Calibri" w:cs="Times New Roman"/>
          <w:sz w:val="24"/>
          <w:szCs w:val="24"/>
          <w:lang w:eastAsia="en-US"/>
        </w:rPr>
        <w:t>Ksenija Flack-Makitan</w:t>
      </w:r>
    </w:p>
    <w:p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Pr="00CB6799" w:rsidR="00FB4A57" w:rsidP="00FB4A57" w:rsidRDefault="00FB4A57">
      <w:pPr>
        <w:snapToGrid w:val="false"/>
        <w:spacing w:after="0" w:line="240" w:lineRule="auto"/>
        <w:ind w:left="4248"/>
        <w:jc w:val="center"/>
        <w:rPr>
          <w:rFonts w:ascii="Times New Roman" w:hAnsi="Times New Roman" w:eastAsia="Calibri" w:cs="Times New Roman"/>
          <w:sz w:val="24"/>
          <w:szCs w:val="24"/>
          <w:lang w:eastAsia="en-US"/>
        </w:rPr>
      </w:pPr>
    </w:p>
    <w:p w:rsidRPr="00CB6799" w:rsidR="00FB4A57" w:rsidP="00FB4A57" w:rsidRDefault="00FB4A57">
      <w:pPr>
        <w:spacing w:after="0" w:line="240" w:lineRule="auto"/>
        <w:jc w:val="both"/>
        <w:rPr>
          <w:rFonts w:ascii="Times New Roman" w:hAnsi="Times New Roman" w:cs="Times New Roman" w:eastAsiaTheme="minorHAnsi"/>
          <w:sz w:val="24"/>
          <w:szCs w:val="24"/>
          <w:lang w:eastAsia="en-US"/>
        </w:rPr>
      </w:pPr>
      <w:r w:rsidRPr="00CB6799">
        <w:rPr>
          <w:rFonts w:ascii="Times New Roman" w:hAnsi="Times New Roman" w:eastAsiaTheme="minorHAnsi"/>
          <w:sz w:val="24"/>
          <w:szCs w:val="24"/>
          <w:lang w:eastAsia="en-US"/>
        </w:rPr>
        <w:t>UPUTA O PRAVNOM LIJEKU:</w:t>
      </w:r>
    </w:p>
    <w:p w:rsidRPr="00CB6799" w:rsidR="00FB4A57" w:rsidP="00FB4A57" w:rsidRDefault="00FB4A57">
      <w:pPr>
        <w:spacing w:after="0" w:line="240" w:lineRule="auto"/>
        <w:jc w:val="both"/>
        <w:rPr>
          <w:rFonts w:ascii="Times New Roman" w:hAnsi="Times New Roman" w:eastAsiaTheme="minorHAnsi"/>
          <w:sz w:val="24"/>
          <w:szCs w:val="24"/>
          <w:lang w:eastAsia="en-US"/>
        </w:rPr>
      </w:pPr>
      <w:r w:rsidRPr="00CB6799">
        <w:rPr>
          <w:rFonts w:ascii="Times New Roman" w:hAnsi="Times New Roman" w:eastAsiaTheme="minorHAnsi"/>
          <w:sz w:val="24"/>
          <w:szCs w:val="24"/>
          <w:lang w:eastAsia="en-US"/>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FB4A57" w:rsidP="00FB4A57" w:rsidRDefault="00FB4A57">
      <w:pPr>
        <w:spacing w:after="0" w:line="240" w:lineRule="auto"/>
        <w:jc w:val="both"/>
        <w:rPr>
          <w:rFonts w:ascii="Times New Roman" w:hAnsi="Times New Roman" w:eastAsia="Times New Roman" w:cs="Times New Roman"/>
          <w:i/>
          <w:sz w:val="24"/>
        </w:rPr>
      </w:pPr>
    </w:p>
    <w:p w:rsidR="00FB4A57" w:rsidP="00FB4A57" w:rsidRDefault="00FB4A57">
      <w:pPr>
        <w:spacing w:after="0" w:line="240" w:lineRule="auto"/>
        <w:jc w:val="both"/>
        <w:rPr>
          <w:rFonts w:ascii="Times New Roman" w:hAnsi="Times New Roman" w:eastAsia="Times New Roman" w:cs="Times New Roman"/>
          <w:i/>
          <w:sz w:val="24"/>
        </w:rPr>
      </w:pPr>
    </w:p>
    <w:p w:rsidR="00FB4A57" w:rsidP="00FB4A57" w:rsidRDefault="00FB4A57">
      <w:pPr>
        <w:spacing w:after="0" w:line="240" w:lineRule="auto"/>
        <w:rPr>
          <w:rFonts w:ascii="Times New Roman" w:hAnsi="Times New Roman" w:eastAsia="Times New Roman" w:cs="Times New Roman"/>
          <w:sz w:val="24"/>
        </w:rPr>
      </w:pPr>
    </w:p>
    <w:p w:rsidR="00FB4A57" w:rsidP="00FB4A57" w:rsidRDefault="00FB4A57">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Pr="00CB6799" w:rsidR="00FB4A57" w:rsidP="00FB4A57" w:rsidRDefault="00FB4A57">
      <w:pPr>
        <w:spacing w:line="240" w:lineRule="auto"/>
        <w:rPr>
          <w:rFonts w:ascii="Times New Roman" w:hAnsi="Times New Roman" w:eastAsia="Times New Roman" w:cs="Times New Roman"/>
          <w:sz w:val="24"/>
        </w:rPr>
      </w:pPr>
    </w:p>
    <w:p w:rsidRPr="00CB6799" w:rsidR="00FB4A57" w:rsidP="00FB4A57" w:rsidRDefault="00FB4A57">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sidRPr="00CB6799">
        <w:rPr>
          <w:rFonts w:ascii="Times New Roman" w:hAnsi="Times New Roman" w:eastAsia="Times New Roman" w:cs="Times New Roman"/>
          <w:sz w:val="24"/>
        </w:rPr>
        <w:t>.</w:t>
      </w:r>
      <w:r w:rsidRPr="00CB6799">
        <w:rPr>
          <w:rFonts w:ascii="Times New Roman" w:hAnsi="Times New Roman" w:eastAsia="Times New Roman" w:cs="Times New Roman"/>
          <w:sz w:val="24"/>
        </w:rPr>
        <w:tab/>
        <w:t xml:space="preserve">E-Oglasna ploča suda kao dostava za: </w:t>
      </w:r>
    </w:p>
    <w:p w:rsidR="00FB4A57" w:rsidP="00FB4A57" w:rsidRDefault="00FB4A57">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-Stečajni upravitelj </w:t>
      </w:r>
      <w:r>
        <w:rPr>
          <w:rFonts w:ascii="Times New Roman" w:hAnsi="Times New Roman" w:eastAsia="Times New Roman" w:cs="Times New Roman"/>
          <w:sz w:val="24"/>
        </w:rPr>
        <w:t>Želimir Uršulin, Ivanec, Trg hrvatskih ivanovaca 9</w:t>
      </w:r>
    </w:p>
    <w:p w:rsidR="00FB4A57" w:rsidP="00FB4A57" w:rsidRDefault="00FB4A57">
      <w:pPr>
        <w:spacing w:line="240" w:lineRule="auto"/>
        <w:jc w:val="both"/>
        <w:rPr>
          <w:rFonts w:ascii="Times New Roman" w:hAnsi="Times New Roman" w:eastAsia="Times New Roman" w:cs="Times New Roman"/>
          <w:sz w:val="24"/>
        </w:rPr>
      </w:pPr>
      <w:r w:rsidRPr="00CB6799">
        <w:rPr>
          <w:rFonts w:ascii="Times New Roman" w:hAnsi="Times New Roman" w:eastAsia="Times New Roman" w:cs="Times New Roman"/>
          <w:sz w:val="24"/>
        </w:rPr>
        <w:t xml:space="preserve">-Razlučni vjerovnik </w:t>
      </w:r>
      <w:r>
        <w:rPr>
          <w:rFonts w:ascii="Times New Roman" w:hAnsi="Times New Roman" w:eastAsia="Times New Roman" w:cs="Times New Roman"/>
          <w:sz w:val="24"/>
        </w:rPr>
        <w:t xml:space="preserve">H-ABDUCO d.o.o., Horvatova 80a, Zagreb, </w:t>
      </w:r>
    </w:p>
    <w:p w:rsidR="00FB4A57" w:rsidP="00FB4A57" w:rsidRDefault="00FB4A57">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00D475D6" w:rsidRDefault="00D475D6">
      <w:pPr>
        <w:spacing w:line="240" w:lineRule="auto"/>
        <w:rPr>
          <w:rFonts w:ascii="Times New Roman" w:hAnsi="Times New Roman" w:eastAsia="Times New Roman" w:cs="Times New Roman"/>
          <w:sz w:val="24"/>
        </w:rPr>
      </w:pPr>
    </w:p>
    <w:p w:rsidR="00D475D6" w:rsidRDefault="00D475D6">
      <w:pPr>
        <w:spacing w:line="240" w:lineRule="auto"/>
        <w:rPr>
          <w:rFonts w:ascii="Times New Roman" w:hAnsi="Times New Roman" w:eastAsia="Times New Roman" w:cs="Times New Roman"/>
          <w:sz w:val="24"/>
        </w:rPr>
      </w:pPr>
    </w:p>
    <w:sectPr w:rsidR="00D475D6" w:rsidSect="00FB4A57">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2C55" w:rsidP="00FB4A57" w:rsidRDefault="00C52C55">
      <w:pPr>
        <w:spacing w:after="0" w:line="240" w:lineRule="auto"/>
      </w:pPr>
      <w:r>
        <w:separator/>
      </w:r>
    </w:p>
  </w:endnote>
  <w:endnote w:type="continuationSeparator" w:id="0">
    <w:p w:rsidR="00C52C55" w:rsidP="00FB4A57" w:rsidRDefault="00C52C55">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2C55" w:rsidP="00FB4A57" w:rsidRDefault="00C52C55">
      <w:pPr>
        <w:spacing w:after="0" w:line="240" w:lineRule="auto"/>
      </w:pPr>
      <w:r>
        <w:separator/>
      </w:r>
    </w:p>
  </w:footnote>
  <w:footnote w:type="continuationSeparator" w:id="0">
    <w:p w:rsidR="00C52C55" w:rsidP="00FB4A57" w:rsidRDefault="00C52C55">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1638290"/>
      <w:docPartObj>
        <w:docPartGallery w:val="Page Numbers (Top of Page)"/>
        <w:docPartUnique/>
      </w:docPartObj>
    </w:sdtPr>
    <w:sdtEndPr/>
    <w:sdtContent>
      <w:p w:rsidRPr="00FB4A57" w:rsidR="00FB4A57" w:rsidRDefault="00FB4A57">
        <w:pPr>
          <w:pStyle w:val="Zaglavlje"/>
          <w:jc w:val="center"/>
          <w:rPr>
            <w:rFonts w:ascii="Times New Roman" w:hAnsi="Times New Roman" w:cs="Times New Roman"/>
            <w:sz w:val="24"/>
            <w:szCs w:val="24"/>
          </w:rPr>
        </w:pPr>
        <w:r w:rsidRPr="00FB4A57">
          <w:rPr>
            <w:rFonts w:ascii="Times New Roman" w:hAnsi="Times New Roman" w:cs="Times New Roman"/>
            <w:sz w:val="24"/>
            <w:szCs w:val="24"/>
          </w:rPr>
          <w:fldChar w:fldCharType="begin"/>
        </w:r>
        <w:r w:rsidRPr="00FB4A57">
          <w:rPr>
            <w:rFonts w:ascii="Times New Roman" w:hAnsi="Times New Roman" w:cs="Times New Roman"/>
            <w:sz w:val="24"/>
            <w:szCs w:val="24"/>
          </w:rPr>
          <w:instrText>PAGE   \* MERGEFORMAT</w:instrText>
        </w:r>
        <w:r w:rsidRPr="00FB4A57">
          <w:rPr>
            <w:rFonts w:ascii="Times New Roman" w:hAnsi="Times New Roman" w:cs="Times New Roman"/>
            <w:sz w:val="24"/>
            <w:szCs w:val="24"/>
          </w:rPr>
          <w:fldChar w:fldCharType="separate"/>
        </w:r>
        <w:r w:rsidR="00F062B4">
          <w:rPr>
            <w:rFonts w:ascii="Times New Roman" w:hAnsi="Times New Roman" w:cs="Times New Roman"/>
            <w:noProof/>
            <w:sz w:val="24"/>
            <w:szCs w:val="24"/>
          </w:rPr>
          <w:t>3</w:t>
        </w:r>
        <w:r w:rsidRPr="00FB4A57">
          <w:rPr>
            <w:rFonts w:ascii="Times New Roman" w:hAnsi="Times New Roman" w:cs="Times New Roman"/>
            <w:sz w:val="24"/>
            <w:szCs w:val="24"/>
          </w:rPr>
          <w:fldChar w:fldCharType="end"/>
        </w:r>
      </w:p>
      <w:p w:rsidR="00FB4A57" w:rsidRDefault="00FB4A57">
        <w:pPr>
          <w:pStyle w:val="Zaglavlje"/>
          <w:jc w:val="cente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FB4A57">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76/2016-254</w:t>
        </w:r>
      </w:p>
    </w:sdtContent>
  </w:sdt>
  <w:p w:rsidR="00FB4A57" w:rsidRDefault="00FB4A5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4A57" w:rsidP="00FB4A57" w:rsidRDefault="00FB4A57">
    <w:pPr>
      <w:pStyle w:val="Zaglavlje"/>
      <w:ind w:left="1836" w:firstLine="3828"/>
    </w:pP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84390"/>
    <w:multiLevelType w:val="multilevel"/>
    <w:tmpl w:val="3E6892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475D6"/>
    <w:rsid w:val="00A028B7"/>
    <w:rsid w:val="00C52C55"/>
    <w:rsid w:val="00D475D6"/>
    <w:rsid w:val="00F062B4"/>
    <w:rsid w:val="00FB4A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B4A5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B4A57"/>
    <w:rPr>
      <w:rFonts w:ascii="Tahoma" w:hAnsi="Tahoma" w:cs="Tahoma"/>
      <w:sz w:val="16"/>
      <w:szCs w:val="16"/>
    </w:rPr>
  </w:style>
  <w:style w:type="paragraph" w:styleId="Zaglavlje">
    <w:name w:val="header"/>
    <w:basedOn w:val="Normal"/>
    <w:link w:val="ZaglavljeChar"/>
    <w:uiPriority w:val="99"/>
    <w:unhideWhenUsed/>
    <w:rsid w:val="00FB4A5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B4A57"/>
  </w:style>
  <w:style w:type="paragraph" w:styleId="Podnoje">
    <w:name w:val="footer"/>
    <w:basedOn w:val="Normal"/>
    <w:link w:val="PodnojeChar"/>
    <w:uiPriority w:val="99"/>
    <w:unhideWhenUsed/>
    <w:rsid w:val="00FB4A5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B4A57"/>
  </w:style>
  <w:style w:type="character" w:styleId="Tekstrezerviranogmjesta">
    <w:name w:val="Placeholder Text"/>
    <w:basedOn w:val="Zadanifontodlomka"/>
    <w:uiPriority w:val="99"/>
    <w:semiHidden/>
    <w:rsid w:val="00F062B4"/>
    <w:rPr>
      <w:color w:val="808080"/>
      <w:bdr w:val="none" w:color="auto" w:sz="0" w:space="0"/>
      <w:shd w:val="clear" w:color="auto" w:fill="auto"/>
    </w:rPr>
  </w:style>
  <w:style w:type="character" w:styleId="eSPISCCParagraphDefaultFont" w:customStyle="true">
    <w:name w:val="eSPIS_CC_Paragraph Default Font"/>
    <w:basedOn w:val="Zadanifontodlomka"/>
    <w:rsid w:val="00F062B4"/>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F062B4"/>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F062B4"/>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F062B4"/>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30. kolovoza 2019.</izvorni_sadrzaj>
    <derivirana_varijabla naziv="DomainObject.DatumDonosenjaOdluke_1">30.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Dostavljeno u ref. 5 2.5.2019.</izvorni_sadrzaj>
    <derivirana_varijabla naziv="DomainObject.Predmet.PrimjedbaSuca_1">Dostavljeno u ref. 5 2.5.2019.</derivirana_varijabla>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kolovoza 2019.</izvorni_sadrzaj>
    <derivirana_varijabla naziv="DomainObject.Datum_1">30.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30. kolovoza 2019.</izvorni_sadrzaj>
    <derivirana_varijabla naziv="DomainObject.PredzadnjaOdlukaIzPredmeta.DatumDonosenjaOdluke_1">30. kolovoza 2019.</derivirana_varijabla>
  </DomainObject.PredzadnjaOdlukaIzPredmeta.DatumDonosenjaOdluke>
  <DomainObject.PredzadnjaOdlukaIzPredmeta.Oznaka>
    <izvorni_sadrzaj>St-76/2016-252</izvorni_sadrzaj>
    <derivirana_varijabla naziv="DomainObject.PredzadnjaOdlukaIzPredmeta.Oznaka_1">St-76/2016-252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801</properties:Words>
  <properties:Characters>4626</properties:Characters>
  <properties:Lines>107</properties:Lines>
  <properties:Paragraphs>31</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2019-08-30T11:26:00Z</dcterms:created>
  <cp:lastModifiedBy>Lea Rogina</cp:lastModifiedBy>
  <cp:lastPrinted>2019-08-30T11:35:00Z</cp:lastPrinted>
  <dcterms:modified xmlns:xsi="http://www.w3.org/2001/XMLSchema-instance" xsi:type="dcterms:W3CDTF">2019-08-30T12:04:00Z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(ST-76-16-254 RJEŠENJE O NAMIRENJU, kupac CIPRO.docx)</vt:lpwstr>
  </prop:property>
  <prop:property fmtid="{D5CDD505-2E9C-101B-9397-08002B2CF9AE}" pid="4" name="CC_coloring">
    <vt:bool>false</vt:bool>
  </prop:property>
  <prop:property fmtid="{D5CDD505-2E9C-101B-9397-08002B2CF9AE}" pid="5" name="BrojStranica">
    <vt:i4>3</vt:i4>
  </prop:property>
</prop:Properties>
</file>