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5422" w14:paraId="d2c5422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610F29">
        <w:rPr>
          <w:rFonts w:eastAsia="Times New Roman" w:hAnsi="Times New Roman" w:ascii="Times New Roman"/>
          <w:bCs/>
          <w:color w:val="000000"/>
          <w:lang w:eastAsia="hr-HR"/>
        </w:rPr>
        <w:t>6964/2016-42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10F29" w:rsidP="002E4E02" w:rsidR="002E4E0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610F29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dužnikom BOLJKOVAC d.o.o., Novska, Brestača 19, OIB: 51049022012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 xml:space="preserve">,  </w:t>
      </w:r>
      <w:r>
        <w:rPr>
          <w:rFonts w:eastAsia="Times New Roman" w:hAnsi="Times New Roman" w:ascii="Times New Roman"/>
          <w:bCs/>
          <w:color w:val="000000"/>
          <w:lang w:eastAsia="hr-HR"/>
        </w:rPr>
        <w:t>20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. ožujka 2019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5B679A" w:rsidP="002E4E02" w:rsidR="005B679A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A8075E" w:rsidP="00376730" w:rsidR="00A8075E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D7AAF" w:rsidP="003D7AAF" w:rsidR="003D7AAF" w:rsidRPr="003D7AAF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3D7AAF">
        <w:rPr>
          <w:rFonts w:eastAsia="Calibri" w:hAnsi="Times New Roman" w:ascii="Times New Roman"/>
          <w:szCs w:val="22"/>
        </w:rPr>
        <w:t>REPUBLIKA HRVATSKA, Ministarstvo financija</w:t>
      </w:r>
    </w:p>
    <w:p w:rsidRDefault="003D7AAF" w:rsidP="003D7AAF" w:rsidR="003D7AAF">
      <w:pPr>
        <w:jc w:val="both"/>
        <w:rPr>
          <w:rFonts w:eastAsia="Calibri" w:hAnsi="Times New Roman" w:ascii="Times New Roman"/>
          <w:szCs w:val="22"/>
        </w:rPr>
      </w:pPr>
      <w:r w:rsidRPr="003D7AAF">
        <w:rPr>
          <w:rFonts w:eastAsia="Calibri" w:hAnsi="Times New Roman" w:ascii="Times New Roman"/>
          <w:szCs w:val="22"/>
        </w:rPr>
        <w:t>Porezna upra</w:t>
      </w:r>
      <w:r>
        <w:rPr>
          <w:rFonts w:eastAsia="Calibri" w:hAnsi="Times New Roman" w:ascii="Times New Roman"/>
          <w:szCs w:val="22"/>
        </w:rPr>
        <w:t>va, Područni ured Sisak, Sisak</w:t>
      </w:r>
    </w:p>
    <w:p w:rsidRDefault="003D7AAF" w:rsidP="003D7AAF" w:rsidR="002E4E02" w:rsidRPr="003D7AAF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D7AAF">
        <w:rPr>
          <w:rFonts w:eastAsia="Calibri" w:hAnsi="Times New Roman" w:ascii="Times New Roman"/>
          <w:szCs w:val="22"/>
        </w:rPr>
        <w:t>Stjepana i Antuna Radića 30,  OIB 18683136487</w:t>
      </w:r>
      <w:r w:rsidR="00610F29" w:rsidRPr="003D7AAF">
        <w:rPr>
          <w:rFonts w:eastAsia="Calibri" w:hAnsi="Times New Roman" w:ascii="Times New Roman"/>
          <w:szCs w:val="22"/>
        </w:rPr>
        <w:tab/>
      </w:r>
      <w:r w:rsidR="00610F29" w:rsidRPr="003D7AAF">
        <w:rPr>
          <w:rFonts w:eastAsia="Calibri" w:hAnsi="Times New Roman" w:ascii="Times New Roman"/>
          <w:szCs w:val="22"/>
        </w:rPr>
        <w:tab/>
      </w:r>
      <w:r w:rsidR="00610F29" w:rsidRPr="003D7AAF">
        <w:rPr>
          <w:rFonts w:eastAsia="Calibri" w:hAnsi="Times New Roman" w:ascii="Times New Roman"/>
          <w:szCs w:val="22"/>
        </w:rPr>
        <w:tab/>
      </w:r>
      <w:r w:rsidR="00610F29" w:rsidRPr="003D7AAF">
        <w:rPr>
          <w:rFonts w:eastAsia="Calibri" w:hAnsi="Times New Roman" w:ascii="Times New Roman"/>
          <w:szCs w:val="22"/>
        </w:rPr>
        <w:tab/>
      </w:r>
      <w:r w:rsidR="00610F29" w:rsidRPr="003D7AAF">
        <w:rPr>
          <w:rFonts w:eastAsia="Calibri" w:hAnsi="Times New Roman" w:ascii="Times New Roman"/>
          <w:szCs w:val="22"/>
        </w:rPr>
        <w:tab/>
        <w:t>44.740,83 kn</w:t>
      </w: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610F29">
        <w:rPr>
          <w:rFonts w:eastAsia="Calibri" w:hAnsi="Times New Roman" w:ascii="Times New Roman"/>
          <w:szCs w:val="22"/>
        </w:rPr>
        <w:t xml:space="preserve">HRVATSKE ŠUME d.o.o., Zagreb 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Ulica kneza Branimira, OIB: 69693144506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30.694,71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2.</w:t>
      </w:r>
      <w:r w:rsidRPr="00610F29">
        <w:rPr>
          <w:rFonts w:eastAsia="Calibri" w:hAnsi="Times New Roman" w:ascii="Times New Roman"/>
          <w:szCs w:val="22"/>
        </w:rPr>
        <w:t xml:space="preserve">CROATIA OSIGURANJE d.d., Zagreb 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Vatroslava Jagića 33, OIB: 26187994862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33.930,87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3.</w:t>
      </w:r>
      <w:r w:rsidRPr="00610F29">
        <w:rPr>
          <w:rFonts w:eastAsia="Calibri" w:hAnsi="Times New Roman" w:ascii="Times New Roman"/>
          <w:szCs w:val="22"/>
        </w:rPr>
        <w:t>CHROMOS-SVJETLOST d.o.o., Lužani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OIB: 72579903288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43.420,76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4.</w:t>
      </w:r>
      <w:r w:rsidRPr="00610F29">
        <w:rPr>
          <w:rFonts w:eastAsia="Calibri" w:hAnsi="Times New Roman" w:ascii="Times New Roman"/>
          <w:szCs w:val="22"/>
        </w:rPr>
        <w:t>A1 Hrvatska d.o.o., Zagreb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Vrtni put 1, OIB: 29524210204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  <w:t xml:space="preserve">  </w:t>
      </w:r>
      <w:r>
        <w:rPr>
          <w:rFonts w:eastAsia="Calibri" w:hAnsi="Times New Roman" w:ascii="Times New Roman"/>
          <w:szCs w:val="22"/>
        </w:rPr>
        <w:tab/>
        <w:t xml:space="preserve">  </w:t>
      </w:r>
      <w:r w:rsidRPr="00610F29">
        <w:rPr>
          <w:rFonts w:eastAsia="Calibri" w:hAnsi="Times New Roman" w:ascii="Times New Roman"/>
          <w:szCs w:val="22"/>
        </w:rPr>
        <w:t>3.710,15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5.</w:t>
      </w:r>
      <w:r w:rsidRPr="00610F29">
        <w:rPr>
          <w:rFonts w:eastAsia="Calibri" w:hAnsi="Times New Roman" w:ascii="Times New Roman"/>
          <w:szCs w:val="22"/>
        </w:rPr>
        <w:t>SAMOBORKA d.d., Samobor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Zagrebačka 32/, OIB: 53149109818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24.860,03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6.</w:t>
      </w:r>
      <w:r w:rsidRPr="00610F29">
        <w:rPr>
          <w:rFonts w:eastAsia="Calibri" w:hAnsi="Times New Roman" w:ascii="Times New Roman"/>
          <w:szCs w:val="22"/>
        </w:rPr>
        <w:t>CEMEX Hrvatska d.d., Kaštel Sućurac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Franje Tuđmana 45, OIB:94136335132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42.358,05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3D7AAF" w:rsidP="00610F29" w:rsidR="003D7AAF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7.</w:t>
      </w:r>
      <w:r w:rsidRPr="003D7AAF">
        <w:rPr>
          <w:rFonts w:eastAsia="Calibri" w:hAnsi="Times New Roman" w:ascii="Times New Roman"/>
          <w:szCs w:val="22"/>
        </w:rPr>
        <w:t>REPUBLIKA H</w:t>
      </w:r>
      <w:r>
        <w:rPr>
          <w:rFonts w:eastAsia="Calibri" w:hAnsi="Times New Roman" w:ascii="Times New Roman"/>
          <w:szCs w:val="22"/>
        </w:rPr>
        <w:t>RVATSKA, Ministarstvo financija</w:t>
      </w:r>
    </w:p>
    <w:p w:rsidRDefault="003D7AAF" w:rsidP="00610F29" w:rsidR="003D7AAF">
      <w:pPr>
        <w:jc w:val="both"/>
        <w:rPr>
          <w:rFonts w:eastAsia="Calibri" w:hAnsi="Times New Roman" w:ascii="Times New Roman"/>
          <w:szCs w:val="22"/>
        </w:rPr>
      </w:pPr>
      <w:r w:rsidRPr="003D7AAF">
        <w:rPr>
          <w:rFonts w:eastAsia="Calibri" w:hAnsi="Times New Roman" w:ascii="Times New Roman"/>
          <w:szCs w:val="22"/>
        </w:rPr>
        <w:t>Porezna upra</w:t>
      </w:r>
      <w:r>
        <w:rPr>
          <w:rFonts w:eastAsia="Calibri" w:hAnsi="Times New Roman" w:ascii="Times New Roman"/>
          <w:szCs w:val="22"/>
        </w:rPr>
        <w:t>va, Područni ured Sisak, Sisak</w:t>
      </w:r>
    </w:p>
    <w:p w:rsidRDefault="003D7AAF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3D7AAF">
        <w:rPr>
          <w:rFonts w:eastAsia="Calibri" w:hAnsi="Times New Roman" w:ascii="Times New Roman"/>
          <w:szCs w:val="22"/>
        </w:rPr>
        <w:t>Stjepana i Antuna Radića 30,  OIB 18683136487</w:t>
      </w:r>
      <w:r w:rsidR="00610F29" w:rsidRPr="00610F29">
        <w:rPr>
          <w:rFonts w:eastAsia="Calibri" w:hAnsi="Times New Roman" w:ascii="Times New Roman"/>
          <w:szCs w:val="22"/>
        </w:rPr>
        <w:tab/>
      </w:r>
      <w:r w:rsidR="00C6622E">
        <w:rPr>
          <w:rFonts w:eastAsia="Calibri" w:hAnsi="Times New Roman" w:ascii="Times New Roman"/>
          <w:szCs w:val="22"/>
        </w:rPr>
        <w:tab/>
      </w:r>
      <w:r w:rsidR="00610F29" w:rsidRPr="00610F29">
        <w:rPr>
          <w:rFonts w:eastAsia="Calibri" w:hAnsi="Times New Roman" w:ascii="Times New Roman"/>
          <w:szCs w:val="22"/>
        </w:rPr>
        <w:t xml:space="preserve"> </w:t>
      </w:r>
      <w:r w:rsidR="00610F29" w:rsidRPr="00610F29">
        <w:rPr>
          <w:rFonts w:eastAsia="Calibri" w:hAnsi="Times New Roman" w:ascii="Times New Roman"/>
          <w:szCs w:val="22"/>
        </w:rPr>
        <w:tab/>
        <w:t xml:space="preserve">          </w:t>
      </w:r>
      <w:r w:rsidR="00610F29">
        <w:rPr>
          <w:rFonts w:eastAsia="Calibri" w:hAnsi="Times New Roman" w:ascii="Times New Roman"/>
          <w:szCs w:val="22"/>
        </w:rPr>
        <w:tab/>
        <w:t xml:space="preserve">          </w:t>
      </w:r>
      <w:r w:rsidR="00C6622E" w:rsidRPr="00C6622E">
        <w:rPr>
          <w:rFonts w:eastAsia="Calibri" w:hAnsi="Times New Roman" w:ascii="Times New Roman"/>
          <w:szCs w:val="22"/>
        </w:rPr>
        <w:t xml:space="preserve">205.318,65 </w:t>
      </w:r>
      <w:r w:rsidR="00610F29" w:rsidRPr="00610F29">
        <w:rPr>
          <w:rFonts w:eastAsia="Calibri" w:hAnsi="Times New Roman" w:ascii="Times New Roman"/>
          <w:szCs w:val="22"/>
        </w:rPr>
        <w:t>kn</w:t>
      </w:r>
    </w:p>
    <w:p w:rsidRDefault="00610F29" w:rsidP="00610F29" w:rsidR="00610F29">
      <w:pPr>
        <w:jc w:val="both"/>
        <w:rPr>
          <w:rFonts w:eastAsia="Calibri" w:hAnsi="Times New Roman" w:ascii="Times New Roman"/>
          <w:szCs w:val="22"/>
        </w:rPr>
      </w:pPr>
    </w:p>
    <w:p w:rsidRDefault="003D7AAF" w:rsidP="00610F29" w:rsidR="003D7AAF">
      <w:pPr>
        <w:jc w:val="both"/>
        <w:rPr>
          <w:rFonts w:eastAsia="Calibri" w:hAnsi="Times New Roman" w:ascii="Times New Roman"/>
          <w:szCs w:val="22"/>
        </w:rPr>
      </w:pPr>
    </w:p>
    <w:p w:rsidRDefault="003D7AAF" w:rsidP="00610F29" w:rsidR="003D7AAF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8.</w:t>
      </w:r>
      <w:r w:rsidRPr="00610F29">
        <w:rPr>
          <w:rFonts w:eastAsia="Calibri" w:hAnsi="Times New Roman" w:ascii="Times New Roman"/>
          <w:szCs w:val="22"/>
        </w:rPr>
        <w:t>DILJ d.o.o., Vinkovci</w:t>
      </w:r>
    </w:p>
    <w:p w:rsidRDefault="00610F29" w:rsidP="00610F29" w:rsid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Ciglarska 33, OIB: 60248788788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81.311,17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9.</w:t>
      </w:r>
      <w:r w:rsidRPr="00610F29">
        <w:rPr>
          <w:rFonts w:eastAsia="Calibri" w:hAnsi="Times New Roman" w:ascii="Times New Roman"/>
          <w:szCs w:val="22"/>
        </w:rPr>
        <w:t>FINANCIJSKA AGENCIJA, Zagreb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Ulica Grada Vukovara 70, OIB:85821130368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  <w:t xml:space="preserve"> </w:t>
      </w:r>
      <w:r>
        <w:rPr>
          <w:rFonts w:eastAsia="Calibri" w:hAnsi="Times New Roman" w:ascii="Times New Roman"/>
          <w:szCs w:val="22"/>
        </w:rPr>
        <w:tab/>
        <w:t xml:space="preserve"> </w:t>
      </w:r>
      <w:r w:rsidRPr="00610F29">
        <w:rPr>
          <w:rFonts w:eastAsia="Calibri" w:hAnsi="Times New Roman" w:ascii="Times New Roman"/>
          <w:szCs w:val="22"/>
        </w:rPr>
        <w:t xml:space="preserve"> 6.305,93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10.</w:t>
      </w:r>
      <w:r w:rsidRPr="00610F29">
        <w:rPr>
          <w:rFonts w:eastAsia="Calibri" w:hAnsi="Times New Roman" w:ascii="Times New Roman"/>
          <w:szCs w:val="22"/>
        </w:rPr>
        <w:t>WURTH-HRVATSKA d.o.o., Zagreb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Franje Lućića 32, OIB: 52641439848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23.725,01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11.</w:t>
      </w:r>
      <w:r w:rsidRPr="00610F29">
        <w:rPr>
          <w:rFonts w:eastAsia="Calibri" w:hAnsi="Times New Roman" w:ascii="Times New Roman"/>
          <w:szCs w:val="22"/>
        </w:rPr>
        <w:t>HRVATSKA RADIO TELEVIZIJA, Zagreb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  <w:r w:rsidRPr="00610F29">
        <w:rPr>
          <w:rFonts w:eastAsia="Calibri" w:hAnsi="Times New Roman" w:ascii="Times New Roman"/>
          <w:szCs w:val="22"/>
        </w:rPr>
        <w:t>Prisavlje 3 OIB: 68419124305</w:t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ab/>
      </w:r>
      <w:r>
        <w:rPr>
          <w:rFonts w:eastAsia="Calibri" w:hAnsi="Times New Roman" w:ascii="Times New Roman"/>
          <w:szCs w:val="22"/>
        </w:rPr>
        <w:tab/>
      </w:r>
      <w:r w:rsidRPr="00610F29">
        <w:rPr>
          <w:rFonts w:eastAsia="Calibri" w:hAnsi="Times New Roman" w:ascii="Times New Roman"/>
          <w:szCs w:val="22"/>
        </w:rPr>
        <w:t>34.205,74 kn</w:t>
      </w:r>
    </w:p>
    <w:p w:rsidRDefault="00610F29" w:rsidP="00610F29" w:rsidR="00610F29" w:rsidRPr="00610F29">
      <w:pPr>
        <w:jc w:val="both"/>
        <w:rPr>
          <w:rFonts w:eastAsia="Calibri" w:hAnsi="Times New Roman" w:ascii="Times New Roman"/>
          <w:szCs w:val="22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610F29">
        <w:rPr>
          <w:rFonts w:eastAsia="Times New Roman" w:hAnsi="Times New Roman" w:ascii="Times New Roman"/>
          <w:bCs/>
          <w:color w:val="000000"/>
          <w:lang w:eastAsia="hr-HR"/>
        </w:rPr>
        <w:t>20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tražbine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610F29">
        <w:rPr>
          <w:rFonts w:eastAsia="Times New Roman" w:hAnsi="Times New Roman" w:ascii="Times New Roman"/>
          <w:color w:val="000000"/>
        </w:rPr>
        <w:t>20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946014">
        <w:rPr>
          <w:rFonts w:eastAsia="Times New Roman" w:hAnsi="Times New Roman" w:ascii="Times New Roman"/>
          <w:color w:val="000000"/>
        </w:rPr>
        <w:t>,v .r.</w:t>
      </w:r>
    </w:p>
    <w:p w:rsidRDefault="00946014" w:rsidP="008C0B3D" w:rsidR="00946014">
      <w:pPr>
        <w:jc w:val="right"/>
        <w:rPr>
          <w:rFonts w:eastAsia="Times New Roman" w:hAnsi="Times New Roman" w:ascii="Times New Roman"/>
          <w:color w:val="000000"/>
        </w:rPr>
      </w:pPr>
    </w:p>
    <w:p w:rsidRDefault="00946014" w:rsidP="00946014" w:rsidR="00946014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otpravka-ovlašteni službenik:</w:t>
      </w:r>
    </w:p>
    <w:p w:rsidRDefault="00946014" w:rsidP="00946014" w:rsidR="00946014">
      <w:pPr>
        <w:jc w:val="right"/>
        <w:rPr>
          <w:rFonts w:eastAsia="Times New Roman" w:hAnsi="Times New Roman" w:ascii="Times New Roman"/>
          <w:color w:val="000000"/>
        </w:rPr>
      </w:pPr>
      <w:r w:rsidRPr="00946014">
        <w:rPr>
          <w:rFonts w:eastAsia="Times New Roman" w:hAnsi="Times New Roman" w:ascii="Times New Roman"/>
          <w:color w:val="000000"/>
        </w:rPr>
        <w:t>Gordana Cvitković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946014" w:rsidR="0080080E" w:rsidRPr="00946014">
      <w:pPr>
        <w:jc w:val="both"/>
        <w:rPr>
          <w:rFonts w:eastAsia="Times New Roman" w:hAnsi="Times New Roman" w:ascii="Times New Roman"/>
          <w:color w:val="000000"/>
        </w:rPr>
      </w:pPr>
    </w:p>
    <w:sectPr w:rsidSect="00A8075E" w:rsidR="0080080E" w:rsidRPr="00946014">
      <w:headerReference w:type="defaul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6014">
          <w:rPr>
            <w:noProof/>
          </w:rPr>
          <w:t>2</w:t>
        </w:r>
        <w:r>
          <w:fldChar w:fldCharType="end"/>
        </w:r>
      </w:p>
    </w:sdtContent>
  </w:sdt>
  <w:p w:rsidRDefault="00610F29" w:rsidP="00610F29" w:rsidR="00F46A98" w:rsidRPr="00F46A98">
    <w:pPr>
      <w:pStyle w:val="Zaglavlje"/>
      <w:jc w:val="right"/>
      <w:rPr>
        <w:rFonts w:hAnsi="Times New Roman" w:ascii="Times New Roman"/>
      </w:rPr>
    </w:pPr>
    <w:r w:rsidRPr="00610F29">
      <w:rPr>
        <w:rFonts w:hAnsi="Times New Roman" w:ascii="Times New Roman"/>
      </w:rPr>
      <w:t>3 St-6964/2016-42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324EA4"/>
    <w:multiLevelType w:val="hybridMultilevel"/>
    <w:tmpl w:val="DB2CD2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6"/>
  </w:num>
  <w:num w:numId="4">
    <w:abstractNumId w:val="6"/>
  </w:num>
  <w:num w:numId="5">
    <w:abstractNumId w:val="8"/>
  </w:num>
  <w:num w:numId="6">
    <w:abstractNumId w:val="13"/>
  </w:num>
  <w:num w:numId="7">
    <w:abstractNumId w:val="0"/>
  </w:num>
  <w:num w:numId="8">
    <w:abstractNumId w:val="17"/>
  </w:num>
  <w:num w:numId="9">
    <w:abstractNumId w:val="5"/>
  </w:num>
  <w:num w:numId="10">
    <w:abstractNumId w:val="12"/>
  </w:num>
  <w:num w:numId="11">
    <w:abstractNumId w:val="9"/>
  </w:num>
  <w:num w:numId="12">
    <w:abstractNumId w:val="14"/>
  </w:num>
  <w:num w:numId="13">
    <w:abstractNumId w:val="1"/>
  </w:num>
  <w:num w:numId="14">
    <w:abstractNumId w:val="18"/>
  </w:num>
  <w:num w:numId="15">
    <w:abstractNumId w:val="2"/>
  </w:num>
  <w:num w:numId="16">
    <w:abstractNumId w:val="7"/>
  </w:num>
  <w:num w:numId="17">
    <w:abstractNumId w:val="15"/>
  </w:num>
  <w:num w:numId="18">
    <w:abstractNumId w:val="4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D7AAF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10F29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251C2"/>
    <w:rsid w:val="008541AA"/>
    <w:rsid w:val="00854B7C"/>
    <w:rsid w:val="00875793"/>
    <w:rsid w:val="008768F0"/>
    <w:rsid w:val="008860A9"/>
    <w:rsid w:val="008C0B3D"/>
    <w:rsid w:val="008D25DE"/>
    <w:rsid w:val="009254DC"/>
    <w:rsid w:val="00946014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075E"/>
    <w:rsid w:val="00A84730"/>
    <w:rsid w:val="00A8514C"/>
    <w:rsid w:val="00AB06C1"/>
    <w:rsid w:val="00AE291C"/>
    <w:rsid w:val="00AF3A6E"/>
    <w:rsid w:val="00AF3EBD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3E59"/>
    <w:rsid w:val="00C659A3"/>
    <w:rsid w:val="00C6622E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EF373F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0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014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6014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601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6014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460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014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6014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601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6014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6964</izvorni_sadrzaj>
    <derivirana_varijabla naziv="DomainObject.Predmet.Broj_1">6964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St-6964/2016</izvorni_sadrzaj>
    <derivirana_varijabla naziv="DomainObject.Predmet.OznakaBroj_1">St-6964/2016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BOLJKOVAC d.o.o. zastupanog po punomoćniku Željko Boljkovac</izvorni_sadrzaj>
    <derivirana_varijabla naziv="DomainObject.Predmet.ProtustrankaFormated_1">  BOLJKOVAC d.o.o. zastupanog po punomoćniku Željko Boljkovac</derivirana_varijabla>
  </DomainObject.Predmet.ProtustrankaFormated>
  <DomainObject.Predmet.ProtustrankaFormatedOIB>
    <izvorni_sadrzaj>  BOLJKOVAC d.o.o., OIB 51049022012 zastupanog po punomoćniku Željko Boljkovac</izvorni_sadrzaj>
    <derivirana_varijabla naziv="DomainObject.Predmet.ProtustrankaFormatedOIB_1">  BOLJKOVAC d.o.o., OIB 51049022012 zastupanog po punomoćniku Željko Boljkovac</derivirana_varijabla>
  </DomainObject.Predmet.ProtustrankaFormatedOIB>
  <DomainObject.Predmet.ProtustrankaFormatedWithAdress>
    <izvorni_sadrzaj> BOLJKOVAC d.o.o., Brestača 19, 44330 Novska zastupanog po punomoćniku Željko Boljkovac</izvorni_sadrzaj>
    <derivirana_varijabla naziv="DomainObject.Predmet.ProtustrankaFormatedWithAdress_1"> BOLJKOVAC d.o.o., Brestača 19, 44330 Novska zastupanog po punomoćniku Željko Boljkovac</derivirana_varijabla>
  </DomainObject.Predmet.ProtustrankaFormatedWithAdress>
  <DomainObject.Predmet.ProtustrankaFormatedWithAdressOIB>
    <izvorni_sadrzaj> BOLJKOVAC d.o.o., OIB 51049022012, Brestača 19, 44330 Novska zastupanog po punomoćniku Željko Boljkovac</izvorni_sadrzaj>
    <derivirana_varijabla naziv="DomainObject.Predmet.ProtustrankaFormatedWithAdressOIB_1"> BOLJKOVAC d.o.o., OIB 51049022012, Brestača 19, 44330 Novska zastupanog po punomoćniku Željko Boljkovac</derivirana_varijabla>
  </DomainObject.Predmet.ProtustrankaFormatedWithAdressOIB>
  <DomainObject.Predmet.ProtustrankaWithAdress>
    <izvorni_sadrzaj>BOLJKOVAC d.o.o. Brestača 19, 44330 Novska</izvorni_sadrzaj>
    <derivirana_varijabla naziv="DomainObject.Predmet.ProtustrankaWithAdress_1">BOLJKOVAC d.o.o. Brestača 19, 44330 Novska</derivirana_varijabla>
  </DomainObject.Predmet.ProtustrankaWithAdress>
  <DomainObject.Predmet.ProtustrankaWithAdressOIB>
    <izvorni_sadrzaj>BOLJKOVAC d.o.o., OIB 51049022012, Brestača 19, 44330 Novska</izvorni_sadrzaj>
    <derivirana_varijabla naziv="DomainObject.Predmet.ProtustrankaWithAdressOIB_1">BOLJKOVAC d.o.o., OIB 51049022012, Brestača 19, 44330 Novska</derivirana_varijabla>
  </DomainObject.Predmet.ProtustrankaWithAdressOIB>
  <DomainObject.Predmet.ProtustrankaNazivFormated>
    <izvorni_sadrzaj>BOLJKOVAC d.o.o.</izvorni_sadrzaj>
    <derivirana_varijabla naziv="DomainObject.Predmet.ProtustrankaNazivFormated_1">BOLJKOVAC d.o.o.</derivirana_varijabla>
  </DomainObject.Predmet.ProtustrankaNazivFormated>
  <DomainObject.Predmet.ProtustrankaNazivFormatedOIB>
    <izvorni_sadrzaj>BOLJKOVAC d.o.o., OIB 51049022012</izvorni_sadrzaj>
    <derivirana_varijabla naziv="DomainObject.Predmet.ProtustrankaNazivFormatedOIB_1">BOLJKOVAC d.o.o., OIB 51049022012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Sisku</izvorni_sadrzaj>
    <derivirana_varijabla naziv="DomainObject.Predmet.StrankaFormated_1">  FINA Regionalni centar Zagreb; RH MF Porezna uprava zastupanog po punomoćniku ŽDO u Sisku</derivirana_varijabla>
  </DomainObject.Predmet.StrankaFormated>
  <DomainObject.Predmet.StrankaFormatedOIB>
    <izvorni_sadrzaj>  FINA Regionalni centar Zagreb, OIB 85821130368; RH MF Porezna uprava, OIB 18683136487 zastupanog po punomoćniku ŽDO u Sisku</izvorni_sadrzaj>
    <derivirana_varijabla naziv="DomainObject.Predmet.StrankaFormatedOIB_1">  FINA Regionalni centar Zagreb, OIB 85821130368;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RH MF Porezna uprava zastupanog po punomoćniku ŽDO u Sisku</izvorni_sadrzaj>
    <derivirana_varijabla naziv="DomainObject.Predmet.StrankaFormatedWithAdress_1"> FINA Regionalni centar Zagreb, Trg svibanjskih žrtava 1995. 1, 10000 Zagreb;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zastupanog po punomoćniku ŽDO u Sisku</item>
    </izvorni_sadrzaj>
    <derivirana_varijabla naziv="DomainObject.Predmet.StrankaListFormated_1">
      <item>FINA Regionalni centar Zagreb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BOLJKOVAC d.o.o. zastupanog po punomoćniku Željko Boljkovac</item>
    </izvorni_sadrzaj>
    <derivirana_varijabla naziv="DomainObject.Predmet.ProtuStrankaListFormated_1">
      <item>BOLJKOVAC d.o.o. zastupanog po punomoćniku Željko Boljkovac</item>
    </derivirana_varijabla>
  </DomainObject.Predmet.ProtuStrankaListFormated>
  <DomainObject.Predmet.ProtuStrankaListFormatedOIB>
    <izvorni_sadrzaj>
      <item>BOLJKOVAC d.o.o., OIB 51049022012 zastupanog po punomoćniku Željko Boljkovac</item>
    </izvorni_sadrzaj>
    <derivirana_varijabla naziv="DomainObject.Predmet.ProtuStrankaListFormatedOIB_1">
      <item>BOLJKOVAC d.o.o., OIB 51049022012 zastupanog po punomoćniku Željko Boljkovac</item>
    </derivirana_varijabla>
  </DomainObject.Predmet.ProtuStrankaListFormatedOIB>
  <DomainObject.Predmet.ProtuStrankaListFormatedWithAdress>
    <izvorni_sadrzaj>
      <item>BOLJKOVAC d.o.o., Brestača 19, 44330 Novska zastupanog po punomoćniku Željko Boljkovac</item>
    </izvorni_sadrzaj>
    <derivirana_varijabla naziv="DomainObject.Predmet.ProtuStrankaListFormatedWithAdress_1">
      <item>BOLJKOVAC d.o.o., Brestača 19, 44330 Novska zastupanog po punomoćniku Željko Boljkovac</item>
    </derivirana_varijabla>
  </DomainObject.Predmet.ProtuStrankaListFormatedWithAdress>
  <DomainObject.Predmet.ProtuStrankaListFormatedWithAdressOIB>
    <izvorni_sadrzaj>
      <item>BOLJKOVAC d.o.o., OIB 51049022012, Brestača 19, 44330 Novska zastupanog po punomoćniku Željko Boljkovac</item>
    </izvorni_sadrzaj>
    <derivirana_varijabla naziv="DomainObject.Predmet.ProtuStrankaListFormatedWithAdressOIB_1">
      <item>BOLJKOVAC d.o.o., OIB 51049022012, Brestača 19, 44330 Novska zastupanog po punomoćniku Željko Boljkovac</item>
    </derivirana_varijabla>
  </DomainObject.Predmet.ProtuStrankaListFormatedWithAdressOIB>
  <DomainObject.Predmet.ProtuStrankaListNazivFormated>
    <izvorni_sadrzaj>
      <item>BOLJKOVAC d.o.o.</item>
    </izvorni_sadrzaj>
    <derivirana_varijabla naziv="DomainObject.Predmet.ProtuStrankaListNazivFormated_1">
      <item>BOLJKOVAC d.o.o.</item>
    </derivirana_varijabla>
  </DomainObject.Predmet.ProtuStrankaListNazivFormated>
  <DomainObject.Predmet.ProtuStrankaListNazivFormatedOIB>
    <izvorni_sadrzaj>
      <item>BOLJKOVAC d.o.o., OIB 51049022012</item>
    </izvorni_sadrzaj>
    <derivirana_varijabla naziv="DomainObject.Predmet.ProtuStrankaListNazivFormatedOIB_1">
      <item>BOLJKOVAC d.o.o., OIB 51049022012</item>
    </derivirana_varijabla>
  </DomainObject.Predmet.ProtuStrankaListNazivFormatedOIB>
  <DomainObject.Predmet.OstaliListFormated>
    <izvorni_sadrzaj>
      <item>Željko Boljkovac punomoćnik sudionika u postupku BOLJKOVAC d.o.o.</item>
      <item>ŽDO u Sisku punomoćnik sudionika u postupku RH MF Porezna uprava</item>
    </izvorni_sadrzaj>
    <derivirana_varijabla naziv="DomainObject.Predmet.OstaliListFormated_1">
      <item>Željko Boljkovac punomoćnik sudionika u postupku BOLJKOVAC d.o.o.</item>
      <item>ŽDO u Sisku punomoćnik sudionika u postupku RH MF Porezna uprava</item>
    </derivirana_varijabla>
  </DomainObject.Predmet.OstaliListFormated>
  <DomainObject.Predmet.OstaliListFormatedOIB>
    <izvorni_sadrzaj>
      <item>Željko Boljkovac, OIB 18819474515 punomoćnik sudionika u postupku BOLJKOVAC d.o.o.</item>
      <item>ŽDO u Sisku, OIB 05526850490 punomoćnik sudionika u postupku RH MF Porezna uprava</item>
    </izvorni_sadrzaj>
    <derivirana_varijabla naziv="DomainObject.Predmet.OstaliListFormatedOIB_1">
      <item>Željko Boljkovac, OIB 18819474515 punomoćnik sudionika u postupku BOLJKOVAC d.o.o.</item>
      <item>ŽDO u Sisku, OIB 05526850490 punomoćnik sudionika u postupku RH MF Porezna uprava</item>
    </derivirana_varijabla>
  </DomainObject.Predmet.OstaliListFormatedOIB>
  <DomainObject.Predmet.OstaliListFormatedWithAdress>
    <izvorni_sadrzaj>
      <item>Željko Boljkovac, Brestača 19, 44330 Novska punomoćnik sudionika u postupku BOLJKOVAC d.o.o.</item>
      <item>ŽDO u Sisku, Ferde Hefelea 57, 44000 Sisak punomoćnik sudionika u postupku RH MF Porezna uprava</item>
    </izvorni_sadrzaj>
    <derivirana_varijabla naziv="DomainObject.Predmet.OstaliListFormatedWithAdress_1">
      <item>Željko Boljkovac, Brestača 19, 44330 Novska punomoćnik sudionika u postupku BOLJKOVAC d.o.o.</item>
      <item>ŽDO u Sisku, Ferde Hefelea 57, 44000 Sisak punomoćnik sudionika u postupku RH MF Porezna uprava</item>
    </derivirana_varijabla>
  </DomainObject.Predmet.OstaliListFormatedWithAdress>
  <DomainObject.Predmet.OstaliListFormatedWithAdressOIB>
    <izvorni_sadrzaj>
      <item>Željko Boljkovac, OIB 18819474515, Brestača 19, 44330 Novska punomoćnik sudionika u postupku BOLJKOVAC d.o.o.</item>
      <item>ŽDO u Sisku, OIB 05526850490, Ferde Hefelea 57, 44000 Sisak punomoćnik sudionika u postupku RH MF Porezna uprava</item>
    </izvorni_sadrzaj>
    <derivirana_varijabla naziv="DomainObject.Predmet.OstaliListFormatedWithAdressOIB_1">
      <item>Željko Boljkovac, OIB 18819474515, Brestača 19, 44330 Novska punomoćnik sudionika u postupku BOLJKOVAC d.o.o.</item>
      <item>ŽDO u Sisku, OIB 05526850490, Ferde Hefelea 57, 44000 Sisak punomoćnik sudionika u postupku RH MF Porezna uprava</item>
    </derivirana_varijabla>
  </DomainObject.Predmet.OstaliListFormatedWithAdressOIB>
  <DomainObject.Predmet.OstaliListNazivFormated>
    <izvorni_sadrzaj>
      <item>Željko Boljkovac</item>
      <item>ŽDO u Sisku</item>
    </izvorni_sadrzaj>
    <derivirana_varijabla naziv="DomainObject.Predmet.OstaliListNazivFormated_1">
      <item>Željko Boljkovac</item>
      <item>ŽDO u Sisku</item>
    </derivirana_varijabla>
  </DomainObject.Predmet.OstaliListNazivFormated>
  <DomainObject.Predmet.OstaliListNazivFormatedOIB>
    <izvorni_sadrzaj>
      <item>Željko Boljkovac, OIB 18819474515</item>
      <item>ŽDO u Sisku, OIB 05526850490</item>
    </izvorni_sadrzaj>
    <derivirana_varijabla naziv="DomainObject.Predmet.OstaliListNazivFormatedOIB_1">
      <item>Željko Boljkovac, OIB 18819474515</item>
      <item>ŽDO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2019.</izvorni_sadrzaj>
    <derivirana_varijabla naziv="DomainObject.Datum_1">20.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BOLJKOVAC d.o.o.</izvorni_sadrzaj>
    <derivirana_varijabla naziv="DomainObject.Predmet.ProtustrankaIDrugi_1">BOLJKOVAC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BOLJKOVAC d.o.o., OIB 51049022012, Brestača 19, 44330 Novska</izvorni_sadrzaj>
    <derivirana_varijabla naziv="DomainObject.Predmet.ProtustrankaIDrugiAdressOIB_1">BOLJKOVAC d.o.o., OIB 51049022012, Brestača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BOLJKOVAC d.o.o.</item>
      <item>FINA Regionalni centar Zagreb</item>
      <item>Željko Boljkovac</item>
      <item>RH MF Porezna uprava</item>
      <item>ŽDO u Sisku</item>
    </izvorni_sadrzaj>
    <derivirana_varijabla naziv="DomainObject.Predmet.SudioniciListNaziv_1">
      <item>BOLJKOVAC d.o.o.</item>
      <item>FINA Regionalni centar Zagreb</item>
      <item>Željko Boljkovac</item>
      <item>RH MF Porezna uprava</item>
      <item>ŽDO u Sisku</item>
    </derivirana_varijabla>
  </DomainObject.Predmet.SudioniciListNaziv>
  <DomainObject.Predmet.SudioniciListAdressOIB>
    <izvorni_sadrzaj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izvorni_sadrzaj>
    <derivirana_varijabla naziv="DomainObject.Predmet.SudioniciListAdressOIB_1">
      <item>BOLJKOVAC d.o.o., OIB 51049022012, Brestača 19,44330 Novska</item>
      <item>FINA Regionalni centar Zagreb, OIB 85821130368, Trg svibanjskih žrtava 1995. 1,10000 Zagreb</item>
      <item>Željko Boljkovac, OIB 18819474515, Brestača 19,44330 Novska</item>
      <item>RH MF Porezna uprava, OIB 18683136487</item>
      <item>ŽDO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51049022012</item>
      <item>, OIB 85821130368</item>
      <item>, OIB 18819474515</item>
      <item>, OIB 18683136487</item>
      <item>, OIB 05526850490</item>
    </izvorni_sadrzaj>
    <derivirana_varijabla naziv="DomainObject.Predmet.SudioniciListNazivOIB_1">
      <item>, OIB 51049022012</item>
      <item>, OIB 85821130368</item>
      <item>, OIB 18819474515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31. prosinca 2018.</izvorni_sadrzaj>
    <derivirana_varijabla naziv="DomainObject.PredzadnjaOdlukaIzPredmeta.DatumDonosenjaOdluke_1">31. prosinca 2018.</derivirana_varijabla>
  </DomainObject.PredzadnjaOdlukaIzPredmeta.DatumDonosenjaOdluke>
  <DomainObject.PredzadnjaOdlukaIzPredmeta.Oznaka>
    <izvorni_sadrzaj>St-6964/2016-36</izvorni_sadrzaj>
    <derivirana_varijabla naziv="DomainObject.PredzadnjaOdlukaIzPredmeta.Oznaka_1">St-6964/2016-36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556036-AF23-41A6-8D37-E211936DC1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2391</properties:Characters>
  <properties:Lines>96</properties:Lines>
  <properties:Paragraphs>48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2019-03-20T08:43:00Z</dcterms:created>
  <dc:creator>point</dc:creator>
  <cp:lastModifiedBy>Gordana Cvitković</cp:lastModifiedBy>
  <cp:lastPrinted>2019-03-20T11:35:00Z</cp:lastPrinted>
  <dcterms:modified xmlns:xsi="http://www.w3.org/2001/XMLSchema-instance" xsi:type="dcterms:W3CDTF">2019-03-20T11:35:00Z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(St-6964-2016-utvrđene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