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8bd59" w14:paraId="bb8bd59" w:rsidRDefault="00BE08F4" w:rsidP="00BE08F4" w:rsidR="00BE08F4" w:rsidRPr="00B27196">
      <w:pPr>
        <w:spacing w:after="0"/>
        <w15:collapsed w:val="false"/>
        <w:rPr>
          <w:rFonts w:cs="Times New Roman"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BE08F4" w:rsidP="00BE08F4" w:rsidR="00BE08F4" w:rsidRPr="00B2719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B27196"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908050" cx="679450"/>
            <wp:effectExtent b="6350" r="6350" t="0" l="0"/>
            <wp:docPr descr="cid:image001.png@01D2D626.6B8511F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D626.6B8511F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050" cx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7818" w:rsidP="00BE08F4" w:rsidR="00B57818" w:rsidRPr="00B2719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BE08F4" w:rsidP="00BE08F4" w:rsidR="00BE08F4" w:rsidRPr="00B27196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B27196">
        <w:rPr>
          <w:rFonts w:cs="Times New Roman" w:hAnsi="Times New Roman" w:ascii="Times New Roman"/>
          <w:sz w:val="24"/>
          <w:szCs w:val="24"/>
          <w:lang w:eastAsia="hr-HR" w:val="hr-HR"/>
        </w:rPr>
        <w:t>REPUBLIKA HRVATSKA</w:t>
      </w:r>
      <w:r w:rsidRPr="00B27196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B27196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B27196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B27196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B27196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B27196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CF08F5" w:rsidRPr="00B27196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     </w:t>
      </w:r>
      <w:r w:rsidRPr="00B27196">
        <w:rPr>
          <w:rFonts w:cs="Times New Roman" w:hAnsi="Times New Roman" w:ascii="Times New Roman"/>
          <w:sz w:val="24"/>
          <w:szCs w:val="24"/>
          <w:lang w:eastAsia="hr-HR" w:val="hr-HR"/>
        </w:rPr>
        <w:t>Broj: 2/St-</w:t>
      </w:r>
      <w:r w:rsidR="00C01E43" w:rsidRPr="00B27196">
        <w:rPr>
          <w:rFonts w:cs="Times New Roman" w:hAnsi="Times New Roman" w:ascii="Times New Roman"/>
          <w:sz w:val="24"/>
          <w:szCs w:val="24"/>
          <w:lang w:eastAsia="hr-HR" w:val="hr-HR"/>
        </w:rPr>
        <w:t>1661</w:t>
      </w:r>
      <w:r w:rsidRPr="00B27196">
        <w:rPr>
          <w:rFonts w:cs="Times New Roman" w:hAnsi="Times New Roman" w:ascii="Times New Roman"/>
          <w:sz w:val="24"/>
          <w:szCs w:val="24"/>
          <w:lang w:eastAsia="hr-HR" w:val="hr-HR"/>
        </w:rPr>
        <w:t>/</w:t>
      </w:r>
      <w:r w:rsidR="00C01E43" w:rsidRPr="00B27196">
        <w:rPr>
          <w:rFonts w:cs="Times New Roman" w:hAnsi="Times New Roman" w:ascii="Times New Roman"/>
          <w:sz w:val="24"/>
          <w:szCs w:val="24"/>
          <w:lang w:eastAsia="hr-HR" w:val="hr-HR"/>
        </w:rPr>
        <w:t>2016</w:t>
      </w:r>
      <w:r w:rsidR="00CF08F5" w:rsidRPr="00B27196">
        <w:rPr>
          <w:rFonts w:cs="Times New Roman" w:hAnsi="Times New Roman" w:ascii="Times New Roman"/>
          <w:sz w:val="24"/>
          <w:szCs w:val="24"/>
          <w:lang w:eastAsia="hr-HR" w:val="hr-HR"/>
        </w:rPr>
        <w:t>-</w:t>
      </w:r>
      <w:r w:rsidR="00C01E43" w:rsidRPr="00B27196">
        <w:rPr>
          <w:rFonts w:cs="Times New Roman" w:hAnsi="Times New Roman" w:ascii="Times New Roman"/>
          <w:sz w:val="24"/>
          <w:szCs w:val="24"/>
          <w:lang w:eastAsia="hr-HR" w:val="hr-HR"/>
        </w:rPr>
        <w:t>12</w:t>
      </w:r>
    </w:p>
    <w:p w:rsidRDefault="00BE08F4" w:rsidP="00BE08F4" w:rsidR="00BE08F4" w:rsidRPr="00B2719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B27196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TRGOVAČKI SUD U OSIJEKU                                    </w:t>
      </w:r>
    </w:p>
    <w:p w:rsidRDefault="00BE08F4" w:rsidP="00BE08F4" w:rsidR="00BE08F4" w:rsidRPr="00B2719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B27196">
        <w:rPr>
          <w:rFonts w:cs="Times New Roman" w:hAnsi="Times New Roman" w:ascii="Times New Roman"/>
          <w:sz w:val="24"/>
          <w:szCs w:val="24"/>
          <w:lang w:eastAsia="hr-HR" w:val="hr-HR"/>
        </w:rPr>
        <w:t>STALNA SLUŽBA U SL</w:t>
      </w:r>
      <w:r w:rsidR="008427E2" w:rsidRPr="00B27196">
        <w:rPr>
          <w:rFonts w:cs="Times New Roman" w:hAnsi="Times New Roman" w:ascii="Times New Roman"/>
          <w:sz w:val="24"/>
          <w:szCs w:val="24"/>
          <w:lang w:eastAsia="hr-HR" w:val="hr-HR"/>
        </w:rPr>
        <w:t>.</w:t>
      </w:r>
      <w:r w:rsidRPr="00B27196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 BRODU </w:t>
      </w:r>
    </w:p>
    <w:p w:rsidRDefault="00BE08F4" w:rsidP="00BE08F4" w:rsidR="00BE08F4" w:rsidRPr="00B2719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B27196">
        <w:rPr>
          <w:rFonts w:cs="Times New Roman" w:hAnsi="Times New Roman" w:ascii="Times New Roman"/>
          <w:sz w:val="24"/>
          <w:szCs w:val="24"/>
          <w:lang w:eastAsia="hr-HR" w:val="hr-HR"/>
        </w:rPr>
        <w:t>Trg pobjede 13</w:t>
      </w:r>
    </w:p>
    <w:p w:rsidRDefault="00BE08F4" w:rsidP="00BE08F4" w:rsidR="00BE08F4" w:rsidRPr="00B2719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B27196">
        <w:rPr>
          <w:rFonts w:cs="Times New Roman" w:hAnsi="Times New Roman" w:ascii="Times New Roman"/>
          <w:sz w:val="24"/>
          <w:szCs w:val="24"/>
          <w:lang w:eastAsia="hr-HR" w:val="hr-HR"/>
        </w:rPr>
        <w:t>Slavonski Brod</w:t>
      </w:r>
    </w:p>
    <w:p w:rsidRDefault="00BE08F4" w:rsidP="00BE08F4" w:rsidR="00BE08F4" w:rsidRPr="00B2719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B27196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B27196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B27196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B27196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B27196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B27196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B27196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B27196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B27196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BE08F4" w:rsidP="00BE08F4" w:rsidR="00BE08F4" w:rsidRPr="00B27196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B27196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>R E P U B L I K A  H R V A T S K A</w:t>
      </w:r>
    </w:p>
    <w:p w:rsidRDefault="008427E2" w:rsidP="00BE08F4" w:rsidR="008427E2" w:rsidRPr="00B27196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</w:p>
    <w:p w:rsidRDefault="00BE08F4" w:rsidP="00BE08F4" w:rsidR="00BE08F4" w:rsidRPr="00B27196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B27196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 xml:space="preserve">R J E Š E N J E </w:t>
      </w:r>
    </w:p>
    <w:p w:rsidRDefault="00BE08F4" w:rsidP="00BE08F4" w:rsidR="00BE08F4" w:rsidRPr="00B2719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E08F4" w:rsidP="008427E2" w:rsidR="009B44D3" w:rsidRPr="00B27196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27196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OSIJEKU, STALNA SLUŽBA U SLAVONSKOM BRODU, po stečajnom sucu Davorinu Pavičić, u postupku otvaranja stečajnog postupka nad stečajnim dužnikom</w:t>
      </w:r>
      <w:r w:rsidR="009B44D3" w:rsidRPr="00B27196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C01E43" w:rsidRPr="00B27196">
        <w:rPr>
          <w:rFonts w:cs="Times New Roman" w:hAnsi="Times New Roman" w:ascii="Times New Roman"/>
          <w:sz w:val="24"/>
          <w:szCs w:val="24"/>
          <w:lang w:val="hr-HR"/>
        </w:rPr>
        <w:t>EX d.o.o., OIB: 03494629360, sa sjedištem u Trg Ivane Brlić Mažuranić 15, Slavonski Brod</w:t>
      </w:r>
      <w:r w:rsidR="008427E2" w:rsidRPr="00B27196">
        <w:rPr>
          <w:rFonts w:cs="Times New Roman" w:hAnsi="Times New Roman" w:ascii="Times New Roman"/>
          <w:sz w:val="24"/>
          <w:szCs w:val="24"/>
          <w:lang w:val="hr-HR"/>
        </w:rPr>
        <w:t xml:space="preserve">, </w:t>
      </w:r>
      <w:r w:rsidR="009B44D3" w:rsidRPr="00B2719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</w:t>
      </w:r>
      <w:r w:rsidR="00347E6E" w:rsidRPr="00B27196">
        <w:rPr>
          <w:rFonts w:cs="Times New Roman" w:hAnsi="Times New Roman" w:ascii="Times New Roman"/>
          <w:color w:val="000000"/>
          <w:sz w:val="24"/>
          <w:szCs w:val="24"/>
          <w:lang w:val="hr-HR"/>
        </w:rPr>
        <w:t>03</w:t>
      </w:r>
      <w:r w:rsidR="009B44D3" w:rsidRPr="00B2719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347E6E" w:rsidRPr="00B27196">
        <w:rPr>
          <w:rFonts w:cs="Times New Roman" w:hAnsi="Times New Roman" w:ascii="Times New Roman"/>
          <w:color w:val="000000"/>
          <w:sz w:val="24"/>
          <w:szCs w:val="24"/>
          <w:lang w:val="hr-HR"/>
        </w:rPr>
        <w:t>travnja</w:t>
      </w:r>
      <w:r w:rsidR="009B44D3" w:rsidRPr="00B2719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2018.</w:t>
      </w:r>
    </w:p>
    <w:p w:rsidRDefault="009B44D3" w:rsidP="00BE08F4" w:rsidR="009B44D3" w:rsidRPr="00B27196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BE08F4" w:rsidP="009B44D3" w:rsidR="00BE08F4" w:rsidRPr="00B27196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B27196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j e</w:t>
      </w:r>
    </w:p>
    <w:p w:rsidRDefault="00BE08F4" w:rsidP="00BE08F4" w:rsidR="00BE08F4" w:rsidRPr="00B2719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E08F4" w:rsidP="00BE08F4" w:rsidR="00BE08F4" w:rsidRPr="00B27196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2719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I. Otvara se stečajni postupak nad dužnikom </w:t>
      </w:r>
      <w:r w:rsidR="00B27196" w:rsidRPr="00B27196">
        <w:rPr>
          <w:rFonts w:cs="Times New Roman" w:hAnsi="Times New Roman" w:ascii="Times New Roman"/>
          <w:color w:val="000000"/>
          <w:sz w:val="24"/>
          <w:szCs w:val="24"/>
          <w:lang w:val="hr-HR"/>
        </w:rPr>
        <w:t>EX d.o.o., OIB: 03494629360, sa sjedištem u Trg Ivane Brlić Mažuranić 15, Slavonski Brod</w:t>
      </w:r>
      <w:r w:rsidRPr="00B2719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  </w:t>
      </w:r>
    </w:p>
    <w:p w:rsidRDefault="00BE08F4" w:rsidP="00BE08F4" w:rsidR="00BE08F4" w:rsidRPr="00B27196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E08F4" w:rsidP="00E72226" w:rsidR="00BE08F4" w:rsidRPr="00E72226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B27196">
        <w:rPr>
          <w:rFonts w:cs="Times New Roman" w:hAnsi="Times New Roman" w:ascii="Times New Roman"/>
          <w:color w:val="000000"/>
          <w:sz w:val="24"/>
          <w:szCs w:val="24"/>
          <w:lang w:val="hr-HR"/>
        </w:rPr>
        <w:t>II.  Za stečajnog upravitelja imenuje se</w:t>
      </w:r>
      <w:r w:rsidR="00E7222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Margareta Bondža, Lapovačka 30, Vinkovci, OIB: 43842887527.</w:t>
      </w:r>
    </w:p>
    <w:p w:rsidRDefault="00BE08F4" w:rsidP="00BE08F4" w:rsidR="00BE08F4" w:rsidRPr="00B27196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E08F4" w:rsidP="00BE08F4" w:rsidR="00BE08F4" w:rsidRPr="00B27196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2719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III.  Stečajni postupak je otvoren dana </w:t>
      </w:r>
      <w:r w:rsidR="0010249B">
        <w:rPr>
          <w:rFonts w:cs="Times New Roman" w:hAnsi="Times New Roman" w:ascii="Times New Roman"/>
          <w:sz w:val="24"/>
          <w:szCs w:val="24"/>
          <w:lang w:val="hr-HR"/>
        </w:rPr>
        <w:t>03</w:t>
      </w:r>
      <w:r w:rsidRPr="00B27196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10249B">
        <w:rPr>
          <w:rFonts w:cs="Times New Roman" w:hAnsi="Times New Roman" w:ascii="Times New Roman"/>
          <w:sz w:val="24"/>
          <w:szCs w:val="24"/>
          <w:lang w:val="hr-HR"/>
        </w:rPr>
        <w:t>travnja</w:t>
      </w:r>
      <w:r w:rsidRPr="00B27196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CF08F5" w:rsidRPr="00B27196">
        <w:rPr>
          <w:rFonts w:cs="Times New Roman" w:hAnsi="Times New Roman" w:ascii="Times New Roman"/>
          <w:sz w:val="24"/>
          <w:szCs w:val="24"/>
          <w:lang w:val="hr-HR"/>
        </w:rPr>
        <w:t>2018</w:t>
      </w:r>
      <w:r w:rsidRPr="00B27196">
        <w:rPr>
          <w:rFonts w:cs="Times New Roman" w:hAnsi="Times New Roman" w:ascii="Times New Roman"/>
          <w:sz w:val="24"/>
          <w:szCs w:val="24"/>
          <w:lang w:val="hr-HR"/>
        </w:rPr>
        <w:t xml:space="preserve">. u </w:t>
      </w:r>
      <w:r w:rsidR="00E72226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11:05</w:t>
      </w:r>
      <w:r w:rsidRPr="0012549B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Pr="00B27196">
        <w:rPr>
          <w:rFonts w:cs="Times New Roman" w:hAnsi="Times New Roman" w:ascii="Times New Roman"/>
          <w:sz w:val="24"/>
          <w:szCs w:val="24"/>
          <w:lang w:val="hr-HR"/>
        </w:rPr>
        <w:t xml:space="preserve">sati </w:t>
      </w:r>
      <w:r w:rsidRPr="00B27196">
        <w:rPr>
          <w:rFonts w:cs="Times New Roman" w:hAnsi="Times New Roman" w:ascii="Times New Roman"/>
          <w:color w:val="000000"/>
          <w:sz w:val="24"/>
          <w:szCs w:val="24"/>
          <w:lang w:val="hr-HR"/>
        </w:rPr>
        <w:t>kada su ovo rješenje i oglas o otvaranju stečajnog postupka stavljeni na e-Oglasnu ploču.</w:t>
      </w:r>
    </w:p>
    <w:p w:rsidRDefault="00BE08F4" w:rsidP="00BE08F4" w:rsidR="00BE08F4" w:rsidRPr="00B27196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E08F4" w:rsidP="00BE08F4" w:rsidR="00BE08F4" w:rsidRPr="00B27196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27196">
        <w:rPr>
          <w:rFonts w:cs="Times New Roman" w:hAnsi="Times New Roman" w:ascii="Times New Roman"/>
          <w:color w:val="000000"/>
          <w:sz w:val="24"/>
          <w:szCs w:val="24"/>
          <w:lang w:val="hr-HR"/>
        </w:rPr>
        <w:t>IV.  Otvaranje stečajnog postupka upisati će se u sudski registar ovog suda.</w:t>
      </w:r>
    </w:p>
    <w:p w:rsidRDefault="00521E4F" w:rsidP="00752694" w:rsidR="00521E4F" w:rsidRPr="00B27196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752694" w:rsidP="00974C16" w:rsidR="00974C16">
      <w:pPr>
        <w:spacing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V</w:t>
      </w:r>
      <w:r w:rsidR="00521E4F" w:rsidRPr="00B2719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BE08F4" w:rsidRPr="00B2719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Pozivaju se vjerovnici da u roku od 60 dana od dana objave rješenja o otvaranju stečajnog postupka na mrežnoj stranici e-Oglasna ploča sudova u skladu s pravilima Stečajnog zakona NN (71/15) o prijavi tražbina prijaviti svoje tražbine stečajnom upravitelju na propisanom obrascu na njegovu adresu iz točke II. ovoga rješenja. Prijave tražbine u prijepisu se prilažu isprave iz kojih tražbina proizlazi, odnosno kojima se ista dokazuje. Prijavi je potrebno priložiti potvrdu o uplaćenoj pristojbi koja iznosi 2 % od vrijednosti tražbine ali ne više od 500,00 kn, a uplaćuje se na  račun državnog proračuna </w:t>
      </w:r>
      <w:r w:rsidR="00163560" w:rsidRPr="00B27196">
        <w:rPr>
          <w:rFonts w:cs="Times New Roman" w:hAnsi="Times New Roman" w:ascii="Times New Roman"/>
          <w:sz w:val="24"/>
          <w:szCs w:val="24"/>
          <w:lang w:val="hr-HR"/>
        </w:rPr>
        <w:t>HR12</w:t>
      </w:r>
      <w:r w:rsidR="00BE08F4" w:rsidRPr="00B27196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163560" w:rsidRPr="00B27196">
        <w:rPr>
          <w:rFonts w:cs="Times New Roman" w:hAnsi="Times New Roman" w:ascii="Times New Roman"/>
          <w:sz w:val="24"/>
          <w:szCs w:val="24"/>
          <w:lang w:val="hr-HR"/>
        </w:rPr>
        <w:t>1001</w:t>
      </w:r>
      <w:r w:rsidR="00BE08F4" w:rsidRPr="00B27196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163560" w:rsidRPr="00B27196">
        <w:rPr>
          <w:rFonts w:cs="Times New Roman" w:hAnsi="Times New Roman" w:ascii="Times New Roman"/>
          <w:sz w:val="24"/>
          <w:szCs w:val="24"/>
          <w:lang w:val="hr-HR"/>
        </w:rPr>
        <w:t>0051</w:t>
      </w:r>
      <w:r w:rsidR="00BE08F4" w:rsidRPr="00B27196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163560" w:rsidRPr="00B27196">
        <w:rPr>
          <w:rFonts w:cs="Times New Roman" w:hAnsi="Times New Roman" w:ascii="Times New Roman"/>
          <w:sz w:val="24"/>
          <w:szCs w:val="24"/>
          <w:lang w:val="hr-HR"/>
        </w:rPr>
        <w:t>8630</w:t>
      </w:r>
      <w:r w:rsidR="00BE08F4" w:rsidRPr="00B27196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163560" w:rsidRPr="00B27196">
        <w:rPr>
          <w:rFonts w:cs="Times New Roman" w:hAnsi="Times New Roman" w:ascii="Times New Roman"/>
          <w:sz w:val="24"/>
          <w:szCs w:val="24"/>
          <w:lang w:val="hr-HR"/>
        </w:rPr>
        <w:t xml:space="preserve">0016 0 </w:t>
      </w:r>
      <w:r w:rsidR="00974C16" w:rsidRPr="00B27196">
        <w:rPr>
          <w:rFonts w:cs="Times New Roman" w:hAnsi="Times New Roman" w:ascii="Times New Roman"/>
          <w:sz w:val="24"/>
          <w:szCs w:val="24"/>
          <w:lang w:val="hr-HR"/>
        </w:rPr>
        <w:t xml:space="preserve">model </w:t>
      </w:r>
      <w:r w:rsidR="00163560" w:rsidRPr="00B27196">
        <w:rPr>
          <w:rFonts w:cs="Times New Roman" w:hAnsi="Times New Roman" w:ascii="Times New Roman"/>
          <w:sz w:val="24"/>
          <w:szCs w:val="24"/>
          <w:lang w:val="hr-HR"/>
        </w:rPr>
        <w:t>HR64</w:t>
      </w:r>
      <w:r w:rsidR="00BE08F4" w:rsidRPr="00B27196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974C16" w:rsidRPr="00B27196">
        <w:rPr>
          <w:rFonts w:cs="Times New Roman" w:hAnsi="Times New Roman" w:ascii="Times New Roman"/>
          <w:sz w:val="24"/>
          <w:szCs w:val="24"/>
          <w:lang w:val="hr-HR"/>
        </w:rPr>
        <w:t xml:space="preserve">poziv na broj </w:t>
      </w:r>
      <w:r w:rsidR="00163560" w:rsidRPr="00B27196">
        <w:rPr>
          <w:rFonts w:cs="Times New Roman" w:hAnsi="Times New Roman" w:ascii="Times New Roman"/>
          <w:sz w:val="24"/>
          <w:szCs w:val="24"/>
          <w:lang w:val="hr-HR"/>
        </w:rPr>
        <w:t>5045</w:t>
      </w:r>
      <w:r w:rsidR="00BE08F4" w:rsidRPr="00B27196">
        <w:rPr>
          <w:rFonts w:cs="Times New Roman" w:hAnsi="Times New Roman" w:ascii="Times New Roman"/>
          <w:sz w:val="24"/>
          <w:szCs w:val="24"/>
          <w:lang w:val="hr-HR"/>
        </w:rPr>
        <w:t>-</w:t>
      </w:r>
      <w:r w:rsidR="008B20A3" w:rsidRPr="00B27196">
        <w:rPr>
          <w:rFonts w:cs="Times New Roman" w:hAnsi="Times New Roman" w:ascii="Times New Roman"/>
          <w:sz w:val="24"/>
          <w:szCs w:val="24"/>
          <w:lang w:val="hr-HR"/>
        </w:rPr>
        <w:t>3531-</w:t>
      </w:r>
      <w:r w:rsidR="0010249B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1661</w:t>
      </w:r>
      <w:r w:rsidR="00BE08F4" w:rsidRPr="00B27196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-</w:t>
      </w:r>
      <w:r w:rsidR="0010249B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2016</w:t>
      </w:r>
      <w:r w:rsidR="00BE08F4" w:rsidRPr="00B27196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. </w:t>
      </w:r>
    </w:p>
    <w:p w:rsidRDefault="0012549B" w:rsidP="00974C16" w:rsidR="0012549B" w:rsidRPr="00B27196">
      <w:pPr>
        <w:spacing w:after="0"/>
        <w:ind w:firstLine="708"/>
        <w:jc w:val="both"/>
        <w:rPr>
          <w:rFonts w:cs="Times New Roman" w:hAnsi="Times New Roman" w:ascii="Times New Roman"/>
          <w:color w:val="FF0000"/>
          <w:sz w:val="24"/>
          <w:szCs w:val="24"/>
          <w:lang w:val="hr-HR"/>
        </w:rPr>
      </w:pPr>
    </w:p>
    <w:p w:rsidRDefault="00BE08F4" w:rsidP="00BE08F4" w:rsidR="00BE08F4" w:rsidRPr="00B27196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27196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Ako se prijavljuju tražbine o kojima se vodi parnica u prijavi je potrebno navesti naznaku broja spisa i sud pred kojim se parnica vodi. Prijave tražbina podnesene nakon isteka roka za prijavljivanje sud će odbaciti rješenjem.</w:t>
      </w:r>
    </w:p>
    <w:p w:rsidRDefault="0012549B" w:rsidP="00BE08F4" w:rsidR="0012549B" w:rsidRPr="00B27196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B627B" w:rsidP="00BE08F4" w:rsidR="00BE08F4" w:rsidRPr="00B27196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27196">
        <w:rPr>
          <w:rFonts w:cs="Times New Roman" w:hAnsi="Times New Roman" w:ascii="Times New Roman"/>
          <w:color w:val="000000"/>
          <w:sz w:val="24"/>
          <w:szCs w:val="24"/>
          <w:lang w:val="hr-HR"/>
        </w:rPr>
        <w:t>VI</w:t>
      </w:r>
      <w:r w:rsidR="00BE08F4" w:rsidRPr="00B27196">
        <w:rPr>
          <w:rFonts w:cs="Times New Roman" w:hAnsi="Times New Roman" w:ascii="Times New Roman"/>
          <w:color w:val="000000"/>
          <w:sz w:val="24"/>
          <w:szCs w:val="24"/>
          <w:lang w:val="hr-HR"/>
        </w:rPr>
        <w:t>.  Pozivaju se razlučni i izlučni vjerovnici da u roku od 60 dana od dana objave rješenja o otvaranju stečajnog postupka na mrežnoj stranici e-Oglasna ploča suda mogu obavijestiti stečajnog upravitelja u pisanom obliku o postojanju svojih prava, pravnoj osnovi izlučnog i razlučnog prava, te naznačiti predmet na koji se izlučno pravo odnosi, odnosno dio imovine stečajnog dužnika na koji se odnosi razlučno pravo. Ako razlučni prijavljuju i tražbinu kao stečajni vjerovnici  u prijavi su dužni naznačiti dio imovine stečajnog dužnika na koji se odnosi njihovo razlučno pravo i iznos do kojeg njihova tražbina predvidljivo neće biti namirena tim razlučnim pravom.</w:t>
      </w:r>
    </w:p>
    <w:p w:rsidRDefault="00BE08F4" w:rsidP="00BE08F4" w:rsidR="00BE08F4" w:rsidRPr="00B27196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B627B" w:rsidP="00BE08F4" w:rsidR="00BE08F4" w:rsidRPr="00B27196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27196">
        <w:rPr>
          <w:rFonts w:cs="Times New Roman" w:hAnsi="Times New Roman" w:ascii="Times New Roman"/>
          <w:color w:val="000000"/>
          <w:sz w:val="24"/>
          <w:szCs w:val="24"/>
          <w:lang w:val="hr-HR"/>
        </w:rPr>
        <w:t>VII</w:t>
      </w:r>
      <w:r w:rsidR="00BE08F4" w:rsidRPr="00B27196">
        <w:rPr>
          <w:rFonts w:cs="Times New Roman" w:hAnsi="Times New Roman" w:ascii="Times New Roman"/>
          <w:color w:val="000000"/>
          <w:sz w:val="24"/>
          <w:szCs w:val="24"/>
          <w:lang w:val="hr-HR"/>
        </w:rPr>
        <w:t>.  Pozivaju se dužnikovi dužnici da sv</w:t>
      </w:r>
      <w:r w:rsidR="004C170C" w:rsidRPr="00B27196">
        <w:rPr>
          <w:rFonts w:cs="Times New Roman" w:hAnsi="Times New Roman" w:ascii="Times New Roman"/>
          <w:color w:val="000000"/>
          <w:sz w:val="24"/>
          <w:szCs w:val="24"/>
          <w:lang w:val="hr-HR"/>
        </w:rPr>
        <w:t>oje obveze ispune bez odlaganja</w:t>
      </w:r>
      <w:r w:rsidR="00BE08F4" w:rsidRPr="00B27196">
        <w:rPr>
          <w:rFonts w:cs="Times New Roman" w:hAnsi="Times New Roman" w:ascii="Times New Roman"/>
          <w:color w:val="000000"/>
          <w:sz w:val="24"/>
          <w:szCs w:val="24"/>
          <w:lang w:val="hr-HR"/>
        </w:rPr>
        <w:t>, te da iste   više ne ispunjavaju izravno dužniku, nego stečajnom upravitelju za stečajnog dužnika.</w:t>
      </w:r>
    </w:p>
    <w:p w:rsidRDefault="00BE08F4" w:rsidP="00BE08F4" w:rsidR="00BE08F4" w:rsidRPr="00B27196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752694" w:rsidP="00BE08F4" w:rsidR="00BE08F4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VIII</w:t>
      </w:r>
      <w:r w:rsidR="00BE08F4" w:rsidRPr="00B27196">
        <w:rPr>
          <w:rFonts w:cs="Times New Roman" w:hAnsi="Times New Roman" w:ascii="Times New Roman"/>
          <w:color w:val="000000"/>
          <w:sz w:val="24"/>
          <w:szCs w:val="24"/>
          <w:lang w:val="hr-HR"/>
        </w:rPr>
        <w:t>.  Ročište vjerovnika  na kojem se ispituju prijavljene tražbine (ispitno ročište)   određuje se za dan</w:t>
      </w:r>
    </w:p>
    <w:p w:rsidRDefault="0012549B" w:rsidP="00BE08F4" w:rsidR="0012549B" w:rsidRPr="00B27196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4C170C" w:rsidP="00BE08F4" w:rsidR="00BE08F4" w:rsidRPr="00B85D74">
      <w:pPr>
        <w:spacing w:after="0"/>
        <w:jc w:val="center"/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</w:pPr>
      <w:r w:rsidRPr="00B85D74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15</w:t>
      </w:r>
      <w:r w:rsidR="00BE08F4" w:rsidRPr="00B85D74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. </w:t>
      </w:r>
      <w:r w:rsidRPr="00B85D74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lipnja</w:t>
      </w:r>
      <w:r w:rsidR="00BE08F4" w:rsidRPr="00B85D74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  2018. u </w:t>
      </w:r>
      <w:r w:rsidR="00B85D74" w:rsidRPr="00B85D74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11</w:t>
      </w:r>
      <w:r w:rsidR="00991267" w:rsidRPr="00B85D74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,</w:t>
      </w:r>
      <w:r w:rsidR="00EF09EA" w:rsidRPr="00B85D74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00</w:t>
      </w:r>
      <w:r w:rsidR="00BE08F4" w:rsidRPr="00B85D74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 sati</w:t>
      </w:r>
    </w:p>
    <w:p w:rsidRDefault="00BE08F4" w:rsidP="00BE08F4" w:rsidR="00BE08F4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12549B" w:rsidP="00BE08F4" w:rsidR="0012549B" w:rsidRPr="00B27196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E08F4" w:rsidP="00BE08F4" w:rsidR="00BE08F4" w:rsidRPr="00B27196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27196">
        <w:rPr>
          <w:rFonts w:cs="Times New Roman" w:hAnsi="Times New Roman" w:ascii="Times New Roman"/>
          <w:color w:val="000000"/>
          <w:sz w:val="24"/>
          <w:szCs w:val="24"/>
          <w:lang w:val="hr-HR"/>
        </w:rPr>
        <w:t>u prostorijama Trgovačkog suda Osijek, Stalna služba  u Slavonskom Brodu, Trg pobjede 13</w:t>
      </w:r>
    </w:p>
    <w:p w:rsidRDefault="00BE08F4" w:rsidP="00BE08F4" w:rsidR="00BE08F4" w:rsidRPr="00B27196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27196">
        <w:rPr>
          <w:rFonts w:cs="Times New Roman" w:hAnsi="Times New Roman" w:ascii="Times New Roman"/>
          <w:color w:val="000000"/>
          <w:sz w:val="24"/>
          <w:szCs w:val="24"/>
          <w:lang w:val="hr-HR"/>
        </w:rPr>
        <w:t>soba 77/III kat</w:t>
      </w:r>
    </w:p>
    <w:p w:rsidRDefault="00BE08F4" w:rsidP="00BE08F4" w:rsidR="00BE08F4" w:rsidRPr="00B27196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752694" w:rsidP="00BE08F4" w:rsidR="00BE08F4">
      <w:pPr>
        <w:spacing w:after="0"/>
        <w:ind w:firstLine="708"/>
        <w:jc w:val="both"/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="00BE08F4" w:rsidRPr="00B2719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X. Ročište vjerovnika na kojem će </w:t>
      </w:r>
      <w:r w:rsidR="00BE08F4" w:rsidRPr="00B85D74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se na temelju izviješća stečajnog upravitelja   odlučivati o daljnjem tijeku stečajnog postupka </w:t>
      </w:r>
      <w:r w:rsidR="00BE08F4" w:rsidRPr="00B85D74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(izvještajno ročište) održati će se istog dana i na istom mjestu u </w:t>
      </w:r>
      <w:r w:rsidR="00B85D74" w:rsidRPr="00B85D74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11</w:t>
      </w:r>
      <w:r w:rsidR="00BE08F4" w:rsidRPr="00B85D74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,</w:t>
      </w:r>
      <w:r w:rsidR="00B85D74" w:rsidRPr="00B85D74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30</w:t>
      </w:r>
      <w:r w:rsidR="00BE08F4" w:rsidRPr="00B85D74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 sati.</w:t>
      </w:r>
    </w:p>
    <w:p w:rsidRDefault="0012549B" w:rsidP="00BE08F4" w:rsidR="0012549B" w:rsidRPr="00B27196">
      <w:pPr>
        <w:spacing w:after="0"/>
        <w:ind w:firstLine="708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</w:p>
    <w:p w:rsidRDefault="00BE08F4" w:rsidP="00752694" w:rsidR="00752694" w:rsidRPr="00752694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B27196">
        <w:rPr>
          <w:rFonts w:cs="Times New Roman" w:hAnsi="Times New Roman" w:ascii="Times New Roman"/>
          <w:color w:val="000000"/>
          <w:sz w:val="24"/>
          <w:szCs w:val="24"/>
          <w:lang w:val="hr-HR"/>
        </w:rPr>
        <w:t>O b r a z l o ž e n j e</w:t>
      </w:r>
    </w:p>
    <w:p w:rsidRDefault="00752694" w:rsidP="00BE08F4" w:rsidR="00752694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12549B" w:rsidP="00BE08F4" w:rsidR="0012549B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752694" w:rsidP="00752694" w:rsidR="00752694" w:rsidRPr="00752694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5269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Predlagatelj FINA RC OSIJEK, Podružnica Slavonski Brod podnijela je prijedlog za otvaranje stečajnog postupka na temelju čl.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444. st. 2</w:t>
      </w:r>
      <w:r w:rsidRPr="0075269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SZ-a nad stečajnim dužnikom EX d.o.o., OIB: 03494629360, sa sjedištem u Trg Ivane Brlić Mažuranić 15, Slavonski Brod. U  prijedlogu navodi da je na dan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01</w:t>
      </w:r>
      <w:r w:rsidRPr="0075269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rujna 2015. dužnik u očevidniku redoslijeda osnova za plaćanje ima evidentirane neizvršene osnove za plaćanje u neprekinutom razdoblju od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376</w:t>
      </w:r>
      <w:r w:rsidRPr="0075269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dana, ukupnom iznosu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25.145,84</w:t>
      </w:r>
      <w:r w:rsidRPr="0075269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 te da dužnik ima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dva zaposlena. </w:t>
      </w:r>
    </w:p>
    <w:p w:rsidRDefault="00752694" w:rsidP="00752694" w:rsidR="008A5D68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5269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Sud je pokrenuo prethodni postupak radi utvrđivanja pretpostavki za otvaranje stečajnog postupka nad dužnikom te je zakazao ročište radi očitovanja o prijedlogu za dan </w:t>
      </w:r>
      <w:r w:rsidR="008A5D68">
        <w:rPr>
          <w:rFonts w:cs="Times New Roman" w:hAnsi="Times New Roman" w:ascii="Times New Roman"/>
          <w:color w:val="000000"/>
          <w:sz w:val="24"/>
          <w:szCs w:val="24"/>
          <w:lang w:val="hr-HR"/>
        </w:rPr>
        <w:t>03</w:t>
      </w:r>
      <w:r w:rsidRPr="0075269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8A5D68">
        <w:rPr>
          <w:rFonts w:cs="Times New Roman" w:hAnsi="Times New Roman" w:ascii="Times New Roman"/>
          <w:color w:val="000000"/>
          <w:sz w:val="24"/>
          <w:szCs w:val="24"/>
          <w:lang w:val="hr-HR"/>
        </w:rPr>
        <w:t>travnja 2018</w:t>
      </w:r>
      <w:r w:rsidRPr="0075269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Na ročište </w:t>
      </w:r>
      <w:r w:rsidR="008A5D68">
        <w:rPr>
          <w:rFonts w:cs="Times New Roman" w:hAnsi="Times New Roman" w:ascii="Times New Roman"/>
          <w:color w:val="000000"/>
          <w:sz w:val="24"/>
          <w:szCs w:val="24"/>
          <w:lang w:val="hr-HR"/>
        </w:rPr>
        <w:t>nije nitko pristupio.</w:t>
      </w:r>
    </w:p>
    <w:p w:rsidRDefault="00752694" w:rsidP="00752694" w:rsidR="0012549B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52694">
        <w:rPr>
          <w:rFonts w:cs="Times New Roman" w:hAnsi="Times New Roman" w:ascii="Times New Roman"/>
          <w:color w:val="000000"/>
          <w:sz w:val="24"/>
          <w:szCs w:val="24"/>
          <w:lang w:val="hr-HR"/>
        </w:rPr>
        <w:t>Sud je pribavio podatke od Porezne uprave iz koje proizlazi da isti nije evidentiran kao stjecatelj niti otuđitel</w:t>
      </w:r>
      <w:r w:rsidR="008A5D68">
        <w:rPr>
          <w:rFonts w:cs="Times New Roman" w:hAnsi="Times New Roman" w:ascii="Times New Roman"/>
          <w:color w:val="000000"/>
          <w:sz w:val="24"/>
          <w:szCs w:val="24"/>
          <w:lang w:val="hr-HR"/>
        </w:rPr>
        <w:t>j nekretnina, a utvrdio je da</w:t>
      </w:r>
      <w:r w:rsidRPr="0075269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isti </w:t>
      </w:r>
      <w:r w:rsidR="008A5D6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nije vlasnik pokretnina, a od Financijske </w:t>
      </w:r>
    </w:p>
    <w:p w:rsidRDefault="008A5D68" w:rsidP="00752694" w:rsidR="008A5D68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agencije dobio je podatak da je na dan 05. lipnja 2017. u očevidniku redoslijeda osnova za plaćanje imao neizvršene osnove za plaćanje u neprekidnom razdoblju od 1018 dana, u ukupnom iznosu 190.162,83 kn, dakle da su u cijelosti ispunjeni uvjeti iz čl. 6. st. 1. i 2., kao i iz čl. 7. SZ-a te je stoga odlučeno kao u izreci.</w:t>
      </w:r>
    </w:p>
    <w:p w:rsidRDefault="00BE08F4" w:rsidP="00BE08F4" w:rsidR="00BE08F4" w:rsidRPr="00B2719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E08F4" w:rsidP="00BE08F4" w:rsidR="00BE08F4" w:rsidRPr="00B27196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B2719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Slavonskom Brodu </w:t>
      </w:r>
      <w:r w:rsidR="008A5D68">
        <w:rPr>
          <w:rFonts w:cs="Times New Roman" w:hAnsi="Times New Roman" w:ascii="Times New Roman"/>
          <w:color w:val="000000"/>
          <w:sz w:val="24"/>
          <w:szCs w:val="24"/>
          <w:lang w:val="hr-HR"/>
        </w:rPr>
        <w:t>03</w:t>
      </w:r>
      <w:r w:rsidRPr="00B2719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8A5D68">
        <w:rPr>
          <w:rFonts w:cs="Times New Roman" w:hAnsi="Times New Roman" w:ascii="Times New Roman"/>
          <w:color w:val="000000"/>
          <w:sz w:val="24"/>
          <w:szCs w:val="24"/>
          <w:lang w:val="hr-HR"/>
        </w:rPr>
        <w:t>travnja</w:t>
      </w:r>
      <w:r w:rsidR="00991267" w:rsidRPr="00B2719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</w:t>
      </w:r>
      <w:r w:rsidRPr="00B27196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BE08F4" w:rsidP="00BE08F4" w:rsidR="00BE08F4" w:rsidRPr="00B2719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57818" w:rsidP="00BE08F4" w:rsidR="00B57818" w:rsidRPr="00B2719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E08F4" w:rsidP="00BE08F4" w:rsidR="00BE08F4" w:rsidRPr="00B2719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B2719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Stečajni sudac:</w:t>
      </w:r>
    </w:p>
    <w:p w:rsidRDefault="00BE08F4" w:rsidP="00BE08F4" w:rsidR="00BE08F4" w:rsidRPr="00B2719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B2719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Davorin Pavičić</w:t>
      </w:r>
    </w:p>
    <w:p w:rsidRDefault="00BE08F4" w:rsidP="00BE08F4" w:rsidR="00BE08F4" w:rsidRPr="00B2719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E08F4" w:rsidP="00BE08F4" w:rsidR="00BE08F4" w:rsidRPr="00B2719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E08F4" w:rsidP="00BE08F4" w:rsidR="00BE08F4" w:rsidRPr="00B2719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B27196">
        <w:rPr>
          <w:rFonts w:cs="Times New Roman" w:hAnsi="Times New Roman" w:ascii="Times New Roman"/>
          <w:color w:val="000000"/>
          <w:sz w:val="24"/>
          <w:szCs w:val="24"/>
          <w:lang w:val="hr-HR"/>
        </w:rPr>
        <w:t>NAPUTAK O PRAVNOM LIJEKU:</w:t>
      </w:r>
    </w:p>
    <w:p w:rsidRDefault="00BE08F4" w:rsidP="00BE08F4" w:rsidR="001263CD" w:rsidRPr="00B27196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B27196">
        <w:rPr>
          <w:rFonts w:cs="Times New Roman" w:hAnsi="Times New Roman" w:ascii="Times New Roman"/>
          <w:color w:val="000000"/>
          <w:sz w:val="24"/>
          <w:szCs w:val="24"/>
          <w:lang w:val="hr-HR"/>
        </w:rPr>
        <w:t>Protiv rješenja o otvaranju stečajnog postupka</w:t>
      </w:r>
      <w:r w:rsidR="001263CD" w:rsidRPr="00B2719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B2719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žalbu </w:t>
      </w:r>
    </w:p>
    <w:p w:rsidRDefault="00BE08F4" w:rsidP="00BE08F4" w:rsidR="001263CD" w:rsidRPr="00B27196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B27196">
        <w:rPr>
          <w:rFonts w:cs="Times New Roman" w:hAnsi="Times New Roman" w:ascii="Times New Roman"/>
          <w:color w:val="000000"/>
          <w:sz w:val="24"/>
          <w:szCs w:val="24"/>
          <w:lang w:val="hr-HR"/>
        </w:rPr>
        <w:t>može izjaviti osoba ovlaštena za zastupanje</w:t>
      </w:r>
      <w:r w:rsidR="001263CD" w:rsidRPr="00B2719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B2719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dužnika </w:t>
      </w:r>
    </w:p>
    <w:p w:rsidRDefault="00BE08F4" w:rsidP="00BE08F4" w:rsidR="001263CD" w:rsidRPr="00B27196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B2719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 zakonu do dana nastupanja pravnih posljedica </w:t>
      </w:r>
    </w:p>
    <w:p w:rsidRDefault="00BE08F4" w:rsidP="00BE08F4" w:rsidR="001263CD" w:rsidRPr="00B27196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B2719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otvaranja stečajnog postupka. Žalba se podnosi </w:t>
      </w:r>
    </w:p>
    <w:p w:rsidRDefault="00BE08F4" w:rsidP="00BE08F4" w:rsidR="001263CD" w:rsidRPr="00B27196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B2719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Visokom trgovačkom sudu Republike Hrvatske </w:t>
      </w:r>
    </w:p>
    <w:p w:rsidRDefault="00BE08F4" w:rsidP="00BE08F4" w:rsidR="001263CD" w:rsidRPr="00B27196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B2719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putem ovoga suda u tri primjerka u roku od osam </w:t>
      </w:r>
    </w:p>
    <w:p w:rsidRDefault="00BE08F4" w:rsidP="00BE08F4" w:rsidR="00BE08F4" w:rsidRPr="00B27196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B27196">
        <w:rPr>
          <w:rFonts w:cs="Times New Roman" w:hAnsi="Times New Roman" w:ascii="Times New Roman"/>
          <w:color w:val="000000"/>
          <w:sz w:val="24"/>
          <w:szCs w:val="24"/>
          <w:lang w:val="hr-HR"/>
        </w:rPr>
        <w:t>dana od dostave rješenja.</w:t>
      </w:r>
    </w:p>
    <w:p w:rsidRDefault="00BE08F4" w:rsidP="00BE08F4" w:rsidR="00BE08F4" w:rsidRPr="00B27196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BE08F4" w:rsidP="00BE08F4" w:rsidR="00BE08F4" w:rsidRPr="00B2719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E08F4" w:rsidP="00BE08F4" w:rsidR="00BE08F4" w:rsidRPr="00B2719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E08F4" w:rsidP="00BE08F4" w:rsidR="00BE08F4" w:rsidRPr="00B2719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E08F4" w:rsidP="00BE08F4" w:rsidR="00BE08F4" w:rsidRPr="00B2719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E08F4" w:rsidP="00BE08F4" w:rsidR="00BE08F4" w:rsidRPr="00B2719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E08F4" w:rsidP="00BE08F4" w:rsidR="00BE08F4" w:rsidRPr="00B2719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E08F4" w:rsidP="00BE08F4" w:rsidR="00BE08F4" w:rsidRPr="00B2719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91267" w:rsidP="00BE08F4" w:rsidR="00991267" w:rsidRPr="00B2719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91267" w:rsidP="00BE08F4" w:rsidR="00991267" w:rsidRPr="00B2719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91267" w:rsidP="00BE08F4" w:rsidR="00991267" w:rsidRPr="00B2719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91267" w:rsidP="00BE08F4" w:rsidR="00991267" w:rsidRPr="00B2719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91267" w:rsidP="00BE08F4" w:rsidR="00991267" w:rsidRPr="00B2719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91267" w:rsidP="00BE08F4" w:rsidR="00991267" w:rsidRPr="00B2719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91267" w:rsidP="00BE08F4" w:rsidR="00991267" w:rsidRPr="00B2719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91267" w:rsidP="00BE08F4" w:rsidR="00991267" w:rsidRPr="00B2719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91267" w:rsidP="00BE08F4" w:rsidR="00991267" w:rsidRPr="00B2719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91267" w:rsidP="00BE08F4" w:rsidR="00991267" w:rsidRPr="00B2719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91267" w:rsidP="00BE08F4" w:rsidR="00991267" w:rsidRPr="00B2719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21E4F" w:rsidP="00BE08F4" w:rsidR="00521E4F" w:rsidRPr="00B2719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21E4F" w:rsidP="00BE08F4" w:rsidR="00521E4F" w:rsidRPr="00B2719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21E4F" w:rsidP="00BE08F4" w:rsidR="00521E4F" w:rsidRPr="00B2719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21E4F" w:rsidP="00BE08F4" w:rsidR="00521E4F" w:rsidRPr="00B2719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91267" w:rsidP="00BE08F4" w:rsidR="00991267" w:rsidRPr="00B2719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E08F4" w:rsidP="00BE08F4" w:rsidR="00BE08F4" w:rsidRPr="00B27196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B27196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DNA:</w:t>
      </w:r>
    </w:p>
    <w:p w:rsidRDefault="00BE08F4" w:rsidP="00BE08F4" w:rsidR="00BE08F4" w:rsidRPr="00B27196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B27196"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 objaviti na mrežnoj stranici e-Oglasna ploča sudova,</w:t>
      </w:r>
    </w:p>
    <w:p w:rsidRDefault="00BE08F4" w:rsidP="00BE08F4" w:rsidR="00BE08F4" w:rsidRPr="00B27196">
      <w:pPr>
        <w:pStyle w:val="Odlomakpopisa"/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B27196">
        <w:rPr>
          <w:rFonts w:cs="Times New Roman" w:hAnsi="Times New Roman" w:ascii="Times New Roman"/>
          <w:color w:val="000000"/>
          <w:sz w:val="24"/>
          <w:szCs w:val="24"/>
          <w:lang w:val="hr-HR"/>
        </w:rPr>
        <w:t>te dostaviti neposredno:</w:t>
      </w:r>
    </w:p>
    <w:p w:rsidRDefault="00BE08F4" w:rsidP="00BE08F4" w:rsidR="00BE08F4" w:rsidRPr="00B27196">
      <w:pPr>
        <w:pStyle w:val="Odlomakpopisa"/>
        <w:numPr>
          <w:ilvl w:val="0"/>
          <w:numId w:val="3"/>
        </w:num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B27196">
        <w:rPr>
          <w:rFonts w:cs="Times New Roman" w:hAnsi="Times New Roman" w:ascii="Times New Roman"/>
          <w:color w:val="000000"/>
          <w:sz w:val="24"/>
          <w:szCs w:val="24"/>
          <w:lang w:val="hr-HR"/>
        </w:rPr>
        <w:t>Sudskom registru odmah elektronskim putem</w:t>
      </w:r>
    </w:p>
    <w:p w:rsidRDefault="00BE08F4" w:rsidP="00BE08F4" w:rsidR="00BE08F4">
      <w:pPr>
        <w:pStyle w:val="Odlomakpopisa"/>
        <w:numPr>
          <w:ilvl w:val="0"/>
          <w:numId w:val="3"/>
        </w:num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B27196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Stečajnom upravitelju</w:t>
      </w:r>
    </w:p>
    <w:p w:rsidRDefault="006C6210" w:rsidP="006C6210" w:rsidR="006C6210" w:rsidRPr="006C6210">
      <w:pPr>
        <w:pStyle w:val="Odlomakpopisa"/>
        <w:numPr>
          <w:ilvl w:val="0"/>
          <w:numId w:val="3"/>
        </w:num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Z.Z. </w:t>
      </w:r>
      <w:r w:rsidRPr="006C6210">
        <w:rPr>
          <w:rFonts w:cs="Times New Roman" w:hAnsi="Times New Roman" w:ascii="Times New Roman"/>
          <w:color w:val="000000"/>
          <w:sz w:val="24"/>
          <w:szCs w:val="24"/>
          <w:lang w:val="hr-HR"/>
        </w:rPr>
        <w:t>Zoran Arelić, Slavonski Brod, Stjepana Radića 92</w:t>
      </w:r>
    </w:p>
    <w:p w:rsidRDefault="00521E4F" w:rsidP="00521E4F" w:rsidR="00521E4F" w:rsidRPr="00B27196">
      <w:pPr>
        <w:pStyle w:val="Odlomakpopisa"/>
        <w:spacing w:after="0"/>
        <w:ind w:left="928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521E4F" w:rsidP="00521E4F" w:rsidR="00521E4F" w:rsidRPr="00B27196">
      <w:pPr>
        <w:pStyle w:val="Odlomakpopisa"/>
        <w:spacing w:after="0"/>
        <w:ind w:left="928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877C3" w:rsidR="000877C3" w:rsidRPr="00B27196">
      <w:pPr>
        <w:rPr>
          <w:rFonts w:cs="Times New Roman" w:hAnsi="Times New Roman" w:ascii="Times New Roman"/>
          <w:sz w:val="24"/>
          <w:szCs w:val="24"/>
          <w:lang w:val="hr-HR"/>
        </w:rPr>
      </w:pPr>
    </w:p>
    <w:sectPr w:rsidR="000877C3" w:rsidRPr="00B27196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3C58" w:rsidP="00991267" w:rsidR="009E3C58">
      <w:pPr>
        <w:spacing w:lineRule="auto" w:line="240" w:after="0"/>
      </w:pPr>
      <w:r>
        <w:separator/>
      </w:r>
    </w:p>
  </w:endnote>
  <w:endnote w:id="0" w:type="continuationSeparator">
    <w:p w:rsidRDefault="009E3C58" w:rsidP="00991267" w:rsidR="009E3C5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789360552"/>
      <w:docPartObj>
        <w:docPartGallery w:val="Page Numbers (Bottom of Page)"/>
        <w:docPartUnique/>
      </w:docPartObj>
    </w:sdtPr>
    <w:sdtEndPr/>
    <w:sdtContent>
      <w:p w:rsidRDefault="00991267" w:rsidR="00991267" w:rsidRPr="00991267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9126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9126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9126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44729" w:rsidRPr="00844729">
          <w:rPr>
            <w:rFonts w:cs="Times New Roman" w:hAnsi="Times New Roman" w:ascii="Times New Roman"/>
            <w:noProof/>
            <w:sz w:val="24"/>
            <w:szCs w:val="24"/>
            <w:lang w:val="hr-HR"/>
          </w:rPr>
          <w:t>1</w:t>
        </w:r>
        <w:r w:rsidRPr="0099126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91267" w:rsidR="0099126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3C58" w:rsidP="00991267" w:rsidR="009E3C58">
      <w:pPr>
        <w:spacing w:lineRule="auto" w:line="240" w:after="0"/>
      </w:pPr>
      <w:r>
        <w:separator/>
      </w:r>
    </w:p>
  </w:footnote>
  <w:footnote w:id="0" w:type="continuationSeparator">
    <w:p w:rsidRDefault="009E3C58" w:rsidP="00991267" w:rsidR="009E3C58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26F0F"/>
    <w:multiLevelType w:val="hybridMultilevel"/>
    <w:tmpl w:val="1B74AF44"/>
    <w:lvl w:tplc="426C84D4" w:ilvl="0">
      <w:start w:val="1"/>
      <w:numFmt w:val="bullet"/>
      <w:lvlText w:val="-"/>
      <w:lvlJc w:val="left"/>
      <w:pPr>
        <w:ind w:hanging="360" w:left="928"/>
      </w:pPr>
      <w:rPr>
        <w:rFonts w:eastAsiaTheme="minorHAnsi" w:cs="Times New Roman" w:hAnsi="Times New Roman" w:ascii="Times New Roman" w:hint="default"/>
        <w:sz w:val="24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6E076B9"/>
    <w:multiLevelType w:val="hybridMultilevel"/>
    <w:tmpl w:val="02A27AA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62A2621"/>
    <w:multiLevelType w:val="hybridMultilevel"/>
    <w:tmpl w:val="244E327E"/>
    <w:lvl w:tplc="CB5643F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08F4"/>
    <w:rsid w:val="000877C3"/>
    <w:rsid w:val="0010249B"/>
    <w:rsid w:val="0012549B"/>
    <w:rsid w:val="001263CD"/>
    <w:rsid w:val="00130685"/>
    <w:rsid w:val="00163560"/>
    <w:rsid w:val="001678DA"/>
    <w:rsid w:val="002B1728"/>
    <w:rsid w:val="00347E6E"/>
    <w:rsid w:val="0040496E"/>
    <w:rsid w:val="0047120F"/>
    <w:rsid w:val="004B7ED3"/>
    <w:rsid w:val="004C170C"/>
    <w:rsid w:val="00511BAA"/>
    <w:rsid w:val="00521E4F"/>
    <w:rsid w:val="006C6210"/>
    <w:rsid w:val="00752694"/>
    <w:rsid w:val="008427E2"/>
    <w:rsid w:val="00844729"/>
    <w:rsid w:val="008A46ED"/>
    <w:rsid w:val="008A5D68"/>
    <w:rsid w:val="008B20A3"/>
    <w:rsid w:val="008C28EA"/>
    <w:rsid w:val="008E6483"/>
    <w:rsid w:val="00971BAD"/>
    <w:rsid w:val="00974C16"/>
    <w:rsid w:val="00991267"/>
    <w:rsid w:val="009B44D3"/>
    <w:rsid w:val="009E3C58"/>
    <w:rsid w:val="009F31F7"/>
    <w:rsid w:val="00A033E6"/>
    <w:rsid w:val="00A364F8"/>
    <w:rsid w:val="00AA29D4"/>
    <w:rsid w:val="00B03BEF"/>
    <w:rsid w:val="00B27196"/>
    <w:rsid w:val="00B57818"/>
    <w:rsid w:val="00B85D74"/>
    <w:rsid w:val="00BB627B"/>
    <w:rsid w:val="00BE08F4"/>
    <w:rsid w:val="00C01E43"/>
    <w:rsid w:val="00C26635"/>
    <w:rsid w:val="00C85BD7"/>
    <w:rsid w:val="00CF08F5"/>
    <w:rsid w:val="00D45753"/>
    <w:rsid w:val="00D93854"/>
    <w:rsid w:val="00DC5D7E"/>
    <w:rsid w:val="00E72226"/>
    <w:rsid w:val="00E806ED"/>
    <w:rsid w:val="00EF09EA"/>
    <w:rsid w:val="00F314BA"/>
    <w:rsid w:val="00F5633C"/>
    <w:rsid w:val="00F6652E"/>
    <w:rsid w:val="00FD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08F4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E08F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E08F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08F4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9126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91267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9126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91267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447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7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472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47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47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08F4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E08F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E08F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08F4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9126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91267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9126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91267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447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7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472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47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47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4672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cid:image001.png@01D2D626.6B8511F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1661</izvorni_sadrzaj>
    <derivirana_varijabla naziv="DomainObject.Predmet.Broj_1">1661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 2.</izvorni_sadrzaj>
    <derivirana_varijabla naziv="DomainObject.Predmet.Opis_1">čl.444. st. 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St-1661/2016</izvorni_sadrzaj>
    <derivirana_varijabla naziv="DomainObject.Predmet.OznakaBroj_1">St-1661/2016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 d.o.o. za trgovinu i ugostiteljstvo</izvorni_sadrzaj>
    <derivirana_varijabla naziv="DomainObject.Predmet.ProtustrankaFormated_1">  EX d.o.o. za trgovinu i ugostiteljstvo</derivirana_varijabla>
  </DomainObject.Predmet.ProtustrankaFormated>
  <DomainObject.Predmet.ProtustrankaFormatedOIB>
    <izvorni_sadrzaj>  EX d.o.o. za trgovinu i ugostiteljstvo, OIB 03494629360</izvorni_sadrzaj>
    <derivirana_varijabla naziv="DomainObject.Predmet.ProtustrankaFormatedOIB_1">  EX d.o.o. za trgovinu i ugostiteljstvo, OIB 03494629360</derivirana_varijabla>
  </DomainObject.Predmet.ProtustrankaFormatedOIB>
  <DomainObject.Predmet.ProtustrankaFormatedWithAdress>
    <izvorni_sadrzaj> EX d.o.o. za trgovinu i ugostiteljstvo, Trg Ivane Brlić Mažuranić 15, 35000 Slavonski Brod</izvorni_sadrzaj>
    <derivirana_varijabla naziv="DomainObject.Predmet.ProtustrankaFormatedWithAdress_1"> EX d.o.o. za trgovinu i ugostiteljstvo, Trg Ivane Brlić Mažuranić 15, 35000 Slavonski Brod</derivirana_varijabla>
  </DomainObject.Predmet.ProtustrankaFormatedWithAdress>
  <DomainObject.Predmet.ProtustrankaFormatedWithAdressOIB>
    <izvorni_sadrzaj> EX d.o.o. za trgovinu i ugostiteljstvo, OIB 03494629360, Trg Ivane Brlić Mažuranić 15, 35000 Slavonski Brod</izvorni_sadrzaj>
    <derivirana_varijabla naziv="DomainObject.Predmet.ProtustrankaFormatedWithAdressOIB_1"> EX d.o.o. za trgovinu i ugostiteljstvo, OIB 03494629360, Trg Ivane Brlić Mažuranić 15, 35000 Slavonski Brod</derivirana_varijabla>
  </DomainObject.Predmet.ProtustrankaFormatedWithAdressOIB>
  <DomainObject.Predmet.ProtustrankaWithAdress>
    <izvorni_sadrzaj>EX d.o.o. za trgovinu i ugostiteljstvo Trg Ivane Brlić Mažuranić 15, 35000 Slavonski Brod</izvorni_sadrzaj>
    <derivirana_varijabla naziv="DomainObject.Predmet.ProtustrankaWithAdress_1">EX d.o.o. za trgovinu i ugostiteljstvo Trg Ivane Brlić Mažuranić 15, 35000 Slavonski Brod</derivirana_varijabla>
  </DomainObject.Predmet.ProtustrankaWithAdress>
  <DomainObject.Predmet.ProtustrankaWithAdressOIB>
    <izvorni_sadrzaj>EX d.o.o. za trgovinu i ugostiteljstvo, OIB 03494629360, Trg Ivane Brlić Mažuranić 15, 35000 Slavonski Brod</izvorni_sadrzaj>
    <derivirana_varijabla naziv="DomainObject.Predmet.ProtustrankaWithAdressOIB_1">EX d.o.o. za trgovinu i ugostiteljstvo, OIB 03494629360, Trg Ivane Brlić Mažuranić 15, 35000 Slavonski Brod</derivirana_varijabla>
  </DomainObject.Predmet.ProtustrankaWithAdressOIB>
  <DomainObject.Predmet.ProtustrankaNazivFormated>
    <izvorni_sadrzaj>EX d.o.o. za trgovinu i ugostiteljstvo</izvorni_sadrzaj>
    <derivirana_varijabla naziv="DomainObject.Predmet.ProtustrankaNazivFormated_1">EX d.o.o. za trgovinu i ugostiteljstvo</derivirana_varijabla>
  </DomainObject.Predmet.ProtustrankaNazivFormated>
  <DomainObject.Predmet.ProtustrankaNazivFormatedOIB>
    <izvorni_sadrzaj>EX d.o.o. za trgovinu i ugostiteljstvo, OIB 03494629360</izvorni_sadrzaj>
    <derivirana_varijabla naziv="DomainObject.Predmet.ProtustrankaNazivFormatedOIB_1">EX d.o.o. za trgovinu i ugostiteljstvo, OIB 03494629360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25145.84</izvorni_sadrzaj>
    <derivirana_varijabla naziv="DomainObject.Predmet.TrenutnaVrijednost_1">25145.84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EX d.o.o. za trgovinu i ugostiteljstvo</item>
    </izvorni_sadrzaj>
    <derivirana_varijabla naziv="DomainObject.Predmet.ProtuStrankaListFormated_1">
      <item>EX d.o.o. za trgovinu i ugostiteljstvo</item>
    </derivirana_varijabla>
  </DomainObject.Predmet.ProtuStrankaListFormated>
  <DomainObject.Predmet.ProtuStrankaListFormatedOIB>
    <izvorni_sadrzaj>
      <item>EX d.o.o. za trgovinu i ugostiteljstvo, OIB 03494629360</item>
    </izvorni_sadrzaj>
    <derivirana_varijabla naziv="DomainObject.Predmet.ProtuStrankaListFormatedOIB_1">
      <item>EX d.o.o. za trgovinu i ugostiteljstvo, OIB 03494629360</item>
    </derivirana_varijabla>
  </DomainObject.Predmet.ProtuStrankaListFormatedOIB>
  <DomainObject.Predmet.ProtuStrankaListFormatedWithAdress>
    <izvorni_sadrzaj>
      <item>EX d.o.o. za trgovinu i ugostiteljstvo, Trg Ivane Brlić Mažuranić 15, 35000 Slavonski Brod</item>
    </izvorni_sadrzaj>
    <derivirana_varijabla naziv="DomainObject.Predmet.ProtuStrankaListFormatedWithAdress_1">
      <item>EX d.o.o. za trgovinu i ugostiteljstvo, Trg Ivane Brlić Mažuranić 15, 35000 Slavonski Brod</item>
    </derivirana_varijabla>
  </DomainObject.Predmet.ProtuStrankaListFormatedWithAdress>
  <DomainObject.Predmet.ProtuStrankaListFormatedWithAdressOIB>
    <izvorni_sadrzaj>
      <item>EX d.o.o. za trgovinu i ugostiteljstvo, OIB 03494629360, Trg Ivane Brlić Mažuranić 15, 35000 Slavonski Brod</item>
    </izvorni_sadrzaj>
    <derivirana_varijabla naziv="DomainObject.Predmet.ProtuStrankaListFormatedWithAdressOIB_1">
      <item>EX d.o.o. za trgovinu i ugostiteljstvo, OIB 03494629360, Trg Ivane Brlić Mažuranić 15, 35000 Slavonski Brod</item>
    </derivirana_varijabla>
  </DomainObject.Predmet.ProtuStrankaListFormatedWithAdressOIB>
  <DomainObject.Predmet.ProtuStrankaListNazivFormated>
    <izvorni_sadrzaj>
      <item>EX d.o.o. za trgovinu i ugostiteljstvo</item>
    </izvorni_sadrzaj>
    <derivirana_varijabla naziv="DomainObject.Predmet.ProtuStrankaListNazivFormated_1">
      <item>EX d.o.o. za trgovinu i ugostiteljstvo</item>
    </derivirana_varijabla>
  </DomainObject.Predmet.ProtuStrankaListNazivFormated>
  <DomainObject.Predmet.ProtuStrankaListNazivFormatedOIB>
    <izvorni_sadrzaj>
      <item>EX d.o.o. za trgovinu i ugostiteljstvo, OIB 03494629360</item>
    </izvorni_sadrzaj>
    <derivirana_varijabla naziv="DomainObject.Predmet.ProtuStrankaListNazivFormatedOIB_1">
      <item>EX d.o.o. za trgovinu i ugostiteljstvo, OIB 03494629360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EX d.o.o. za trgovinu i ugostiteljstvo</izvorni_sadrzaj>
    <derivirana_varijabla naziv="DomainObject.Predmet.ProtustrankaIDrugi_1">EX d.o.o. za trgovinu i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EX d.o.o. za trgovinu i ugostiteljstvo, OIB 03494629360, Trg Ivane Brlić Mažuranić 15, 35000 Slavonski Brod</izvorni_sadrzaj>
    <derivirana_varijabla naziv="DomainObject.Predmet.ProtustrankaIDrugiAdressOIB_1">EX d.o.o. za trgovinu i ugostiteljstvo, OIB 03494629360, Trg Ivane Brlić Mažuranić 15,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EX d.o.o. za trgovinu i ugostiteljstvo</item>
    </izvorni_sadrzaj>
    <derivirana_varijabla naziv="DomainObject.Predmet.SudioniciListNaziv_1">
      <item>Financijska agencija</item>
      <item>EX d.o.o. za trgovinu i ugostiteljstvo</item>
    </derivirana_varijabla>
  </DomainObject.Predmet.SudioniciListNaziv>
  <DomainObject.Predmet.SudioniciListAdressOIB>
    <izvorni_sadrzaj>
      <item>Financijska agencija, OIB 85821130368, Ulica grada Vukovara 70,10000 Zagreb</item>
      <item>EX d.o.o. za trgovinu i ugostiteljstvo, OIB 03494629360, Trg Ivane Brlić Mažuranić 15,35000 Slavonski Brod</item>
    </izvorni_sadrzaj>
    <derivirana_varijabla naziv="DomainObject.Predmet.SudioniciListAdressOIB_1">
      <item>Financijska agencija, OIB 85821130368, Ulica grada Vukovara 70,10000 Zagreb</item>
      <item>EX d.o.o. za trgovinu i ugostiteljstvo, OIB 03494629360, Trg Ivane Brlić Mažuranić 15,35000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03494629360</item>
    </izvorni_sadrzaj>
    <derivirana_varijabla naziv="DomainObject.Predmet.SudioniciListNazivOIB_1">
      <item>, OIB 85821130368</item>
      <item>, OIB 03494629360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804</properties:Words>
  <properties:Characters>4204</properties:Characters>
  <properties:Lines>135</properties:Lines>
  <properties:Paragraphs>44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2018-04-03T08:23:00Z</dcterms:created>
  <dc:creator>wsadmin</dc:creator>
  <cp:lastModifiedBy>wsadmin</cp:lastModifiedBy>
  <cp:lastPrinted>2018-03-27T10:57:00Z</cp:lastPrinted>
  <dcterms:modified xmlns:xsi="http://www.w3.org/2001/XMLSchema-instance" xsi:type="dcterms:W3CDTF">2018-04-03T08:58:00Z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(Otvaranje stečajnog postupka 2%.docx St-1661-2016.docx)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