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048c" w14:paraId="a5b048c"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A63DD2">
        <w:rPr>
          <w:rFonts w:cs="Arial" w:hAnsi="Arial" w:ascii="Arial"/>
          <w:sz w:val="24"/>
          <w:u w:val="single"/>
        </w:rPr>
        <w:t xml:space="preserve"> Zagrebu</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A63DD2">
        <w:rPr>
          <w:rFonts w:cs="Arial" w:hAnsi="Arial" w:ascii="Arial"/>
          <w:sz w:val="24"/>
          <w:szCs w:val="24"/>
          <w:u w:val="single"/>
          <w:lang w:val="pl-PL"/>
        </w:rPr>
        <w:t>1376/15</w:t>
      </w:r>
      <w:r w:rsidR="001E27F1" w:rsidRPr="006E2EB5">
        <w:rPr>
          <w:rFonts w:cs="Arial" w:hAnsi="Arial" w:ascii="Arial"/>
          <w:sz w:val="24"/>
          <w:szCs w:val="24"/>
          <w:lang w:val="pl-PL"/>
        </w:rPr>
        <w:t>_______________________</w:t>
      </w:r>
      <w:r w:rsidRPr="006E2EB5">
        <w:rPr>
          <w:rFonts w:cs="Arial" w:hAnsi="Arial" w:ascii="Arial"/>
          <w:sz w:val="24"/>
          <w:szCs w:val="24"/>
          <w:lang w:val="pl-PL"/>
        </w:rPr>
        <w:t>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0A6079">
        <w:rPr>
          <w:rFonts w:cs="Arial" w:hAnsi="Arial" w:ascii="Arial"/>
          <w:sz w:val="24"/>
          <w:szCs w:val="24"/>
          <w:u w:val="single"/>
          <w:lang w:val="pl-PL"/>
        </w:rPr>
        <w:t>Stečajna masa  iz</w:t>
      </w:r>
      <w:r w:rsidR="00A63DD2">
        <w:rPr>
          <w:rFonts w:cs="Arial" w:hAnsi="Arial" w:ascii="Arial"/>
          <w:sz w:val="24"/>
          <w:szCs w:val="24"/>
          <w:u w:val="single"/>
          <w:lang w:val="pl-PL"/>
        </w:rPr>
        <w:t>a</w:t>
      </w:r>
      <w:r w:rsidR="000A6079">
        <w:rPr>
          <w:rFonts w:cs="Arial" w:hAnsi="Arial" w:ascii="Arial"/>
          <w:sz w:val="24"/>
          <w:szCs w:val="24"/>
          <w:u w:val="single"/>
          <w:lang w:val="pl-PL"/>
        </w:rPr>
        <w:t xml:space="preserve"> </w:t>
      </w:r>
      <w:r w:rsidR="00A63DD2">
        <w:rPr>
          <w:rFonts w:cs="Arial" w:hAnsi="Arial" w:ascii="Arial"/>
          <w:sz w:val="24"/>
          <w:szCs w:val="24"/>
          <w:u w:val="single"/>
          <w:lang w:val="pl-PL"/>
        </w:rPr>
        <w:t xml:space="preserve">LJEŠNJAK d.o.o. u stečaju, Zagreb, Nova cesta 177, </w:t>
      </w:r>
      <w:r w:rsidR="000A6079">
        <w:rPr>
          <w:rFonts w:cs="Arial" w:hAnsi="Arial" w:ascii="Arial"/>
          <w:sz w:val="24"/>
          <w:szCs w:val="24"/>
          <w:u w:val="single"/>
          <w:lang w:val="pl-PL"/>
        </w:rPr>
        <w:t xml:space="preserve">OIB </w:t>
      </w:r>
      <w:r w:rsidR="00A63DD2">
        <w:rPr>
          <w:rFonts w:cs="Arial" w:hAnsi="Arial" w:ascii="Arial"/>
          <w:sz w:val="24"/>
          <w:szCs w:val="24"/>
          <w:u w:val="single"/>
          <w:lang w:val="pl-PL"/>
        </w:rPr>
        <w:t>55839529446</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pPr>
        <w:rPr>
          <w:rFonts w:cs="Arial" w:hAnsi="Arial" w:ascii="Arial"/>
          <w:sz w:val="24"/>
          <w:szCs w:val="24"/>
          <w:lang w:val="pl-PL"/>
        </w:rPr>
      </w:pPr>
      <w:r w:rsidRPr="006E2EB5">
        <w:rPr>
          <w:rFonts w:cs="Arial" w:hAnsi="Arial" w:ascii="Arial"/>
          <w:sz w:val="24"/>
          <w:szCs w:val="24"/>
          <w:lang w:val="pl-PL"/>
        </w:rPr>
        <w:t>I.  TIJEK STEČAJNOGA POSTUPK</w:t>
      </w:r>
      <w:r w:rsidR="00D129B3">
        <w:rPr>
          <w:rFonts w:cs="Arial" w:hAnsi="Arial" w:ascii="Arial"/>
          <w:sz w:val="24"/>
          <w:szCs w:val="24"/>
          <w:lang w:val="pl-PL"/>
        </w:rPr>
        <w:t>A U RAZDOBLJU od</w:t>
      </w:r>
      <w:r w:rsidR="006E2EB5">
        <w:rPr>
          <w:rFonts w:cs="Arial" w:hAnsi="Arial" w:ascii="Arial"/>
          <w:sz w:val="24"/>
          <w:szCs w:val="24"/>
          <w:lang w:val="pl-PL"/>
        </w:rPr>
        <w:t xml:space="preserve">  </w:t>
      </w:r>
      <w:r w:rsidR="00D129B3">
        <w:rPr>
          <w:rFonts w:cs="Arial" w:hAnsi="Arial" w:ascii="Arial"/>
          <w:sz w:val="24"/>
          <w:szCs w:val="24"/>
          <w:u w:val="single"/>
          <w:lang w:val="pl-PL"/>
        </w:rPr>
        <w:t>svibnja</w:t>
      </w:r>
      <w:r w:rsidR="00A63DD2" w:rsidRPr="00A63DD2">
        <w:rPr>
          <w:rFonts w:cs="Arial" w:hAnsi="Arial" w:ascii="Arial"/>
          <w:sz w:val="24"/>
          <w:szCs w:val="24"/>
          <w:u w:val="single"/>
          <w:lang w:val="pl-PL"/>
        </w:rPr>
        <w:t xml:space="preserve"> </w:t>
      </w:r>
      <w:r w:rsidR="006E2EB5" w:rsidRPr="00A63DD2">
        <w:rPr>
          <w:rFonts w:cs="Arial" w:hAnsi="Arial" w:ascii="Arial"/>
          <w:sz w:val="24"/>
          <w:szCs w:val="24"/>
          <w:u w:val="single"/>
          <w:lang w:val="pl-PL"/>
        </w:rPr>
        <w:t xml:space="preserve"> 201</w:t>
      </w:r>
      <w:r w:rsidR="00A63DD2" w:rsidRPr="00A63DD2">
        <w:rPr>
          <w:rFonts w:cs="Arial" w:hAnsi="Arial" w:ascii="Arial"/>
          <w:sz w:val="24"/>
          <w:szCs w:val="24"/>
          <w:u w:val="single"/>
          <w:lang w:val="pl-PL"/>
        </w:rPr>
        <w:t>8</w:t>
      </w:r>
      <w:r w:rsidR="006E2EB5" w:rsidRPr="006E2EB5">
        <w:rPr>
          <w:rFonts w:cs="Arial" w:hAnsi="Arial" w:ascii="Arial"/>
          <w:sz w:val="24"/>
          <w:szCs w:val="24"/>
          <w:lang w:val="pl-PL"/>
        </w:rPr>
        <w:t>.</w:t>
      </w:r>
      <w:r w:rsidR="001E27F1" w:rsidRPr="006E2EB5">
        <w:rPr>
          <w:rFonts w:cs="Arial" w:hAnsi="Arial" w:ascii="Arial"/>
          <w:sz w:val="24"/>
          <w:szCs w:val="24"/>
          <w:u w:val="single"/>
          <w:lang w:val="pl-PL"/>
        </w:rPr>
        <w:t xml:space="preserve"> </w:t>
      </w:r>
      <w:r w:rsidR="006E2EB5" w:rsidRPr="006E2EB5">
        <w:rPr>
          <w:rFonts w:cs="Arial" w:hAnsi="Arial" w:ascii="Arial"/>
          <w:sz w:val="24"/>
          <w:szCs w:val="24"/>
          <w:u w:val="single"/>
          <w:lang w:val="pl-PL"/>
        </w:rPr>
        <w:t>godine do</w:t>
      </w:r>
      <w:r w:rsidRPr="006E2EB5">
        <w:rPr>
          <w:rFonts w:cs="Arial" w:hAnsi="Arial" w:ascii="Arial"/>
          <w:sz w:val="24"/>
          <w:szCs w:val="24"/>
          <w:u w:val="single"/>
          <w:lang w:val="pl-PL"/>
        </w:rPr>
        <w:t>_</w:t>
      </w:r>
      <w:r w:rsidR="00D129B3">
        <w:rPr>
          <w:rFonts w:cs="Arial" w:hAnsi="Arial" w:ascii="Arial"/>
          <w:sz w:val="24"/>
          <w:szCs w:val="24"/>
          <w:u w:val="single"/>
          <w:lang w:val="pl-PL"/>
        </w:rPr>
        <w:t>listopada</w:t>
      </w:r>
      <w:r w:rsidR="00EC73F1">
        <w:rPr>
          <w:rFonts w:cs="Arial" w:hAnsi="Arial" w:ascii="Arial"/>
          <w:sz w:val="24"/>
          <w:szCs w:val="24"/>
          <w:u w:val="single"/>
          <w:lang w:val="pl-PL"/>
        </w:rPr>
        <w:t xml:space="preserve"> </w:t>
      </w:r>
      <w:r w:rsidR="001E27F1" w:rsidRPr="006E2EB5">
        <w:rPr>
          <w:rFonts w:cs="Arial" w:hAnsi="Arial" w:ascii="Arial"/>
          <w:sz w:val="24"/>
          <w:szCs w:val="24"/>
          <w:u w:val="single"/>
          <w:lang w:val="pl-PL"/>
        </w:rPr>
        <w:t xml:space="preserve"> 201</w:t>
      </w:r>
      <w:r w:rsidR="00B17D7E">
        <w:rPr>
          <w:rFonts w:cs="Arial" w:hAnsi="Arial" w:ascii="Arial"/>
          <w:sz w:val="24"/>
          <w:szCs w:val="24"/>
          <w:u w:val="single"/>
          <w:lang w:val="pl-PL"/>
        </w:rPr>
        <w:t>8</w:t>
      </w:r>
      <w:r w:rsidR="001E27F1" w:rsidRPr="006E2EB5">
        <w:rPr>
          <w:rFonts w:cs="Arial" w:hAnsi="Arial" w:ascii="Arial"/>
          <w:sz w:val="24"/>
          <w:szCs w:val="24"/>
          <w:u w:val="single"/>
          <w:lang w:val="pl-PL"/>
        </w:rPr>
        <w:t>.god.</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A63DD2"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Rješenjem Trgovačkog suda u Zagrebu St-1376/15 od 6. ožujka 2018. godine o</w:t>
      </w:r>
      <w:r w:rsidR="00844A2F">
        <w:rPr>
          <w:rFonts w:cs="Arial" w:eastAsia="Times New Roman" w:hAnsi="Arial" w:ascii="Arial"/>
          <w:bCs/>
          <w:sz w:val="24"/>
          <w:szCs w:val="24"/>
          <w:lang w:eastAsia="hr-HR"/>
        </w:rPr>
        <w:t>dređen je nastavak postupka rad</w:t>
      </w:r>
      <w:r>
        <w:rPr>
          <w:rFonts w:cs="Arial" w:eastAsia="Times New Roman" w:hAnsi="Arial" w:ascii="Arial"/>
          <w:bCs/>
          <w:sz w:val="24"/>
          <w:szCs w:val="24"/>
          <w:lang w:eastAsia="hr-HR"/>
        </w:rPr>
        <w:t>i naknadne diobe stečajne mase iza LjEŠNJAK d.o.o. u stečaju, te su pozvani vjerovnici da prijave svoje tražbine.</w:t>
      </w:r>
    </w:p>
    <w:p w:rsidRDefault="000A6079" w:rsidP="00134543" w:rsidR="000A6079">
      <w:pPr>
        <w:spacing w:after="0"/>
        <w:jc w:val="both"/>
        <w:rPr>
          <w:rFonts w:cs="Arial" w:eastAsia="Times New Roman" w:hAnsi="Arial" w:ascii="Arial"/>
          <w:bCs/>
          <w:sz w:val="24"/>
          <w:szCs w:val="24"/>
          <w:lang w:eastAsia="hr-HR"/>
        </w:rPr>
      </w:pPr>
    </w:p>
    <w:p w:rsidRDefault="000A6079"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Trgovački sud u </w:t>
      </w:r>
      <w:r w:rsidR="00A63DD2">
        <w:rPr>
          <w:rFonts w:cs="Arial" w:eastAsia="Times New Roman" w:hAnsi="Arial" w:ascii="Arial"/>
          <w:bCs/>
          <w:sz w:val="24"/>
          <w:szCs w:val="24"/>
          <w:lang w:eastAsia="hr-HR"/>
        </w:rPr>
        <w:t xml:space="preserve">Zagrebu </w:t>
      </w:r>
      <w:r w:rsidR="00844A2F">
        <w:rPr>
          <w:rFonts w:cs="Arial" w:eastAsia="Times New Roman" w:hAnsi="Arial" w:ascii="Arial"/>
          <w:bCs/>
          <w:sz w:val="24"/>
          <w:szCs w:val="24"/>
          <w:lang w:eastAsia="hr-HR"/>
        </w:rPr>
        <w:t>R</w:t>
      </w:r>
      <w:r w:rsidR="00A63DD2">
        <w:rPr>
          <w:rFonts w:cs="Arial" w:eastAsia="Times New Roman" w:hAnsi="Arial" w:ascii="Arial"/>
          <w:bCs/>
          <w:sz w:val="24"/>
          <w:szCs w:val="24"/>
          <w:lang w:eastAsia="hr-HR"/>
        </w:rPr>
        <w:t xml:space="preserve">ješenjem broj St-1376/15 od 24. 1. 2017. otvorio je </w:t>
      </w:r>
      <w:r w:rsidR="00844A2F">
        <w:rPr>
          <w:rFonts w:cs="Arial" w:eastAsia="Times New Roman" w:hAnsi="Arial" w:ascii="Arial"/>
          <w:bCs/>
          <w:sz w:val="24"/>
          <w:szCs w:val="24"/>
          <w:lang w:eastAsia="hr-HR"/>
        </w:rPr>
        <w:t xml:space="preserve">i </w:t>
      </w:r>
      <w:r w:rsidR="00A63DD2">
        <w:rPr>
          <w:rFonts w:cs="Arial" w:eastAsia="Times New Roman" w:hAnsi="Arial" w:ascii="Arial"/>
          <w:bCs/>
          <w:sz w:val="24"/>
          <w:szCs w:val="24"/>
          <w:lang w:eastAsia="hr-HR"/>
        </w:rPr>
        <w:t xml:space="preserve">istovremeno zaključio skraćeni stečajni postupak nad dužnikom LJEŠNJAK d.o.o. za trgovinu i usluge u stečaju, Zagreb, Nova cesta 177. </w:t>
      </w:r>
    </w:p>
    <w:p w:rsidRDefault="00A63DD2" w:rsidP="00134543" w:rsidR="00A63DD2">
      <w:pPr>
        <w:spacing w:after="0"/>
        <w:jc w:val="both"/>
        <w:rPr>
          <w:rFonts w:cs="Arial" w:eastAsia="Times New Roman" w:hAnsi="Arial" w:ascii="Arial"/>
          <w:bCs/>
          <w:sz w:val="24"/>
          <w:szCs w:val="24"/>
          <w:lang w:eastAsia="hr-HR"/>
        </w:rPr>
      </w:pPr>
    </w:p>
    <w:p w:rsidRDefault="00A63DD2" w:rsidP="00134543" w:rsidR="00A63DD2">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brisao je ovaj subjekt pod nazivom LJEŠNJAK d.o.o. za trgovinu i usluge u stečaju dana 16.6.2017. rješenjem Tt-17/20073-1.</w:t>
      </w:r>
    </w:p>
    <w:p w:rsidRDefault="004655E7" w:rsidP="00134543" w:rsidR="004655E7">
      <w:pPr>
        <w:spacing w:after="0"/>
        <w:jc w:val="both"/>
        <w:rPr>
          <w:rFonts w:cs="Arial" w:eastAsia="Times New Roman" w:hAnsi="Arial" w:ascii="Arial"/>
          <w:bCs/>
          <w:sz w:val="24"/>
          <w:szCs w:val="24"/>
          <w:lang w:eastAsia="hr-HR"/>
        </w:rPr>
      </w:pP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 brisanja u registru je bilo upisano:</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Tvrtka</w:t>
      </w:r>
      <w:r w:rsidR="00A63DD2">
        <w:rPr>
          <w:rFonts w:cs="Arial" w:eastAsia="Times New Roman" w:hAnsi="Arial" w:ascii="Arial"/>
          <w:bCs/>
          <w:sz w:val="24"/>
          <w:szCs w:val="24"/>
          <w:lang w:eastAsia="hr-HR"/>
        </w:rPr>
        <w:t xml:space="preserve"> LJEŠNJAK d.o.o. za trgovinu i usluge</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Sjedište</w:t>
      </w:r>
      <w:r w:rsidR="0067612E">
        <w:rPr>
          <w:rFonts w:cs="Arial" w:eastAsia="Times New Roman" w:hAnsi="Arial" w:ascii="Arial"/>
          <w:bCs/>
          <w:sz w:val="24"/>
          <w:szCs w:val="24"/>
          <w:lang w:eastAsia="hr-HR"/>
        </w:rPr>
        <w:t xml:space="preserve"> </w:t>
      </w:r>
      <w:r w:rsidR="00A63DD2">
        <w:rPr>
          <w:rFonts w:cs="Arial" w:eastAsia="Times New Roman" w:hAnsi="Arial" w:ascii="Arial"/>
          <w:bCs/>
          <w:sz w:val="24"/>
          <w:szCs w:val="24"/>
          <w:lang w:eastAsia="hr-HR"/>
        </w:rPr>
        <w:t>Nova cesta 177, Zagreb</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Pravni oblik</w:t>
      </w:r>
      <w:r w:rsidR="0067612E">
        <w:rPr>
          <w:rFonts w:cs="Arial" w:eastAsia="Times New Roman" w:hAnsi="Arial" w:ascii="Arial"/>
          <w:bCs/>
          <w:sz w:val="24"/>
          <w:szCs w:val="24"/>
          <w:lang w:eastAsia="hr-HR"/>
        </w:rPr>
        <w:t xml:space="preserve"> društvo s ograničenom odgovornošću </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Predmet poslovanja</w:t>
      </w:r>
      <w:r w:rsidR="0067612E">
        <w:rPr>
          <w:rFonts w:cs="Arial" w:eastAsia="Times New Roman" w:hAnsi="Arial" w:ascii="Arial"/>
          <w:bCs/>
          <w:sz w:val="24"/>
          <w:szCs w:val="24"/>
          <w:lang w:eastAsia="hr-HR"/>
        </w:rPr>
        <w:t>:</w:t>
      </w:r>
    </w:p>
    <w:p w:rsidRDefault="00A63DD2" w:rsidP="00134543" w:rsidR="00A63DD2">
      <w:pPr>
        <w:spacing w:after="0"/>
        <w:jc w:val="both"/>
        <w:rPr>
          <w:rFonts w:cs="Arial" w:eastAsia="Times New Roman" w:hAnsi="Arial" w:ascii="Arial"/>
          <w:bCs/>
          <w:sz w:val="24"/>
          <w:szCs w:val="24"/>
          <w:lang w:eastAsia="hr-HR"/>
        </w:rPr>
      </w:pPr>
    </w:p>
    <w:p w:rsidRDefault="00BB09AF" w:rsidP="00BB09AF" w:rsidR="00021039">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Građenje, projektiranje i nadzor nad građenjem,</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Poslovanje nekretninama,</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Kupnja i prodaja robe,</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Obavljanje trgovačkog posredovanja na domaćem i inozemnom tržištu</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Zastupanje stranih tvrtki</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Prijevoz putnika i tereta u domaćem i međunarodnom cestovnom prometu</w:t>
      </w:r>
    </w:p>
    <w:p w:rsidRDefault="00BB09AF" w:rsidP="00BB09AF" w:rsidR="00BB09AF" w:rsidRP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Pripremanje hrane i pružanje usluga prehrane, pripremanje i usluživanje pića i napitaka, pružanje usluga smještaja i dr.</w:t>
      </w:r>
    </w:p>
    <w:p w:rsidRDefault="00021039" w:rsidP="00395E0A" w:rsidR="0003150A">
      <w:pPr>
        <w:spacing w:after="0"/>
        <w:jc w:val="both"/>
        <w:rPr>
          <w:rFonts w:cs="Arial" w:hAnsi="Arial" w:ascii="Arial"/>
          <w:b/>
          <w:sz w:val="24"/>
          <w:szCs w:val="24"/>
        </w:rPr>
      </w:pPr>
      <w:r>
        <w:rPr>
          <w:rFonts w:cs="Arial" w:eastAsia="Times New Roman" w:hAnsi="Arial" w:ascii="Arial"/>
          <w:bCs/>
          <w:sz w:val="24"/>
          <w:szCs w:val="24"/>
          <w:lang w:eastAsia="hr-HR"/>
        </w:rPr>
        <w:tab/>
      </w:r>
    </w:p>
    <w:p w:rsidRDefault="0003150A" w:rsidP="00280FF2" w:rsidR="0003150A">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092909" w:rsidP="00092909" w:rsidR="00092909">
      <w:pPr>
        <w:spacing w:after="0"/>
        <w:jc w:val="both"/>
        <w:rPr>
          <w:rFonts w:cs="Arial" w:hAnsi="Arial" w:ascii="Arial"/>
          <w:b/>
          <w:sz w:val="24"/>
          <w:szCs w:val="24"/>
        </w:rPr>
      </w:pPr>
    </w:p>
    <w:p w:rsidRDefault="008235CA" w:rsidP="00092909" w:rsidR="00280FF2">
      <w:pPr>
        <w:spacing w:after="0"/>
        <w:jc w:val="both"/>
        <w:rPr>
          <w:rFonts w:cs="Arial" w:hAnsi="Arial" w:ascii="Arial"/>
          <w:b/>
          <w:sz w:val="24"/>
          <w:szCs w:val="24"/>
        </w:rPr>
      </w:pPr>
      <w:r>
        <w:rPr>
          <w:rFonts w:cs="Arial" w:hAnsi="Arial" w:ascii="Arial"/>
          <w:b/>
          <w:sz w:val="24"/>
          <w:szCs w:val="24"/>
        </w:rPr>
        <w:lastRenderedPageBreak/>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p>
    <w:p w:rsidRDefault="0086764E" w:rsidP="00280FF2" w:rsidR="0086764E" w:rsidRPr="006E2EB5">
      <w:pPr>
        <w:spacing w:after="0"/>
        <w:ind w:firstLine="708"/>
        <w:jc w:val="both"/>
        <w:rPr>
          <w:rFonts w:cs="Arial" w:hAnsi="Arial" w:ascii="Arial"/>
          <w:b/>
          <w:sz w:val="24"/>
          <w:szCs w:val="24"/>
        </w:rPr>
      </w:pPr>
    </w:p>
    <w:p w:rsidRDefault="0006041A" w:rsidP="001226A4" w:rsidR="0006041A">
      <w:pPr>
        <w:spacing w:after="0"/>
        <w:ind w:firstLine="708"/>
        <w:jc w:val="both"/>
        <w:rPr>
          <w:rFonts w:cs="Arial" w:eastAsia="Times New Roman" w:hAnsi="Arial" w:ascii="Arial"/>
          <w:sz w:val="24"/>
          <w:szCs w:val="24"/>
          <w:lang w:eastAsia="hr-HR"/>
        </w:rPr>
      </w:pPr>
    </w:p>
    <w:p w:rsidRDefault="00795906" w:rsidP="001015D0" w:rsidR="0006041A">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I</w:t>
      </w:r>
      <w:r w:rsidR="001015D0">
        <w:rPr>
          <w:rFonts w:cs="Arial" w:eastAsia="Times New Roman" w:hAnsi="Arial" w:ascii="Arial"/>
          <w:sz w:val="24"/>
          <w:szCs w:val="24"/>
          <w:lang w:eastAsia="hr-HR"/>
        </w:rPr>
        <w:t>zv</w:t>
      </w:r>
      <w:r>
        <w:rPr>
          <w:rFonts w:cs="Arial" w:eastAsia="Times New Roman" w:hAnsi="Arial" w:ascii="Arial"/>
          <w:sz w:val="24"/>
          <w:szCs w:val="24"/>
          <w:lang w:eastAsia="hr-HR"/>
        </w:rPr>
        <w:t>ještajno ročište održano je 9. svibnja 2018. godine i na istom je skupština vjerovnika donijela odluku da se nekretnine koje čine stečajnu masu i na kojima postoji razlučno pravo prodaju u stečajnom postupku.</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Sukladno odluci skupštine vjerovnika stečajni upravitelj je zatražio da se nekretnine upisane u zk. ul. 2457 E-16 k.o. Šenkovec u naravi</w:t>
      </w:r>
      <w:r w:rsidR="00092909">
        <w:rPr>
          <w:rFonts w:cs="Arial" w:eastAsia="Times New Roman" w:hAnsi="Arial" w:ascii="Arial"/>
          <w:sz w:val="24"/>
          <w:szCs w:val="24"/>
          <w:lang w:eastAsia="hr-HR"/>
        </w:rPr>
        <w:t xml:space="preserve"> poslovni prostor površine 63,25</w:t>
      </w:r>
      <w:r>
        <w:rPr>
          <w:rFonts w:cs="Arial" w:eastAsia="Times New Roman" w:hAnsi="Arial" w:ascii="Arial"/>
          <w:sz w:val="24"/>
          <w:szCs w:val="24"/>
          <w:lang w:eastAsia="hr-HR"/>
        </w:rPr>
        <w:t xml:space="preserve"> m2 procijene po sudskom vještaku. Stalni sudski procjenitelj za područje nekretnina i graditeljstva</w:t>
      </w:r>
      <w:r w:rsidR="00092909">
        <w:rPr>
          <w:rFonts w:cs="Arial" w:eastAsia="Times New Roman" w:hAnsi="Arial" w:ascii="Arial"/>
          <w:sz w:val="24"/>
          <w:szCs w:val="24"/>
          <w:lang w:eastAsia="hr-HR"/>
        </w:rPr>
        <w:t xml:space="preserve"> Igor Gregorec</w:t>
      </w:r>
      <w:r>
        <w:rPr>
          <w:rFonts w:cs="Arial" w:eastAsia="Times New Roman" w:hAnsi="Arial" w:ascii="Arial"/>
          <w:sz w:val="24"/>
          <w:szCs w:val="24"/>
          <w:lang w:eastAsia="hr-HR"/>
        </w:rPr>
        <w:t xml:space="preserve"> 5.6.2018. godine procijenio je nekretninu na 36.700,00 E.</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Za preostale nekretnine stečajni upravitelj je sukladno  odluci sa skupštine vjerovnika pribavio procjenu nekretnine izrađenu od HPB Nekretnine u svibnju 2018. </w:t>
      </w:r>
      <w:r w:rsidR="00092909">
        <w:rPr>
          <w:rFonts w:cs="Arial" w:eastAsia="Times New Roman" w:hAnsi="Arial" w:ascii="Arial"/>
          <w:sz w:val="24"/>
          <w:szCs w:val="24"/>
          <w:lang w:eastAsia="hr-HR"/>
        </w:rPr>
        <w:t>g</w:t>
      </w:r>
      <w:r>
        <w:rPr>
          <w:rFonts w:cs="Arial" w:eastAsia="Times New Roman" w:hAnsi="Arial" w:ascii="Arial"/>
          <w:sz w:val="24"/>
          <w:szCs w:val="24"/>
          <w:lang w:eastAsia="hr-HR"/>
        </w:rPr>
        <w:t>odine. Prema istim procjenama vrijednost nekretnina</w:t>
      </w:r>
      <w:r w:rsidR="007A522D">
        <w:rPr>
          <w:rFonts w:cs="Arial" w:eastAsia="Times New Roman" w:hAnsi="Arial" w:ascii="Arial"/>
          <w:sz w:val="24"/>
          <w:szCs w:val="24"/>
          <w:lang w:eastAsia="hr-HR"/>
        </w:rPr>
        <w:t xml:space="preserve"> opisanim pod točkom 4.1. ovog izviješća </w:t>
      </w:r>
      <w:r>
        <w:rPr>
          <w:rFonts w:cs="Arial" w:eastAsia="Times New Roman" w:hAnsi="Arial" w:ascii="Arial"/>
          <w:sz w:val="24"/>
          <w:szCs w:val="24"/>
          <w:lang w:eastAsia="hr-HR"/>
        </w:rPr>
        <w:t xml:space="preserve"> iznosi:</w:t>
      </w:r>
    </w:p>
    <w:p w:rsidRDefault="00795906" w:rsidP="00795906" w:rsidR="00795906">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w:t>
      </w:r>
      <w:r w:rsidR="007A522D">
        <w:rPr>
          <w:rFonts w:cs="Arial" w:eastAsia="Times New Roman" w:hAnsi="Arial" w:ascii="Arial"/>
          <w:sz w:val="24"/>
          <w:szCs w:val="24"/>
          <w:lang w:eastAsia="hr-HR"/>
        </w:rPr>
        <w:t xml:space="preserve">pisane pod točkom </w:t>
      </w:r>
      <w:r>
        <w:rPr>
          <w:rFonts w:cs="Arial" w:eastAsia="Times New Roman" w:hAnsi="Arial" w:ascii="Arial"/>
          <w:sz w:val="24"/>
          <w:szCs w:val="24"/>
          <w:lang w:eastAsia="hr-HR"/>
        </w:rPr>
        <w:t>2</w:t>
      </w:r>
      <w:r w:rsidR="007A522D">
        <w:rPr>
          <w:rFonts w:cs="Arial" w:eastAsia="Times New Roman" w:hAnsi="Arial" w:ascii="Arial"/>
          <w:sz w:val="24"/>
          <w:szCs w:val="24"/>
          <w:lang w:eastAsia="hr-HR"/>
        </w:rPr>
        <w:t>, 4, 7 i 8 procijenjene su na 52.000,00 kn</w:t>
      </w:r>
    </w:p>
    <w:p w:rsidRDefault="007A522D" w:rsidP="00795906" w:rsidR="007A522D">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opisane pod točkom 3, 5 i 6 procijenjene su na</w:t>
      </w:r>
      <w:r>
        <w:rPr>
          <w:rFonts w:cs="Arial" w:eastAsia="Times New Roman" w:hAnsi="Arial" w:ascii="Arial"/>
          <w:sz w:val="24"/>
          <w:szCs w:val="24"/>
          <w:lang w:eastAsia="hr-HR"/>
        </w:rPr>
        <w:tab/>
        <w:t xml:space="preserve">   62.000,00 kn</w:t>
      </w:r>
    </w:p>
    <w:p w:rsidRDefault="007A522D" w:rsidP="007A522D" w:rsidR="007A522D">
      <w:pPr>
        <w:spacing w:after="0"/>
        <w:jc w:val="both"/>
        <w:rPr>
          <w:rFonts w:cs="Arial" w:eastAsia="Times New Roman" w:hAnsi="Arial" w:ascii="Arial"/>
          <w:sz w:val="24"/>
          <w:szCs w:val="24"/>
          <w:lang w:eastAsia="hr-HR"/>
        </w:rPr>
      </w:pPr>
    </w:p>
    <w:p w:rsidRDefault="00092909" w:rsidP="007A522D" w:rsidR="007A522D">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Procj</w:t>
      </w:r>
      <w:r w:rsidR="007A522D">
        <w:rPr>
          <w:rFonts w:cs="Arial" w:eastAsia="Times New Roman" w:hAnsi="Arial" w:ascii="Arial"/>
          <w:sz w:val="24"/>
          <w:szCs w:val="24"/>
          <w:lang w:eastAsia="hr-HR"/>
        </w:rPr>
        <w:t xml:space="preserve">ene nekretnina stečajni upravitelj je dostavio sudu radi </w:t>
      </w:r>
      <w:r>
        <w:rPr>
          <w:rFonts w:cs="Arial" w:eastAsia="Times New Roman" w:hAnsi="Arial" w:ascii="Arial"/>
          <w:sz w:val="24"/>
          <w:szCs w:val="24"/>
          <w:lang w:eastAsia="hr-HR"/>
        </w:rPr>
        <w:t xml:space="preserve">poduzimanja </w:t>
      </w:r>
      <w:r w:rsidR="007A522D">
        <w:rPr>
          <w:rFonts w:cs="Arial" w:eastAsia="Times New Roman" w:hAnsi="Arial" w:ascii="Arial"/>
          <w:sz w:val="24"/>
          <w:szCs w:val="24"/>
          <w:lang w:eastAsia="hr-HR"/>
        </w:rPr>
        <w:t>daljnjih radnji radi unovčenja nekretnina.</w:t>
      </w:r>
    </w:p>
    <w:p w:rsidRDefault="007A522D" w:rsidP="007A522D" w:rsidR="007A522D" w:rsidRPr="007A522D">
      <w:pPr>
        <w:spacing w:after="0"/>
        <w:jc w:val="both"/>
        <w:rPr>
          <w:rFonts w:cs="Arial" w:eastAsia="Times New Roman" w:hAnsi="Arial" w:ascii="Arial"/>
          <w:sz w:val="24"/>
          <w:szCs w:val="24"/>
          <w:lang w:eastAsia="hr-HR"/>
        </w:rPr>
      </w:pPr>
    </w:p>
    <w:p w:rsidRDefault="0006041A" w:rsidP="001226A4" w:rsidR="0006041A">
      <w:pPr>
        <w:spacing w:after="0"/>
        <w:ind w:firstLine="708"/>
        <w:jc w:val="both"/>
        <w:rPr>
          <w:rFonts w:cs="Arial" w:eastAsia="Times New Roman" w:hAnsi="Arial" w:ascii="Arial"/>
          <w:sz w:val="24"/>
          <w:szCs w:val="24"/>
          <w:lang w:eastAsia="hr-HR"/>
        </w:rPr>
      </w:pPr>
    </w:p>
    <w:p w:rsidRDefault="001226A4" w:rsidP="001226A4" w:rsidR="001226A4">
      <w:pPr>
        <w:spacing w:after="0"/>
        <w:ind w:firstLine="708"/>
        <w:jc w:val="both"/>
        <w:rPr>
          <w:rFonts w:cs="Arial" w:hAnsi="Arial" w:ascii="Arial"/>
          <w:b/>
          <w:sz w:val="24"/>
          <w:szCs w:val="24"/>
        </w:rPr>
      </w:pPr>
      <w:r w:rsidRPr="006E2EB5">
        <w:rPr>
          <w:rFonts w:cs="Arial" w:hAnsi="Arial" w:ascii="Arial"/>
          <w:b/>
          <w:sz w:val="24"/>
          <w:szCs w:val="24"/>
        </w:rPr>
        <w:t>3.Financijsko izvješće</w:t>
      </w:r>
    </w:p>
    <w:p w:rsidRDefault="0086764E" w:rsidP="001226A4" w:rsidR="0086764E" w:rsidRPr="006E2EB5">
      <w:pPr>
        <w:spacing w:after="0"/>
        <w:ind w:firstLine="708"/>
        <w:jc w:val="both"/>
        <w:rPr>
          <w:rFonts w:cs="Arial" w:hAnsi="Arial" w:ascii="Arial"/>
          <w:b/>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otvaranja stečajnog postupka nije ostvaren nikakav prihod.</w:t>
      </w:r>
    </w:p>
    <w:p w:rsidRDefault="0086764E" w:rsidP="001226A4" w:rsidR="0086764E" w:rsidRPr="006E2EB5">
      <w:pPr>
        <w:spacing w:after="0"/>
        <w:ind w:firstLine="708"/>
        <w:jc w:val="both"/>
        <w:rPr>
          <w:rFonts w:cs="Arial" w:hAnsi="Arial" w:ascii="Arial"/>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3.2.Rashod</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 xml:space="preserve">Rashodi </w:t>
      </w:r>
      <w:r w:rsidR="007A522D">
        <w:rPr>
          <w:rFonts w:cs="Arial" w:hAnsi="Arial" w:ascii="Arial"/>
          <w:sz w:val="24"/>
          <w:szCs w:val="24"/>
        </w:rPr>
        <w:t xml:space="preserve">do izvještajnog ročišta </w:t>
      </w:r>
      <w:r w:rsidRPr="006E2EB5">
        <w:rPr>
          <w:rFonts w:cs="Arial" w:hAnsi="Arial" w:ascii="Arial"/>
          <w:sz w:val="24"/>
          <w:szCs w:val="24"/>
        </w:rPr>
        <w:t>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C937CB">
        <w:rPr>
          <w:rFonts w:cs="Arial" w:hAnsi="Arial" w:ascii="Arial"/>
          <w:sz w:val="24"/>
          <w:szCs w:val="24"/>
        </w:rPr>
        <w:t>100,00 kn</w:t>
      </w:r>
    </w:p>
    <w:p w:rsidRDefault="0086764E" w:rsidP="007A0A54" w:rsidR="0086764E" w:rsidRPr="006E2EB5">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C937CB">
        <w:rPr>
          <w:rFonts w:cs="Arial" w:hAnsi="Arial" w:ascii="Arial"/>
          <w:sz w:val="24"/>
          <w:szCs w:val="24"/>
        </w:rPr>
        <w:t xml:space="preserve">           </w:t>
      </w:r>
      <w:r w:rsidR="007A0A54">
        <w:rPr>
          <w:rFonts w:cs="Arial" w:hAnsi="Arial" w:ascii="Arial"/>
          <w:sz w:val="24"/>
          <w:szCs w:val="24"/>
        </w:rPr>
        <w:t>...............</w:t>
      </w:r>
      <w:r w:rsidR="007A522D">
        <w:rPr>
          <w:rFonts w:cs="Arial" w:hAnsi="Arial" w:ascii="Arial"/>
          <w:sz w:val="24"/>
          <w:szCs w:val="24"/>
        </w:rPr>
        <w:t xml:space="preserve">.........................................  </w:t>
      </w:r>
      <w:r w:rsidR="00873910">
        <w:rPr>
          <w:rFonts w:cs="Arial" w:hAnsi="Arial" w:ascii="Arial"/>
          <w:sz w:val="24"/>
          <w:szCs w:val="24"/>
        </w:rPr>
        <w:t>10</w:t>
      </w:r>
      <w:r w:rsidR="00D94D55">
        <w:rPr>
          <w:rFonts w:cs="Arial" w:hAnsi="Arial" w:ascii="Arial"/>
          <w:sz w:val="24"/>
          <w:szCs w:val="24"/>
        </w:rPr>
        <w:t xml:space="preserve">0,00 </w:t>
      </w:r>
      <w:r w:rsidR="00C937CB">
        <w:rPr>
          <w:rFonts w:cs="Arial" w:hAnsi="Arial" w:ascii="Arial"/>
          <w:sz w:val="24"/>
          <w:szCs w:val="24"/>
        </w:rPr>
        <w:t>k</w:t>
      </w:r>
      <w:r w:rsidR="00873910">
        <w:rPr>
          <w:rFonts w:cs="Arial" w:hAnsi="Arial" w:ascii="Arial"/>
          <w:sz w:val="24"/>
          <w:szCs w:val="24"/>
        </w:rPr>
        <w:t>n</w:t>
      </w:r>
      <w:r w:rsidR="007A0A54">
        <w:rPr>
          <w:rFonts w:cs="Arial" w:hAnsi="Arial" w:ascii="Arial"/>
          <w:sz w:val="24"/>
          <w:szCs w:val="24"/>
        </w:rPr>
        <w:tab/>
        <w:t xml:space="preserve">        </w:t>
      </w:r>
    </w:p>
    <w:p w:rsidRDefault="005D1389" w:rsidP="001226A4" w:rsidR="005D1389">
      <w:pPr>
        <w:pStyle w:val="Odlomakpopisa"/>
        <w:numPr>
          <w:ilvl w:val="0"/>
          <w:numId w:val="2"/>
        </w:numPr>
        <w:spacing w:after="0"/>
        <w:jc w:val="both"/>
        <w:rPr>
          <w:rFonts w:cs="Arial" w:hAnsi="Arial" w:ascii="Arial"/>
          <w:sz w:val="24"/>
          <w:szCs w:val="24"/>
        </w:rPr>
      </w:pPr>
      <w:r w:rsidRPr="006E2EB5">
        <w:rPr>
          <w:rFonts w:cs="Arial" w:hAnsi="Arial" w:ascii="Arial"/>
          <w:sz w:val="24"/>
          <w:szCs w:val="24"/>
        </w:rPr>
        <w:t xml:space="preserve">trošak </w:t>
      </w:r>
      <w:r w:rsidR="00873910">
        <w:rPr>
          <w:rFonts w:cs="Arial" w:hAnsi="Arial" w:ascii="Arial"/>
          <w:sz w:val="24"/>
          <w:szCs w:val="24"/>
        </w:rPr>
        <w:t>telefona……..</w:t>
      </w:r>
      <w:r w:rsidR="00E5030D">
        <w:rPr>
          <w:rFonts w:cs="Arial" w:hAnsi="Arial" w:ascii="Arial"/>
          <w:sz w:val="24"/>
          <w:szCs w:val="24"/>
        </w:rPr>
        <w:t>...</w:t>
      </w:r>
      <w:r w:rsidR="00873910">
        <w:rPr>
          <w:rFonts w:cs="Arial" w:hAnsi="Arial" w:ascii="Arial"/>
          <w:sz w:val="24"/>
          <w:szCs w:val="24"/>
        </w:rPr>
        <w:t>.........................................................</w:t>
      </w:r>
      <w:r w:rsidR="00E5030D">
        <w:rPr>
          <w:rFonts w:cs="Arial" w:hAnsi="Arial" w:ascii="Arial"/>
          <w:sz w:val="24"/>
          <w:szCs w:val="24"/>
        </w:rPr>
        <w:t xml:space="preserve"> </w:t>
      </w:r>
      <w:r w:rsidR="00932068">
        <w:rPr>
          <w:rFonts w:cs="Arial" w:hAnsi="Arial" w:ascii="Arial"/>
          <w:sz w:val="24"/>
          <w:szCs w:val="24"/>
        </w:rPr>
        <w:t xml:space="preserve"> </w:t>
      </w:r>
      <w:r w:rsidR="00873910">
        <w:rPr>
          <w:rFonts w:cs="Arial" w:hAnsi="Arial" w:ascii="Arial"/>
          <w:sz w:val="24"/>
          <w:szCs w:val="24"/>
        </w:rPr>
        <w:t xml:space="preserve"> 100</w:t>
      </w:r>
      <w:r w:rsidR="00D94D55">
        <w:rPr>
          <w:rFonts w:cs="Arial" w:hAnsi="Arial" w:ascii="Arial"/>
          <w:sz w:val="24"/>
          <w:szCs w:val="24"/>
        </w:rPr>
        <w:t xml:space="preserve">,00 </w:t>
      </w:r>
      <w:r w:rsidRPr="006E2EB5">
        <w:rPr>
          <w:rFonts w:cs="Arial" w:hAnsi="Arial" w:ascii="Arial"/>
          <w:sz w:val="24"/>
          <w:szCs w:val="24"/>
        </w:rPr>
        <w:t>kn</w:t>
      </w:r>
    </w:p>
    <w:p w:rsidRDefault="00873910" w:rsidP="001226A4" w:rsidR="00873910">
      <w:pPr>
        <w:pStyle w:val="Odlomakpopisa"/>
        <w:numPr>
          <w:ilvl w:val="0"/>
          <w:numId w:val="2"/>
        </w:numPr>
        <w:spacing w:after="0"/>
        <w:jc w:val="both"/>
        <w:rPr>
          <w:rFonts w:cs="Arial" w:hAnsi="Arial" w:ascii="Arial"/>
          <w:sz w:val="24"/>
          <w:szCs w:val="24"/>
        </w:rPr>
      </w:pPr>
      <w:r>
        <w:rPr>
          <w:rFonts w:cs="Arial" w:hAnsi="Arial" w:ascii="Arial"/>
          <w:sz w:val="24"/>
          <w:szCs w:val="24"/>
        </w:rPr>
        <w:t>trošak knjigovodstva (1.000,00 kn+PDV)</w:t>
      </w:r>
      <w:r>
        <w:rPr>
          <w:rFonts w:cs="Arial" w:hAnsi="Arial" w:ascii="Arial"/>
          <w:sz w:val="24"/>
          <w:szCs w:val="24"/>
        </w:rPr>
        <w:tab/>
      </w:r>
      <w:r>
        <w:rPr>
          <w:rFonts w:cs="Arial" w:hAnsi="Arial" w:ascii="Arial"/>
          <w:sz w:val="24"/>
          <w:szCs w:val="24"/>
        </w:rPr>
        <w:tab/>
      </w:r>
      <w:r>
        <w:rPr>
          <w:rFonts w:cs="Arial" w:hAnsi="Arial" w:ascii="Arial"/>
          <w:sz w:val="24"/>
          <w:szCs w:val="24"/>
        </w:rPr>
        <w:tab/>
        <w:t xml:space="preserve">    1.250,00 kn</w:t>
      </w:r>
    </w:p>
    <w:p w:rsidRDefault="00E5030D" w:rsidP="00134543" w:rsidR="00134543">
      <w:pPr>
        <w:spacing w:after="0"/>
        <w:jc w:val="both"/>
        <w:rPr>
          <w:rFonts w:cs="Arial" w:eastAsia="Times New Roman" w:hAnsi="Arial" w:ascii="Arial"/>
          <w:bCs/>
          <w:sz w:val="24"/>
          <w:szCs w:val="24"/>
        </w:rPr>
      </w:pPr>
      <w:r>
        <w:rPr>
          <w:rFonts w:cs="Arial" w:eastAsia="Times New Roman" w:hAnsi="Arial" w:ascii="Arial"/>
          <w:bCs/>
          <w:sz w:val="24"/>
          <w:szCs w:val="24"/>
        </w:rPr>
        <w:t xml:space="preserve">          Ukupno</w:t>
      </w:r>
      <w:r w:rsidR="005D1389" w:rsidRPr="006E2EB5">
        <w:rPr>
          <w:rFonts w:cs="Arial" w:eastAsia="Times New Roman" w:hAnsi="Arial" w:ascii="Arial"/>
          <w:bCs/>
          <w:sz w:val="24"/>
          <w:szCs w:val="24"/>
        </w:rPr>
        <w:t xml:space="preserve"> </w:t>
      </w:r>
      <w:r>
        <w:rPr>
          <w:rFonts w:cs="Arial" w:eastAsia="Times New Roman" w:hAnsi="Arial" w:ascii="Arial"/>
          <w:bCs/>
          <w:sz w:val="24"/>
          <w:szCs w:val="24"/>
        </w:rPr>
        <w:t>......................</w:t>
      </w:r>
      <w:r w:rsidR="005D1389" w:rsidRPr="006E2EB5">
        <w:rPr>
          <w:rFonts w:cs="Arial" w:eastAsia="Times New Roman" w:hAnsi="Arial" w:ascii="Arial"/>
          <w:bCs/>
          <w:sz w:val="24"/>
          <w:szCs w:val="24"/>
        </w:rPr>
        <w:t>..............................</w:t>
      </w:r>
      <w:r w:rsidR="00CE0D41" w:rsidRPr="006E2EB5">
        <w:rPr>
          <w:rFonts w:cs="Arial" w:eastAsia="Times New Roman" w:hAnsi="Arial" w:ascii="Arial"/>
          <w:bCs/>
          <w:sz w:val="24"/>
          <w:szCs w:val="24"/>
        </w:rPr>
        <w:t>......</w:t>
      </w:r>
      <w:r w:rsidR="008639B8">
        <w:rPr>
          <w:rFonts w:cs="Arial" w:eastAsia="Times New Roman" w:hAnsi="Arial" w:ascii="Arial"/>
          <w:bCs/>
          <w:sz w:val="24"/>
          <w:szCs w:val="24"/>
        </w:rPr>
        <w:t xml:space="preserve">......................... </w:t>
      </w:r>
      <w:r w:rsidR="007A0A54">
        <w:rPr>
          <w:rFonts w:cs="Arial" w:eastAsia="Times New Roman" w:hAnsi="Arial" w:ascii="Arial"/>
          <w:bCs/>
          <w:sz w:val="24"/>
          <w:szCs w:val="24"/>
        </w:rPr>
        <w:t xml:space="preserve">  </w:t>
      </w:r>
      <w:r w:rsidR="00873910">
        <w:rPr>
          <w:rFonts w:cs="Arial" w:eastAsia="Times New Roman" w:hAnsi="Arial" w:ascii="Arial"/>
          <w:bCs/>
          <w:sz w:val="24"/>
          <w:szCs w:val="24"/>
        </w:rPr>
        <w:t>1.55</w:t>
      </w:r>
      <w:r w:rsidR="00B63CF3">
        <w:rPr>
          <w:rFonts w:cs="Arial" w:eastAsia="Times New Roman" w:hAnsi="Arial" w:ascii="Arial"/>
          <w:bCs/>
          <w:sz w:val="24"/>
          <w:szCs w:val="24"/>
        </w:rPr>
        <w:t>0,</w:t>
      </w:r>
      <w:r w:rsidR="00D94D55">
        <w:rPr>
          <w:rFonts w:cs="Arial" w:eastAsia="Times New Roman" w:hAnsi="Arial" w:ascii="Arial"/>
          <w:bCs/>
          <w:sz w:val="24"/>
          <w:szCs w:val="24"/>
        </w:rPr>
        <w:t xml:space="preserve">00 </w:t>
      </w:r>
      <w:r w:rsidR="00CE0D41" w:rsidRPr="006E2EB5">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tab/>
      </w:r>
      <w:r w:rsidRPr="006E2EB5">
        <w:rPr>
          <w:rFonts w:cs="Arial" w:eastAsia="Times New Roman" w:hAnsi="Arial" w:ascii="Arial"/>
          <w:b/>
          <w:bCs/>
          <w:sz w:val="24"/>
          <w:szCs w:val="24"/>
        </w:rPr>
        <w:t>3</w:t>
      </w:r>
      <w:r w:rsidR="007A522D">
        <w:rPr>
          <w:rFonts w:cs="Arial" w:eastAsia="Times New Roman" w:hAnsi="Arial" w:ascii="Arial"/>
          <w:b/>
          <w:bCs/>
          <w:sz w:val="24"/>
          <w:szCs w:val="24"/>
        </w:rPr>
        <w:t>.3.Predračun troškova za naredna mjesečna razdoblja</w:t>
      </w:r>
    </w:p>
    <w:p w:rsidRDefault="007834EE" w:rsidP="00134543" w:rsidR="007834EE" w:rsidRPr="006E2EB5">
      <w:pPr>
        <w:spacing w:after="0"/>
        <w:jc w:val="both"/>
        <w:rPr>
          <w:rFonts w:cs="Arial" w:eastAsia="Times New Roman" w:hAnsi="Arial" w:ascii="Arial"/>
          <w:b/>
          <w:bCs/>
          <w:sz w:val="24"/>
          <w:szCs w:val="24"/>
        </w:rPr>
      </w:pPr>
    </w:p>
    <w:p w:rsidRDefault="007A522D" w:rsidP="005D1389" w:rsidR="005D1389" w:rsidRPr="006E2EB5">
      <w:pPr>
        <w:spacing w:after="0"/>
        <w:contextualSpacing/>
        <w:jc w:val="both"/>
        <w:rPr>
          <w:rFonts w:cs="Arial" w:hAnsi="Arial" w:ascii="Arial"/>
          <w:sz w:val="24"/>
          <w:szCs w:val="24"/>
        </w:rPr>
      </w:pPr>
      <w:r>
        <w:rPr>
          <w:rFonts w:cs="Arial" w:hAnsi="Arial" w:ascii="Arial"/>
          <w:sz w:val="24"/>
          <w:szCs w:val="24"/>
        </w:rPr>
        <w:t>-</w:t>
      </w:r>
      <w:r w:rsidR="00CC0363">
        <w:rPr>
          <w:rFonts w:cs="Arial" w:hAnsi="Arial" w:ascii="Arial"/>
          <w:sz w:val="24"/>
          <w:szCs w:val="24"/>
        </w:rPr>
        <w:t xml:space="preserve"> </w:t>
      </w:r>
      <w:r>
        <w:rPr>
          <w:rFonts w:cs="Arial" w:hAnsi="Arial" w:ascii="Arial"/>
          <w:sz w:val="24"/>
          <w:szCs w:val="24"/>
        </w:rPr>
        <w:t>trošak poštarina</w:t>
      </w:r>
      <w:r>
        <w:rPr>
          <w:rFonts w:cs="Arial" w:hAnsi="Arial" w:ascii="Arial"/>
          <w:sz w:val="24"/>
          <w:szCs w:val="24"/>
        </w:rPr>
        <w:tab/>
      </w:r>
      <w:r>
        <w:rPr>
          <w:rFonts w:cs="Arial" w:hAnsi="Arial" w:ascii="Arial"/>
          <w:sz w:val="24"/>
          <w:szCs w:val="24"/>
        </w:rPr>
        <w:tab/>
      </w:r>
      <w:r w:rsidR="003027BA">
        <w:rPr>
          <w:rFonts w:cs="Arial" w:hAnsi="Arial" w:ascii="Arial"/>
          <w:sz w:val="24"/>
          <w:szCs w:val="24"/>
        </w:rPr>
        <w:t>……………..</w:t>
      </w:r>
      <w:r w:rsidR="005D1389" w:rsidRPr="006E2EB5">
        <w:rPr>
          <w:rFonts w:cs="Arial" w:hAnsi="Arial" w:ascii="Arial"/>
          <w:sz w:val="24"/>
          <w:szCs w:val="24"/>
        </w:rPr>
        <w:t xml:space="preserve"> ....................</w:t>
      </w:r>
      <w:r w:rsidR="00CC0363">
        <w:rPr>
          <w:rFonts w:cs="Arial" w:hAnsi="Arial" w:ascii="Arial"/>
          <w:sz w:val="24"/>
          <w:szCs w:val="24"/>
        </w:rPr>
        <w:t>..</w:t>
      </w:r>
      <w:r w:rsidR="003027BA">
        <w:rPr>
          <w:rFonts w:cs="Arial" w:hAnsi="Arial" w:ascii="Arial"/>
          <w:sz w:val="24"/>
          <w:szCs w:val="24"/>
        </w:rPr>
        <w:t xml:space="preserve">.........................  </w:t>
      </w:r>
      <w:r>
        <w:rPr>
          <w:rFonts w:cs="Arial" w:hAnsi="Arial" w:ascii="Arial"/>
          <w:sz w:val="24"/>
          <w:szCs w:val="24"/>
        </w:rPr>
        <w:t>1</w:t>
      </w:r>
      <w:r w:rsidR="00ED3AFB">
        <w:rPr>
          <w:rFonts w:cs="Arial" w:hAnsi="Arial" w:ascii="Arial"/>
          <w:sz w:val="24"/>
          <w:szCs w:val="24"/>
        </w:rPr>
        <w:t>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trošak telefona …………………..</w:t>
      </w:r>
      <w:r w:rsidRPr="006E2EB5">
        <w:rPr>
          <w:rFonts w:cs="Arial" w:hAnsi="Arial" w:ascii="Arial"/>
          <w:sz w:val="24"/>
          <w:szCs w:val="24"/>
        </w:rPr>
        <w:t xml:space="preserve">.....................................................    </w:t>
      </w:r>
      <w:r w:rsidR="00CC0363">
        <w:rPr>
          <w:rFonts w:cs="Arial" w:hAnsi="Arial" w:ascii="Arial"/>
          <w:sz w:val="24"/>
          <w:szCs w:val="24"/>
        </w:rPr>
        <w:t xml:space="preserve"> </w:t>
      </w:r>
      <w:r w:rsidR="007A522D">
        <w:rPr>
          <w:rFonts w:cs="Arial" w:hAnsi="Arial" w:ascii="Arial"/>
          <w:sz w:val="24"/>
          <w:szCs w:val="24"/>
        </w:rPr>
        <w:t>2</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7A522D">
        <w:rPr>
          <w:rFonts w:cs="Arial" w:hAnsi="Arial" w:ascii="Arial"/>
          <w:sz w:val="24"/>
          <w:szCs w:val="24"/>
        </w:rPr>
        <w:t>1</w:t>
      </w:r>
      <w:r w:rsidR="005D1389" w:rsidRPr="006E2EB5">
        <w:rPr>
          <w:rFonts w:cs="Arial" w:hAnsi="Arial" w:ascii="Arial"/>
          <w:sz w:val="24"/>
          <w:szCs w:val="24"/>
        </w:rPr>
        <w:t>00,00 kn</w:t>
      </w:r>
    </w:p>
    <w:p w:rsidRDefault="007A522D" w:rsidP="007A522D" w:rsidR="007A522D" w:rsidRPr="007A522D">
      <w:pPr>
        <w:spacing w:after="0"/>
        <w:jc w:val="both"/>
        <w:rPr>
          <w:rFonts w:cs="Arial" w:hAnsi="Arial" w:ascii="Arial"/>
          <w:sz w:val="24"/>
          <w:szCs w:val="24"/>
        </w:rPr>
      </w:pPr>
      <w:r>
        <w:rPr>
          <w:rFonts w:cs="Arial" w:hAnsi="Arial" w:ascii="Arial"/>
          <w:sz w:val="24"/>
          <w:szCs w:val="24"/>
        </w:rPr>
        <w:t>-</w:t>
      </w:r>
      <w:r w:rsidRPr="007A522D">
        <w:rPr>
          <w:rFonts w:cs="Arial" w:hAnsi="Arial" w:ascii="Arial"/>
          <w:sz w:val="24"/>
          <w:szCs w:val="24"/>
        </w:rPr>
        <w:t xml:space="preserve"> trošak knjigovodstva (1.000,00 kn+PDV)</w:t>
      </w:r>
      <w:r>
        <w:rPr>
          <w:rFonts w:cs="Arial" w:hAnsi="Arial" w:ascii="Arial"/>
          <w:sz w:val="24"/>
          <w:szCs w:val="24"/>
        </w:rPr>
        <w:t xml:space="preserve">........................................    </w:t>
      </w:r>
      <w:r w:rsidRPr="007A522D">
        <w:rPr>
          <w:rFonts w:cs="Arial" w:hAnsi="Arial" w:ascii="Arial"/>
          <w:sz w:val="24"/>
          <w:szCs w:val="24"/>
        </w:rPr>
        <w:t>1.250,00 kn</w:t>
      </w:r>
    </w:p>
    <w:p w:rsidRDefault="005D1389" w:rsidP="005D1389" w:rsidR="005D1389">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7A522D">
        <w:rPr>
          <w:rFonts w:cs="Arial" w:hAnsi="Arial" w:ascii="Arial"/>
          <w:sz w:val="24"/>
          <w:szCs w:val="24"/>
        </w:rPr>
        <w:t xml:space="preserve"> 1.65</w:t>
      </w:r>
      <w:r w:rsidR="00ED3AFB">
        <w:rPr>
          <w:rFonts w:cs="Arial" w:hAnsi="Arial" w:ascii="Arial"/>
          <w:sz w:val="24"/>
          <w:szCs w:val="24"/>
        </w:rPr>
        <w:t xml:space="preserve">0,00 </w:t>
      </w:r>
      <w:r w:rsidR="001E65B2" w:rsidRPr="006E2EB5">
        <w:rPr>
          <w:rFonts w:cs="Arial" w:hAnsi="Arial" w:ascii="Arial"/>
          <w:sz w:val="24"/>
          <w:szCs w:val="24"/>
        </w:rPr>
        <w:t>kn</w:t>
      </w:r>
    </w:p>
    <w:p w:rsidRDefault="00787AC8" w:rsidP="005D1389" w:rsidR="00787AC8">
      <w:pPr>
        <w:spacing w:after="0"/>
        <w:contextualSpacing/>
        <w:jc w:val="both"/>
        <w:rPr>
          <w:rFonts w:cs="Arial" w:hAnsi="Arial" w:ascii="Arial"/>
          <w:sz w:val="24"/>
          <w:szCs w:val="24"/>
        </w:rPr>
      </w:pPr>
    </w:p>
    <w:p w:rsidRDefault="00787AC8" w:rsidP="005D1389" w:rsidR="00787AC8" w:rsidRPr="006E2EB5">
      <w:pPr>
        <w:spacing w:after="0"/>
        <w:contextualSpacing/>
        <w:jc w:val="both"/>
        <w:rPr>
          <w:rFonts w:cs="Arial" w:hAnsi="Arial" w:ascii="Arial"/>
          <w:sz w:val="24"/>
          <w:szCs w:val="24"/>
        </w:rPr>
      </w:pPr>
      <w:r>
        <w:rPr>
          <w:rFonts w:cs="Arial" w:hAnsi="Arial" w:ascii="Arial"/>
          <w:sz w:val="24"/>
          <w:szCs w:val="24"/>
        </w:rPr>
        <w:t>Sudski vještak za nekretnine ispostavio je račun za procjenu</w:t>
      </w:r>
      <w:r>
        <w:rPr>
          <w:rFonts w:cs="Arial" w:hAnsi="Arial" w:ascii="Arial"/>
          <w:sz w:val="24"/>
          <w:szCs w:val="24"/>
        </w:rPr>
        <w:tab/>
        <w:t xml:space="preserve">     2.500,00 kn</w:t>
      </w:r>
    </w:p>
    <w:p w:rsidRDefault="00865968" w:rsidP="005D1389" w:rsidR="00865968">
      <w:pPr>
        <w:spacing w:after="0"/>
        <w:contextualSpacing/>
        <w:jc w:val="both"/>
        <w:rPr>
          <w:rFonts w:cs="Arial" w:hAnsi="Arial" w:ascii="Arial"/>
          <w:sz w:val="24"/>
          <w:szCs w:val="24"/>
        </w:rPr>
      </w:pPr>
    </w:p>
    <w:p w:rsidRDefault="003027BA" w:rsidP="005D1389" w:rsidR="003027BA">
      <w:pPr>
        <w:spacing w:after="0"/>
        <w:contextualSpacing/>
        <w:jc w:val="both"/>
        <w:rPr>
          <w:rFonts w:cs="Arial" w:hAnsi="Arial" w:ascii="Arial"/>
          <w:sz w:val="24"/>
          <w:szCs w:val="24"/>
        </w:rPr>
      </w:pPr>
    </w:p>
    <w:p w:rsidRDefault="00092909" w:rsidP="005D1389" w:rsidR="00092909">
      <w:pPr>
        <w:spacing w:after="0"/>
        <w:contextualSpacing/>
        <w:jc w:val="both"/>
        <w:rPr>
          <w:rFonts w:cs="Arial" w:hAnsi="Arial" w:ascii="Arial"/>
          <w:sz w:val="24"/>
          <w:szCs w:val="24"/>
        </w:rPr>
      </w:pPr>
    </w:p>
    <w:p w:rsidRDefault="00092909" w:rsidP="005D1389" w:rsidR="00092909"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lastRenderedPageBreak/>
        <w:t>II. STANJE STEČAJNE MASE</w:t>
      </w:r>
    </w:p>
    <w:p w:rsidRDefault="00F45761" w:rsidP="005D1389" w:rsidR="00F45761" w:rsidRPr="006E2EB5">
      <w:pPr>
        <w:spacing w:after="0"/>
        <w:contextualSpacing/>
        <w:jc w:val="both"/>
        <w:rPr>
          <w:rFonts w:cs="Arial" w:hAnsi="Arial" w:ascii="Arial"/>
          <w:sz w:val="24"/>
          <w:szCs w:val="24"/>
        </w:rPr>
      </w:pPr>
    </w:p>
    <w:p w:rsidRDefault="00865968" w:rsidP="001C070F" w:rsidR="00865968">
      <w:pPr>
        <w:spacing w:after="0"/>
        <w:jc w:val="both"/>
        <w:rPr>
          <w:rFonts w:cs="Arial" w:hAnsi="Arial" w:ascii="Arial"/>
          <w:b/>
          <w:sz w:val="24"/>
          <w:szCs w:val="24"/>
        </w:rPr>
      </w:pPr>
      <w:r w:rsidRPr="006E2EB5">
        <w:rPr>
          <w:rFonts w:cs="Arial" w:hAnsi="Arial" w:ascii="Arial"/>
          <w:b/>
          <w:sz w:val="24"/>
          <w:szCs w:val="24"/>
        </w:rPr>
        <w:t>Popis imovine i obveza</w:t>
      </w:r>
    </w:p>
    <w:p w:rsidRDefault="00512A97" w:rsidP="00865968" w:rsidR="00512A97">
      <w:pPr>
        <w:spacing w:after="0"/>
        <w:ind w:firstLine="708"/>
        <w:jc w:val="both"/>
        <w:rPr>
          <w:rFonts w:cs="Arial" w:hAnsi="Arial" w:ascii="Arial"/>
          <w:b/>
          <w:sz w:val="24"/>
          <w:szCs w:val="24"/>
        </w:rPr>
      </w:pPr>
    </w:p>
    <w:p w:rsidRDefault="001C070F" w:rsidP="00865968" w:rsidR="00512A97">
      <w:pPr>
        <w:spacing w:after="0"/>
        <w:ind w:firstLine="708"/>
        <w:jc w:val="both"/>
        <w:rPr>
          <w:rFonts w:cs="Arial" w:hAnsi="Arial" w:ascii="Arial"/>
          <w:b/>
          <w:sz w:val="24"/>
          <w:szCs w:val="24"/>
        </w:rPr>
      </w:pPr>
      <w:r>
        <w:rPr>
          <w:rFonts w:cs="Arial" w:hAnsi="Arial" w:ascii="Arial"/>
          <w:b/>
          <w:sz w:val="24"/>
          <w:szCs w:val="24"/>
        </w:rPr>
        <w:t xml:space="preserve">4. 1. </w:t>
      </w:r>
      <w:r w:rsidR="00512A97">
        <w:rPr>
          <w:rFonts w:cs="Arial" w:hAnsi="Arial" w:ascii="Arial"/>
          <w:b/>
          <w:sz w:val="24"/>
          <w:szCs w:val="24"/>
        </w:rPr>
        <w:t>Nekretnine</w:t>
      </w:r>
    </w:p>
    <w:p w:rsidRDefault="008C20D0" w:rsidP="00865968" w:rsidR="008C20D0" w:rsidRPr="006E2EB5">
      <w:pPr>
        <w:spacing w:after="0"/>
        <w:ind w:firstLine="708"/>
        <w:jc w:val="both"/>
        <w:rPr>
          <w:rFonts w:cs="Arial" w:hAnsi="Arial" w:ascii="Arial"/>
          <w:b/>
          <w:sz w:val="24"/>
          <w:szCs w:val="24"/>
        </w:rPr>
      </w:pPr>
    </w:p>
    <w:p w:rsidRDefault="00512A97" w:rsidP="00512A97" w:rsidR="00512A97" w:rsidRPr="00512A97">
      <w:pPr>
        <w:pStyle w:val="Odlomakpopisa"/>
        <w:numPr>
          <w:ilvl w:val="0"/>
          <w:numId w:val="20"/>
        </w:numPr>
        <w:spacing w:after="0"/>
        <w:jc w:val="both"/>
        <w:rPr>
          <w:rFonts w:cs="Arial" w:hAnsi="Arial" w:ascii="Arial"/>
          <w:sz w:val="24"/>
          <w:szCs w:val="24"/>
        </w:rPr>
      </w:pPr>
      <w:r w:rsidRPr="00512A97">
        <w:rPr>
          <w:rFonts w:cs="Arial" w:hAnsi="Arial" w:ascii="Arial"/>
          <w:sz w:val="24"/>
          <w:szCs w:val="24"/>
        </w:rPr>
        <w:t>Zk. ul. 2457 k.o. 303577 Šenkovec,</w:t>
      </w:r>
      <w:r w:rsidR="00844A2F">
        <w:rPr>
          <w:rFonts w:cs="Arial" w:hAnsi="Arial" w:ascii="Arial"/>
          <w:sz w:val="24"/>
          <w:szCs w:val="24"/>
        </w:rPr>
        <w:t xml:space="preserve"> zemljišnoknjižni odjel Čakovec</w:t>
      </w:r>
    </w:p>
    <w:p w:rsidRDefault="00512A97" w:rsidP="00787AC8" w:rsidR="00844A2F" w:rsidRPr="00787AC8">
      <w:pPr>
        <w:pStyle w:val="Odlomakpopisa"/>
        <w:numPr>
          <w:ilvl w:val="0"/>
          <w:numId w:val="2"/>
        </w:numPr>
        <w:spacing w:after="0"/>
        <w:jc w:val="both"/>
        <w:rPr>
          <w:rFonts w:cs="Arial" w:hAnsi="Arial" w:ascii="Arial"/>
          <w:b/>
          <w:sz w:val="24"/>
          <w:szCs w:val="24"/>
        </w:rPr>
      </w:pPr>
      <w:r w:rsidRPr="00512A97">
        <w:rPr>
          <w:rFonts w:cs="Arial" w:hAnsi="Arial" w:ascii="Arial"/>
          <w:sz w:val="24"/>
          <w:szCs w:val="24"/>
        </w:rPr>
        <w:t xml:space="preserve"> k.č. br. 41/268/1/1/1/1/1/3 stambeno-poslovna zgrada i dvor čhv 336, </w:t>
      </w:r>
      <w:r>
        <w:rPr>
          <w:rFonts w:cs="Arial" w:hAnsi="Arial" w:ascii="Arial"/>
          <w:sz w:val="24"/>
          <w:szCs w:val="24"/>
        </w:rPr>
        <w:t xml:space="preserve">              </w:t>
      </w:r>
      <w:r w:rsidRPr="00512A97">
        <w:rPr>
          <w:rFonts w:cs="Arial" w:hAnsi="Arial" w:ascii="Arial"/>
          <w:sz w:val="24"/>
          <w:szCs w:val="24"/>
        </w:rPr>
        <w:t>16 suvlasnički dio: 504/10000 Etažno vlasništvo (E-16), 1. poslovni prostor, oznaka etažne jedinice PP-4, ukupne površine 63,25 m2 (u planu posebnih dijelova zgrade označen smeđom bojom</w:t>
      </w:r>
    </w:p>
    <w:p w:rsidRDefault="00400168" w:rsidP="00865968" w:rsidR="00400168">
      <w:pPr>
        <w:spacing w:after="0"/>
        <w:ind w:firstLine="708"/>
        <w:jc w:val="both"/>
        <w:rPr>
          <w:rFonts w:cs="Arial" w:hAnsi="Arial" w:ascii="Arial"/>
          <w:b/>
          <w:sz w:val="24"/>
          <w:szCs w:val="24"/>
        </w:rPr>
      </w:pPr>
    </w:p>
    <w:p w:rsidRDefault="00DB6B2D" w:rsidP="00DB6B2D" w:rsidR="00A13BE8">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95 k.o. 310000 Brnjeuška</w:t>
      </w:r>
      <w:r w:rsidR="00844A2F">
        <w:rPr>
          <w:rFonts w:cs="Arial" w:hAnsi="Arial" w:ascii="Arial"/>
          <w:sz w:val="24"/>
          <w:szCs w:val="24"/>
        </w:rPr>
        <w:t>,  zemljišnoknjižni odjel Glina</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w:t>
      </w:r>
      <w:r w:rsidR="00844A2F">
        <w:rPr>
          <w:rFonts w:cs="Arial" w:hAnsi="Arial" w:ascii="Arial"/>
          <w:sz w:val="24"/>
          <w:szCs w:val="24"/>
        </w:rPr>
        <w:t>.č. br.112 oranica u Brnjeuški D</w:t>
      </w:r>
      <w:r>
        <w:rPr>
          <w:rFonts w:cs="Arial" w:hAnsi="Arial" w:ascii="Arial"/>
          <w:sz w:val="24"/>
          <w:szCs w:val="24"/>
        </w:rPr>
        <w:t>olnjoj p</w:t>
      </w:r>
      <w:r w:rsidR="00F954CB">
        <w:rPr>
          <w:rFonts w:cs="Arial" w:hAnsi="Arial" w:ascii="Arial"/>
          <w:sz w:val="24"/>
          <w:szCs w:val="24"/>
        </w:rPr>
        <w:t>o</w:t>
      </w:r>
      <w:r>
        <w:rPr>
          <w:rFonts w:cs="Arial" w:hAnsi="Arial" w:ascii="Arial"/>
          <w:sz w:val="24"/>
          <w:szCs w:val="24"/>
        </w:rPr>
        <w:t>vršine 10682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113 vrt u Brnjeuški Dolnjoj površine 946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114 kuća, dvorište i gospodarska zgrada u Brnjeuški Dolnjoj površine 1101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115 guvno i pašnja</w:t>
      </w:r>
      <w:r w:rsidR="00844A2F">
        <w:rPr>
          <w:rFonts w:cs="Arial" w:hAnsi="Arial" w:ascii="Arial"/>
          <w:sz w:val="24"/>
          <w:szCs w:val="24"/>
        </w:rPr>
        <w:t>k</w:t>
      </w:r>
      <w:r>
        <w:rPr>
          <w:rFonts w:cs="Arial" w:hAnsi="Arial" w:ascii="Arial"/>
          <w:sz w:val="24"/>
          <w:szCs w:val="24"/>
        </w:rPr>
        <w:t xml:space="preserve"> u Brnjeuški Dolnjoj površne 827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116 put u Brnjeuški Dolnjoj površine 327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117 livada u Brnjeuški Dolnjoj površine 3201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841 oranica u Velike Bare površine 2755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842 livada u Velike Bare površine 1291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1712 vinograd u Sokolcu površine 1744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1747 šuma u Sokolcu površine 2410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1748 pašnjak u Sokolcu površine 2960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1749 šuma u Sokolcu površine 7068 m2</w:t>
      </w:r>
    </w:p>
    <w:p w:rsidRDefault="00C701DF" w:rsidP="00787AC8" w:rsid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1799 šuma u Prisijeki površine 3726 m2</w:t>
      </w:r>
    </w:p>
    <w:p w:rsidRDefault="00787AC8" w:rsidP="00787AC8" w:rsidR="00787AC8" w:rsidRPr="00787AC8">
      <w:pPr>
        <w:pStyle w:val="Odlomakpopisa"/>
        <w:spacing w:lineRule="auto" w:line="276" w:after="200"/>
        <w:ind w:left="1068"/>
        <w:rPr>
          <w:rFonts w:cs="Arial" w:hAnsi="Arial" w:ascii="Arial"/>
          <w:sz w:val="24"/>
          <w:szCs w:val="24"/>
        </w:rPr>
      </w:pPr>
    </w:p>
    <w:p w:rsidRDefault="00B8319C" w:rsidP="00787AC8" w:rsidR="00683EE8" w:rsidRPr="00787AC8">
      <w:pPr>
        <w:pStyle w:val="Odlomakpopisa"/>
        <w:numPr>
          <w:ilvl w:val="0"/>
          <w:numId w:val="20"/>
        </w:numPr>
        <w:spacing w:lineRule="auto" w:line="276" w:after="200"/>
        <w:rPr>
          <w:rFonts w:cs="Arial" w:hAnsi="Arial" w:ascii="Arial"/>
          <w:sz w:val="24"/>
          <w:szCs w:val="24"/>
        </w:rPr>
      </w:pPr>
      <w:r w:rsidRPr="00787AC8">
        <w:rPr>
          <w:rFonts w:cs="Arial" w:hAnsi="Arial" w:ascii="Arial"/>
          <w:sz w:val="24"/>
          <w:szCs w:val="24"/>
        </w:rPr>
        <w:t>Zk. Ul. 79 k.o. 310000 Brnjeuška</w:t>
      </w:r>
      <w:r w:rsidR="00844A2F" w:rsidRPr="00787AC8">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č.br. 1746 vrt u Sokolcu površine 1644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1773 oranica u Prisjeki površine 8830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1774 šuma u Prisjeki površine 19746 m2</w:t>
      </w:r>
    </w:p>
    <w:p w:rsidRDefault="00B8319C" w:rsidP="00B8319C" w:rsidR="00B8319C">
      <w:pPr>
        <w:pStyle w:val="Odlomakpopisa"/>
        <w:spacing w:lineRule="auto" w:line="276" w:after="200"/>
        <w:ind w:left="1428"/>
        <w:rPr>
          <w:rFonts w:cs="Arial" w:hAnsi="Arial" w:ascii="Arial"/>
          <w:sz w:val="24"/>
          <w:szCs w:val="24"/>
        </w:rPr>
      </w:pPr>
    </w:p>
    <w:p w:rsidRDefault="00B8319C"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382 k.o. 310298 Majske Poljane</w:t>
      </w:r>
      <w:r w:rsidR="00844A2F">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2332 put u Moštaničko polje površine 874 m2</w:t>
      </w:r>
    </w:p>
    <w:p w:rsidRDefault="00B8319C" w:rsidP="00B8319C" w:rsidR="00B8319C">
      <w:pPr>
        <w:pStyle w:val="Odlomakpopisa"/>
        <w:spacing w:lineRule="auto" w:line="276" w:after="200"/>
        <w:ind w:left="1428"/>
        <w:rPr>
          <w:rFonts w:cs="Arial" w:hAnsi="Arial" w:ascii="Arial"/>
          <w:sz w:val="24"/>
          <w:szCs w:val="24"/>
        </w:rPr>
      </w:pPr>
    </w:p>
    <w:p w:rsidRDefault="00277E43"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78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1216 livada u Kučištu površine 16135</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1745 oranica u Sokolcu površine 23034</w:t>
      </w:r>
    </w:p>
    <w:p w:rsidRDefault="00277E43" w:rsidP="00277E43" w:rsidR="00277E43">
      <w:pPr>
        <w:pStyle w:val="Odlomakpopisa"/>
        <w:spacing w:lineRule="auto" w:line="276" w:after="200"/>
        <w:ind w:left="1428"/>
        <w:rPr>
          <w:rFonts w:cs="Arial" w:hAnsi="Arial" w:ascii="Arial"/>
          <w:sz w:val="24"/>
          <w:szCs w:val="24"/>
        </w:rPr>
      </w:pPr>
    </w:p>
    <w:p w:rsidRDefault="00277E43" w:rsidP="00277E43" w:rsidR="00277E43">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293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1210 oranica u Kućište površine 2992 m2</w:t>
      </w:r>
    </w:p>
    <w:p w:rsidRDefault="00277E43" w:rsidP="00277E43" w:rsidR="00277E43">
      <w:pPr>
        <w:pStyle w:val="Odlomakpopisa"/>
        <w:spacing w:lineRule="auto" w:line="276" w:after="200"/>
        <w:ind w:left="1428"/>
        <w:rPr>
          <w:rFonts w:cs="Arial" w:hAnsi="Arial" w:ascii="Arial"/>
          <w:sz w:val="24"/>
          <w:szCs w:val="24"/>
        </w:rPr>
      </w:pPr>
    </w:p>
    <w:p w:rsidRDefault="00CF2D24" w:rsidP="00844A2F" w:rsidR="00844A2F">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671 k.o. 310000 Brnjeuška</w:t>
      </w:r>
      <w:r w:rsidR="00844A2F">
        <w:rPr>
          <w:rFonts w:cs="Arial" w:hAnsi="Arial" w:ascii="Arial"/>
          <w:sz w:val="24"/>
          <w:szCs w:val="24"/>
        </w:rPr>
        <w:t>, zemljišnoknjižni odjel Glina</w:t>
      </w:r>
    </w:p>
    <w:p w:rsidRDefault="00844A2F" w:rsidP="002E286A" w:rsidR="002E286A">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111 livada u Brnjeuški Dolnjoj površine 536 m2</w:t>
      </w:r>
    </w:p>
    <w:p w:rsidRDefault="00844A2F" w:rsidP="00844A2F" w:rsidR="00844A2F" w:rsidRPr="00844A2F">
      <w:pPr>
        <w:pStyle w:val="Odlomakpopisa"/>
        <w:spacing w:lineRule="auto" w:line="276" w:after="200"/>
        <w:ind w:left="1068"/>
        <w:rPr>
          <w:rFonts w:cs="Arial" w:hAnsi="Arial" w:ascii="Arial"/>
          <w:sz w:val="24"/>
          <w:szCs w:val="24"/>
        </w:rPr>
      </w:pPr>
    </w:p>
    <w:p w:rsidRDefault="005F66EB" w:rsidP="005F66EB" w:rsidR="00CF2D24">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1588 k.o. Majske Poljane</w:t>
      </w:r>
      <w:r w:rsidR="00844A2F">
        <w:rPr>
          <w:rFonts w:cs="Arial" w:hAnsi="Arial" w:ascii="Arial"/>
          <w:sz w:val="24"/>
          <w:szCs w:val="24"/>
        </w:rPr>
        <w:t>, zemljišnoknjižni odjel Glina</w:t>
      </w:r>
    </w:p>
    <w:p w:rsidRDefault="00844A2F" w:rsidP="00FD0A14" w:rsidR="00317781" w:rsidRP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K.č. br. </w:t>
      </w:r>
      <w:r w:rsidR="00E215EA">
        <w:rPr>
          <w:rFonts w:cs="Arial" w:hAnsi="Arial" w:ascii="Arial"/>
          <w:sz w:val="24"/>
          <w:szCs w:val="24"/>
        </w:rPr>
        <w:t>2323/1</w:t>
      </w:r>
      <w:r w:rsidR="00FE00C8">
        <w:rPr>
          <w:rFonts w:cs="Arial" w:hAnsi="Arial" w:ascii="Arial"/>
          <w:sz w:val="24"/>
          <w:szCs w:val="24"/>
        </w:rPr>
        <w:t xml:space="preserve"> oranica u Mo</w:t>
      </w:r>
      <w:r w:rsidR="00E215EA">
        <w:rPr>
          <w:rFonts w:cs="Arial" w:hAnsi="Arial" w:ascii="Arial"/>
          <w:sz w:val="24"/>
          <w:szCs w:val="24"/>
        </w:rPr>
        <w:t>štaničko Polje površine 20157 m2</w:t>
      </w:r>
    </w:p>
    <w:p w:rsidRDefault="00FD0A14" w:rsidP="00FD0A14" w:rsidR="00FD0A14">
      <w:pPr>
        <w:spacing w:lineRule="auto" w:line="276" w:after="200"/>
        <w:rPr>
          <w:rFonts w:cs="Arial" w:hAnsi="Arial" w:ascii="Arial"/>
          <w:sz w:val="24"/>
          <w:szCs w:val="24"/>
        </w:rPr>
      </w:pPr>
      <w:r>
        <w:rPr>
          <w:rFonts w:cs="Arial" w:hAnsi="Arial" w:ascii="Arial"/>
          <w:sz w:val="24"/>
          <w:szCs w:val="24"/>
        </w:rPr>
        <w:t xml:space="preserve">Na </w:t>
      </w:r>
      <w:r w:rsidR="00CA68B9">
        <w:rPr>
          <w:rFonts w:cs="Arial" w:hAnsi="Arial" w:ascii="Arial"/>
          <w:sz w:val="24"/>
          <w:szCs w:val="24"/>
        </w:rPr>
        <w:t xml:space="preserve">nekretninama opisanim pod točkom 1. </w:t>
      </w:r>
      <w:r>
        <w:rPr>
          <w:rFonts w:cs="Arial" w:hAnsi="Arial" w:ascii="Arial"/>
          <w:sz w:val="24"/>
          <w:szCs w:val="24"/>
        </w:rPr>
        <w:t>uknjiženo je pravo zaloga:</w:t>
      </w:r>
    </w:p>
    <w:p w:rsidRDefault="00D67A9D" w:rsidP="00057AE1" w:rsidR="00057AE1">
      <w:pPr>
        <w:pStyle w:val="Odlomakpopisa"/>
        <w:framePr w:y="1" w:xAlign="center" w:vAnchor="text" w:hAnchor="text" w:wrap="around" w:hSpace="180"/>
        <w:numPr>
          <w:ilvl w:val="0"/>
          <w:numId w:val="2"/>
        </w:numPr>
        <w:suppressOverlap/>
        <w:rPr>
          <w:rFonts w:cs="Arial" w:eastAsia="Times New Roman" w:hAnsi="Arial" w:ascii="Arial"/>
          <w:sz w:val="24"/>
          <w:szCs w:val="24"/>
        </w:rPr>
      </w:pPr>
      <w:r>
        <w:rPr>
          <w:rFonts w:cs="Arial" w:eastAsia="Times New Roman" w:hAnsi="Arial" w:ascii="Arial"/>
          <w:sz w:val="24"/>
          <w:szCs w:val="24"/>
        </w:rPr>
        <w:t xml:space="preserve">Temeljem </w:t>
      </w:r>
      <w:r w:rsidR="00057AE1" w:rsidRPr="004E1489">
        <w:rPr>
          <w:rFonts w:cs="Arial" w:eastAsia="Times New Roman" w:hAnsi="Arial" w:ascii="Arial"/>
          <w:sz w:val="24"/>
          <w:szCs w:val="24"/>
        </w:rPr>
        <w:t>Sporazum</w:t>
      </w:r>
      <w:r>
        <w:rPr>
          <w:rFonts w:cs="Arial" w:eastAsia="Times New Roman" w:hAnsi="Arial" w:ascii="Arial"/>
          <w:sz w:val="24"/>
          <w:szCs w:val="24"/>
        </w:rPr>
        <w:t>a</w:t>
      </w:r>
      <w:r w:rsidR="00057AE1" w:rsidRPr="004E1489">
        <w:rPr>
          <w:rFonts w:cs="Arial" w:eastAsia="Times New Roman" w:hAnsi="Arial" w:ascii="Arial"/>
          <w:sz w:val="24"/>
          <w:szCs w:val="24"/>
        </w:rPr>
        <w:t xml:space="preserve"> o uređenju međusobnih odnosa i osiguranju tražbine zasnivanjem založnog prava u iznosu 90.000,00 EUR</w:t>
      </w:r>
      <w:r w:rsidR="00FE00C8">
        <w:rPr>
          <w:rFonts w:cs="Arial" w:eastAsia="Times New Roman" w:hAnsi="Arial" w:ascii="Arial"/>
          <w:sz w:val="24"/>
          <w:szCs w:val="24"/>
        </w:rPr>
        <w:t xml:space="preserve">, zajedno s kamatom i svom sporednim troškovima </w:t>
      </w:r>
      <w:r>
        <w:rPr>
          <w:rFonts w:cs="Arial" w:eastAsia="Times New Roman" w:hAnsi="Arial" w:ascii="Arial"/>
          <w:sz w:val="24"/>
          <w:szCs w:val="24"/>
        </w:rPr>
        <w:t>u korist Plasta proizvodnja in trgovina d.o.o.</w:t>
      </w:r>
    </w:p>
    <w:p w:rsidRDefault="007E1480" w:rsidP="007E1480" w:rsidR="007E1480" w:rsidRPr="004E1489">
      <w:pPr>
        <w:pStyle w:val="Odlomakpopisa"/>
        <w:framePr w:y="1" w:xAlign="center" w:vAnchor="text" w:hAnchor="text" w:wrap="around" w:hSpace="180"/>
        <w:ind w:left="1068"/>
        <w:suppressOverlap/>
        <w:rPr>
          <w:rFonts w:cs="Arial" w:eastAsia="Times New Roman" w:hAnsi="Arial" w:ascii="Arial"/>
          <w:sz w:val="24"/>
          <w:szCs w:val="24"/>
        </w:rPr>
      </w:pPr>
    </w:p>
    <w:p w:rsidRDefault="00D67A9D" w:rsidP="00D67A9D" w:rsidR="00057AE1">
      <w:pPr>
        <w:pStyle w:val="Odlomakpopisa"/>
        <w:numPr>
          <w:ilvl w:val="0"/>
          <w:numId w:val="2"/>
        </w:numPr>
        <w:rPr>
          <w:rFonts w:cs="Arial" w:eastAsia="Times New Roman" w:hAnsi="Arial" w:ascii="Arial"/>
          <w:sz w:val="24"/>
          <w:szCs w:val="24"/>
        </w:rPr>
      </w:pPr>
      <w:r>
        <w:rPr>
          <w:rFonts w:cs="Arial" w:hAnsi="Arial" w:ascii="Arial"/>
          <w:sz w:val="24"/>
          <w:szCs w:val="24"/>
        </w:rPr>
        <w:t>Temeljem Rješenja</w:t>
      </w:r>
      <w:r w:rsidR="00057AE1" w:rsidRPr="004E1489">
        <w:rPr>
          <w:rFonts w:cs="Arial" w:hAnsi="Arial" w:ascii="Arial"/>
          <w:sz w:val="24"/>
          <w:szCs w:val="24"/>
        </w:rPr>
        <w:t xml:space="preserve"> Općinskog suda u Čakovcu broj Ovr-1</w:t>
      </w:r>
      <w:r w:rsidR="00057AE1" w:rsidRPr="00057AE1">
        <w:rPr>
          <w:rFonts w:hAnsi="Times New Roman" w:ascii="Times New Roman"/>
          <w:sz w:val="24"/>
          <w:szCs w:val="24"/>
        </w:rPr>
        <w:t xml:space="preserve">322/15 </w:t>
      </w:r>
      <w:r w:rsidR="00057AE1" w:rsidRPr="004E1489">
        <w:rPr>
          <w:rFonts w:cs="Arial" w:hAnsi="Arial" w:ascii="Arial"/>
          <w:sz w:val="24"/>
          <w:szCs w:val="24"/>
        </w:rPr>
        <w:t>uknjižuje se pravo zaloga u iznosu 751.347,50 kn</w:t>
      </w:r>
      <w:r w:rsidR="008F31C4">
        <w:rPr>
          <w:rFonts w:cs="Arial" w:hAnsi="Arial" w:ascii="Arial"/>
          <w:sz w:val="24"/>
          <w:szCs w:val="24"/>
        </w:rPr>
        <w:t xml:space="preserve"> uvećano za kamate i troškove</w:t>
      </w:r>
      <w:r w:rsidRPr="00D67A9D">
        <w:rPr>
          <w:rFonts w:cs="Arial" w:eastAsia="Times New Roman" w:hAnsi="Arial" w:ascii="Arial"/>
          <w:sz w:val="24"/>
          <w:szCs w:val="24"/>
        </w:rPr>
        <w:t xml:space="preserve"> </w:t>
      </w:r>
      <w:r>
        <w:rPr>
          <w:rFonts w:cs="Arial" w:eastAsia="Times New Roman" w:hAnsi="Arial" w:ascii="Arial"/>
          <w:sz w:val="24"/>
          <w:szCs w:val="24"/>
        </w:rPr>
        <w:t>u korist Plasta proizvodnja in trgovina d.o.o.</w:t>
      </w:r>
    </w:p>
    <w:p w:rsidRDefault="00787AC8" w:rsidP="00787AC8" w:rsidR="00787AC8" w:rsidRPr="00787AC8">
      <w:pPr>
        <w:pStyle w:val="Odlomakpopisa"/>
        <w:rPr>
          <w:rFonts w:cs="Arial" w:eastAsia="Times New Roman" w:hAnsi="Arial" w:ascii="Arial"/>
          <w:sz w:val="24"/>
          <w:szCs w:val="24"/>
        </w:rPr>
      </w:pPr>
    </w:p>
    <w:p w:rsidRDefault="00787AC8" w:rsidP="008F31C4" w:rsidR="00057AE1" w:rsidRPr="008F31C4">
      <w:pPr>
        <w:pStyle w:val="Odlomakpopisa"/>
        <w:numPr>
          <w:ilvl w:val="0"/>
          <w:numId w:val="2"/>
        </w:numPr>
        <w:rPr>
          <w:rFonts w:cs="Arial" w:eastAsia="Times New Roman" w:hAnsi="Arial" w:ascii="Arial"/>
          <w:sz w:val="24"/>
          <w:szCs w:val="24"/>
        </w:rPr>
      </w:pPr>
      <w:r>
        <w:rPr>
          <w:rFonts w:cs="Arial" w:eastAsia="Times New Roman" w:hAnsi="Arial" w:ascii="Arial"/>
          <w:sz w:val="24"/>
          <w:szCs w:val="24"/>
        </w:rPr>
        <w:t>Temeljem Rješenja o osiguranju Općinskog suda u Čakovcu Ovr-971/16 radi osiguranja novčane tražbine</w:t>
      </w:r>
      <w:r w:rsidR="008F31C4">
        <w:rPr>
          <w:rFonts w:cs="Arial" w:eastAsia="Times New Roman" w:hAnsi="Arial" w:ascii="Arial"/>
          <w:sz w:val="24"/>
          <w:szCs w:val="24"/>
        </w:rPr>
        <w:t xml:space="preserve"> uknjiženo je založno pravo</w:t>
      </w:r>
      <w:r>
        <w:rPr>
          <w:rFonts w:cs="Arial" w:eastAsia="Times New Roman" w:hAnsi="Arial" w:ascii="Arial"/>
          <w:sz w:val="24"/>
          <w:szCs w:val="24"/>
        </w:rPr>
        <w:t xml:space="preserve"> u iznosu 24.180,89 kn</w:t>
      </w:r>
      <w:r w:rsidR="008F31C4">
        <w:rPr>
          <w:rFonts w:cs="Arial" w:eastAsia="Times New Roman" w:hAnsi="Arial" w:ascii="Arial"/>
          <w:sz w:val="24"/>
          <w:szCs w:val="24"/>
        </w:rPr>
        <w:t xml:space="preserve"> uvećano za kamate i troškove u korist GP Stanorad d.o.o. Čakovec</w:t>
      </w:r>
    </w:p>
    <w:p w:rsidRDefault="007D627A" w:rsidP="003C6AA7" w:rsidR="007D627A">
      <w:pPr>
        <w:spacing w:lineRule="auto" w:line="276" w:after="200"/>
        <w:jc w:val="both"/>
        <w:rPr>
          <w:rFonts w:cs="Arial" w:hAnsi="Arial" w:ascii="Arial"/>
          <w:sz w:val="24"/>
          <w:szCs w:val="24"/>
        </w:rPr>
      </w:pPr>
      <w:r>
        <w:rPr>
          <w:rFonts w:cs="Arial" w:hAnsi="Arial" w:ascii="Arial"/>
          <w:sz w:val="24"/>
          <w:szCs w:val="24"/>
        </w:rPr>
        <w:t xml:space="preserve">Na nekretninama </w:t>
      </w:r>
      <w:r w:rsidR="007E1480">
        <w:rPr>
          <w:rFonts w:cs="Arial" w:hAnsi="Arial" w:ascii="Arial"/>
          <w:sz w:val="24"/>
          <w:szCs w:val="24"/>
        </w:rPr>
        <w:t xml:space="preserve">opisanim pod točkom 2, 3, 4, 5, </w:t>
      </w:r>
      <w:r>
        <w:rPr>
          <w:rFonts w:cs="Arial" w:hAnsi="Arial" w:ascii="Arial"/>
          <w:sz w:val="24"/>
          <w:szCs w:val="24"/>
        </w:rPr>
        <w:t>6</w:t>
      </w:r>
      <w:r w:rsidR="007E1480">
        <w:rPr>
          <w:rFonts w:cs="Arial" w:hAnsi="Arial" w:ascii="Arial"/>
          <w:sz w:val="24"/>
          <w:szCs w:val="24"/>
        </w:rPr>
        <w:t>, 7 i 8</w:t>
      </w:r>
      <w:r>
        <w:rPr>
          <w:rFonts w:cs="Arial" w:hAnsi="Arial" w:ascii="Arial"/>
          <w:sz w:val="24"/>
          <w:szCs w:val="24"/>
        </w:rPr>
        <w:t xml:space="preserve"> uknjiženo je pravo zaloga:</w:t>
      </w:r>
    </w:p>
    <w:p w:rsidRDefault="007D627A" w:rsidP="003C6AA7" w:rsidR="00057AE1">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Sporazuma br. 143/08 o zasnivanju zajedničkog založnog prava (simultane hipoteke) na nekretninama od 20. svibnja 2008 godine u iznosu 900.000,00 kn </w:t>
      </w:r>
      <w:r w:rsidR="007E1480">
        <w:rPr>
          <w:rFonts w:cs="Arial" w:hAnsi="Arial" w:ascii="Arial"/>
          <w:sz w:val="24"/>
          <w:szCs w:val="24"/>
        </w:rPr>
        <w:t xml:space="preserve">uvećano za redovnu kamatu, zakonske zatezne kamate i troškove </w:t>
      </w:r>
      <w:r>
        <w:rPr>
          <w:rFonts w:cs="Arial" w:hAnsi="Arial" w:ascii="Arial"/>
          <w:sz w:val="24"/>
          <w:szCs w:val="24"/>
        </w:rPr>
        <w:t>u korist Hrvatske poštanske banke d.d. Zagreb</w:t>
      </w:r>
    </w:p>
    <w:p w:rsidRDefault="00D67A9D" w:rsidP="00D67A9D" w:rsidR="00D67A9D">
      <w:pPr>
        <w:spacing w:lineRule="auto" w:line="276" w:after="200"/>
        <w:jc w:val="both"/>
        <w:rPr>
          <w:rFonts w:cs="Arial" w:hAnsi="Arial" w:ascii="Arial"/>
          <w:sz w:val="24"/>
          <w:szCs w:val="24"/>
        </w:rPr>
      </w:pPr>
      <w:r>
        <w:rPr>
          <w:rFonts w:cs="Arial" w:hAnsi="Arial" w:ascii="Arial"/>
          <w:sz w:val="24"/>
          <w:szCs w:val="24"/>
        </w:rPr>
        <w:t>Na nekretninama opisanim pod točkom 5,6, 7 i 8 uknjiženo je pravo zaloga:</w:t>
      </w:r>
    </w:p>
    <w:p w:rsidRDefault="00D67A9D" w:rsidP="003C6AA7" w:rsidR="00057AE1" w:rsidRPr="00787AC8">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pravomoćnog Rješenja Ovr-657/14 od 11.11.2014. radi osiguranja novčane tražbine predlagateljice osiguranja koja </w:t>
      </w:r>
      <w:r w:rsidR="007E1480">
        <w:rPr>
          <w:rFonts w:cs="Arial" w:hAnsi="Arial" w:ascii="Arial"/>
          <w:sz w:val="24"/>
          <w:szCs w:val="24"/>
        </w:rPr>
        <w:t>na dan 30 srpnja 2014. godine i</w:t>
      </w:r>
      <w:r>
        <w:rPr>
          <w:rFonts w:cs="Arial" w:hAnsi="Arial" w:ascii="Arial"/>
          <w:sz w:val="24"/>
          <w:szCs w:val="24"/>
        </w:rPr>
        <w:t>znosi 58.360,32 glavnice, kamata na taj iznos od 17.824,27 kn obračunatih od dosjelosti glavnog potraživanja pa do 17. lipnja 2014. godine, zakonskih zateznih kamata na iznos glavnice  tekućih od dana 18. lipnja 2014. godine pa do isplate  za korist Republike Hrvatske</w:t>
      </w:r>
    </w:p>
    <w:p w:rsidRDefault="007C23B1" w:rsidP="003C6AA7" w:rsidR="007C23B1" w:rsidRPr="007C23B1">
      <w:pPr>
        <w:spacing w:lineRule="auto" w:line="276" w:after="200"/>
        <w:jc w:val="both"/>
        <w:rPr>
          <w:rFonts w:cs="Arial" w:hAnsi="Arial" w:ascii="Arial"/>
          <w:b/>
          <w:sz w:val="24"/>
          <w:szCs w:val="24"/>
        </w:rPr>
      </w:pPr>
      <w:r>
        <w:rPr>
          <w:rFonts w:cs="Arial" w:hAnsi="Arial" w:ascii="Arial"/>
          <w:sz w:val="24"/>
          <w:szCs w:val="24"/>
        </w:rPr>
        <w:tab/>
      </w:r>
      <w:r w:rsidR="001C070F">
        <w:rPr>
          <w:rFonts w:cs="Arial" w:hAnsi="Arial" w:ascii="Arial"/>
          <w:b/>
          <w:sz w:val="24"/>
          <w:szCs w:val="24"/>
        </w:rPr>
        <w:t>4</w:t>
      </w:r>
      <w:r w:rsidRPr="007C23B1">
        <w:rPr>
          <w:rFonts w:cs="Arial" w:hAnsi="Arial" w:ascii="Arial"/>
          <w:b/>
          <w:sz w:val="24"/>
          <w:szCs w:val="24"/>
        </w:rPr>
        <w:t>.2. Pokretnine</w:t>
      </w:r>
      <w:r w:rsidR="00787AC8">
        <w:rPr>
          <w:rFonts w:cs="Arial" w:hAnsi="Arial" w:ascii="Arial"/>
          <w:b/>
          <w:sz w:val="24"/>
          <w:szCs w:val="24"/>
        </w:rPr>
        <w:t xml:space="preserve"> i druga imovina</w:t>
      </w:r>
    </w:p>
    <w:p w:rsidRDefault="007C23B1" w:rsidP="0006041A" w:rsidR="002A0B39" w:rsidRPr="0006041A">
      <w:pPr>
        <w:spacing w:lineRule="auto" w:line="276" w:after="200"/>
        <w:jc w:val="both"/>
        <w:rPr>
          <w:rFonts w:cs="Arial" w:hAnsi="Arial" w:ascii="Arial"/>
          <w:sz w:val="24"/>
          <w:szCs w:val="24"/>
        </w:rPr>
      </w:pPr>
      <w:r>
        <w:rPr>
          <w:rFonts w:cs="Arial" w:hAnsi="Arial" w:ascii="Arial"/>
          <w:sz w:val="24"/>
          <w:szCs w:val="24"/>
        </w:rPr>
        <w:t xml:space="preserve">Prema dosadašnjem saznanju stečajnog upravitelja stečajni dužnik nema pokretnine u </w:t>
      </w:r>
      <w:r w:rsidR="006B1E1C">
        <w:rPr>
          <w:rFonts w:cs="Arial" w:hAnsi="Arial" w:ascii="Arial"/>
          <w:sz w:val="24"/>
          <w:szCs w:val="24"/>
        </w:rPr>
        <w:t>vlasništv</w:t>
      </w:r>
      <w:r w:rsidR="00787AC8">
        <w:rPr>
          <w:rFonts w:cs="Arial" w:hAnsi="Arial" w:ascii="Arial"/>
          <w:sz w:val="24"/>
          <w:szCs w:val="24"/>
        </w:rPr>
        <w:t>u niti druge imovine.</w:t>
      </w:r>
    </w:p>
    <w:p w:rsidRDefault="0023427D" w:rsidP="0006041A" w:rsidR="0023427D" w:rsidRPr="006E2EB5">
      <w:pPr>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67612E" w:rsidP="00240700" w:rsidR="000B46E0">
      <w:pPr>
        <w:spacing w:after="0"/>
        <w:ind w:firstLine="708"/>
        <w:jc w:val="both"/>
        <w:rPr>
          <w:rFonts w:cs="Arial" w:hAnsi="Arial" w:ascii="Arial"/>
          <w:sz w:val="24"/>
          <w:szCs w:val="24"/>
          <w:lang w:val="pl-PL"/>
        </w:rPr>
      </w:pPr>
      <w:r>
        <w:rPr>
          <w:rFonts w:cs="Arial" w:hAnsi="Arial" w:ascii="Arial"/>
          <w:sz w:val="24"/>
          <w:szCs w:val="24"/>
          <w:lang w:val="pl-PL"/>
        </w:rPr>
        <w:t xml:space="preserve">Stečajna masa iza </w:t>
      </w:r>
      <w:r w:rsidR="001C070F">
        <w:rPr>
          <w:rFonts w:cs="Arial" w:hAnsi="Arial" w:ascii="Arial"/>
          <w:sz w:val="24"/>
          <w:szCs w:val="24"/>
          <w:lang w:val="pl-PL"/>
        </w:rPr>
        <w:t>Lješnjak d.o.o. u stečaju</w:t>
      </w:r>
      <w:r>
        <w:rPr>
          <w:rFonts w:cs="Arial" w:hAnsi="Arial" w:ascii="Arial"/>
          <w:sz w:val="24"/>
          <w:szCs w:val="24"/>
          <w:lang w:val="pl-PL"/>
        </w:rPr>
        <w:t xml:space="preserve"> su nekretnine opisane u točci 4.1. ovog izviješća</w:t>
      </w:r>
      <w:r w:rsidR="0016370C">
        <w:rPr>
          <w:rFonts w:cs="Arial" w:hAnsi="Arial" w:ascii="Arial"/>
          <w:sz w:val="24"/>
          <w:szCs w:val="24"/>
          <w:lang w:val="pl-PL"/>
        </w:rPr>
        <w:t xml:space="preserve"> i </w:t>
      </w:r>
      <w:r>
        <w:rPr>
          <w:rFonts w:cs="Arial" w:hAnsi="Arial" w:ascii="Arial"/>
          <w:sz w:val="24"/>
          <w:szCs w:val="24"/>
          <w:lang w:val="pl-PL"/>
        </w:rPr>
        <w:t xml:space="preserve"> iz istih nekretnina moguće je </w:t>
      </w:r>
      <w:r w:rsidR="00BF47C1">
        <w:rPr>
          <w:rFonts w:cs="Arial" w:hAnsi="Arial" w:ascii="Arial"/>
          <w:sz w:val="24"/>
          <w:szCs w:val="24"/>
          <w:lang w:val="pl-PL"/>
        </w:rPr>
        <w:t xml:space="preserve">djelomično </w:t>
      </w:r>
      <w:r>
        <w:rPr>
          <w:rFonts w:cs="Arial" w:hAnsi="Arial" w:ascii="Arial"/>
          <w:sz w:val="24"/>
          <w:szCs w:val="24"/>
          <w:lang w:val="pl-PL"/>
        </w:rPr>
        <w:t>namirenje vjerovnika.</w:t>
      </w:r>
    </w:p>
    <w:p w:rsidRDefault="0067612E" w:rsidP="00240700" w:rsidR="0067612E" w:rsidRPr="006E2EB5">
      <w:pPr>
        <w:spacing w:after="0"/>
        <w:ind w:firstLine="708"/>
        <w:jc w:val="both"/>
        <w:rPr>
          <w:rFonts w:cs="Arial" w:hAnsi="Arial" w:ascii="Arial"/>
          <w:sz w:val="24"/>
          <w:szCs w:val="24"/>
          <w:lang w:val="pl-PL"/>
        </w:rPr>
      </w:pPr>
    </w:p>
    <w:p w:rsidRDefault="00BF47C1" w:rsidP="0023427D" w:rsidR="00BF47C1">
      <w:pPr>
        <w:ind w:left="360"/>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lastRenderedPageBreak/>
        <w:t>Slijedom navedenoga stečajni upravitelj predlaže:</w:t>
      </w: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06041A"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d</w:t>
      </w:r>
      <w:r w:rsidR="00BF47C1">
        <w:rPr>
          <w:rFonts w:cs="Arial" w:hAnsi="Arial" w:ascii="Arial"/>
          <w:sz w:val="24"/>
          <w:szCs w:val="24"/>
          <w:lang w:val="pl-PL"/>
        </w:rPr>
        <w:t>a stečajni upravitelj</w:t>
      </w:r>
      <w:r>
        <w:rPr>
          <w:rFonts w:cs="Arial" w:hAnsi="Arial" w:ascii="Arial"/>
          <w:sz w:val="24"/>
          <w:szCs w:val="24"/>
          <w:lang w:val="pl-PL"/>
        </w:rPr>
        <w:t xml:space="preserve"> </w:t>
      </w:r>
      <w:r w:rsidR="00BF47C1">
        <w:rPr>
          <w:rFonts w:cs="Arial" w:hAnsi="Arial" w:ascii="Arial"/>
          <w:sz w:val="24"/>
          <w:szCs w:val="24"/>
          <w:lang w:val="pl-PL"/>
        </w:rPr>
        <w:t>poduzima</w:t>
      </w:r>
      <w:r>
        <w:rPr>
          <w:rFonts w:cs="Arial" w:hAnsi="Arial" w:ascii="Arial"/>
          <w:sz w:val="24"/>
          <w:szCs w:val="24"/>
          <w:lang w:val="pl-PL"/>
        </w:rPr>
        <w:t xml:space="preserve"> daljnje radnje radi </w:t>
      </w:r>
      <w:r w:rsidR="00BF47C1">
        <w:rPr>
          <w:rFonts w:cs="Arial" w:hAnsi="Arial" w:ascii="Arial"/>
          <w:sz w:val="24"/>
          <w:szCs w:val="24"/>
          <w:lang w:val="pl-PL"/>
        </w:rPr>
        <w:t>unovčenja</w:t>
      </w:r>
      <w:r>
        <w:rPr>
          <w:rFonts w:cs="Arial" w:hAnsi="Arial" w:ascii="Arial"/>
          <w:sz w:val="24"/>
          <w:szCs w:val="24"/>
          <w:lang w:val="pl-PL"/>
        </w:rPr>
        <w:t xml:space="preserve"> nekretnina</w:t>
      </w:r>
      <w:r w:rsidR="00AA4F23">
        <w:rPr>
          <w:rFonts w:cs="Arial" w:hAnsi="Arial" w:ascii="Arial"/>
          <w:sz w:val="24"/>
          <w:szCs w:val="24"/>
          <w:lang w:val="pl-PL"/>
        </w:rPr>
        <w:t xml:space="preserve"> u stečajnom postupku </w:t>
      </w:r>
    </w:p>
    <w:p w:rsidRDefault="00BF47C1" w:rsidP="0006041A" w:rsidR="00BF47C1">
      <w:pPr>
        <w:rPr>
          <w:rFonts w:cs="Arial" w:hAnsi="Arial" w:ascii="Arial"/>
          <w:sz w:val="24"/>
          <w:szCs w:val="24"/>
          <w:lang w:val="pl-PL"/>
        </w:rPr>
      </w:pPr>
    </w:p>
    <w:p w:rsidRDefault="000250A9" w:rsidP="0006041A" w:rsidR="00FA55DD" w:rsidRPr="0006041A">
      <w:pPr>
        <w:rPr>
          <w:rFonts w:cs="Arial" w:hAnsi="Arial" w:ascii="Arial"/>
          <w:sz w:val="24"/>
          <w:szCs w:val="24"/>
          <w:lang w:val="pl-PL"/>
        </w:rPr>
      </w:pPr>
      <w:r w:rsidRPr="0006041A">
        <w:rPr>
          <w:rFonts w:cs="Arial" w:hAnsi="Arial" w:ascii="Arial"/>
          <w:sz w:val="24"/>
          <w:szCs w:val="24"/>
          <w:lang w:val="pl-PL"/>
        </w:rPr>
        <w:t xml:space="preserve">  </w:t>
      </w:r>
    </w:p>
    <w:p w:rsidRDefault="00C937CB" w:rsidP="0023427D" w:rsidR="0023427D" w:rsidRPr="006E2EB5">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w:t>
      </w:r>
      <w:r w:rsidR="0023427D" w:rsidRPr="006E2EB5">
        <w:rPr>
          <w:rFonts w:cs="Arial" w:hAnsi="Arial" w:ascii="Arial"/>
          <w:sz w:val="24"/>
          <w:szCs w:val="24"/>
          <w:lang w:val="pl-PL"/>
        </w:rPr>
        <w:t xml:space="preserve"> upravitelj</w:t>
      </w:r>
      <w:r>
        <w:rPr>
          <w:rFonts w:cs="Arial" w:hAnsi="Arial" w:ascii="Arial"/>
          <w:sz w:val="24"/>
          <w:szCs w:val="24"/>
          <w:lang w:val="pl-PL"/>
        </w:rPr>
        <w:t>ica</w:t>
      </w:r>
    </w:p>
    <w:p w:rsidRDefault="000360CB" w:rsidP="000E20C2" w:rsidR="0023427D" w:rsidRPr="009010F7">
      <w:pPr>
        <w:rPr>
          <w:rFonts w:cs="Arial" w:hAnsi="Arial" w:ascii="Arial"/>
          <w:sz w:val="24"/>
          <w:szCs w:val="24"/>
          <w:u w:val="single"/>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B71E18">
        <w:rPr>
          <w:rFonts w:cs="Arial" w:hAnsi="Arial" w:ascii="Arial"/>
          <w:sz w:val="24"/>
          <w:szCs w:val="24"/>
          <w:u w:val="single"/>
          <w:lang w:val="pl-PL"/>
        </w:rPr>
        <w:t>2</w:t>
      </w:r>
      <w:r w:rsidR="0006041A">
        <w:rPr>
          <w:rFonts w:cs="Arial" w:hAnsi="Arial" w:ascii="Arial"/>
          <w:sz w:val="24"/>
          <w:szCs w:val="24"/>
          <w:u w:val="single"/>
          <w:lang w:val="pl-PL"/>
        </w:rPr>
        <w:t>4. listopad</w:t>
      </w:r>
      <w:r w:rsidR="005010C6">
        <w:rPr>
          <w:rFonts w:cs="Arial" w:hAnsi="Arial" w:ascii="Arial"/>
          <w:sz w:val="24"/>
          <w:szCs w:val="24"/>
          <w:u w:val="single"/>
          <w:lang w:val="pl-PL"/>
        </w:rPr>
        <w:t xml:space="preserve">a </w:t>
      </w:r>
      <w:r w:rsidR="003C62A3">
        <w:rPr>
          <w:rFonts w:cs="Arial" w:hAnsi="Arial" w:ascii="Arial"/>
          <w:sz w:val="24"/>
          <w:szCs w:val="24"/>
          <w:u w:val="single"/>
          <w:lang w:val="pl-PL"/>
        </w:rPr>
        <w:t xml:space="preserve">  2018</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5EE8" w:rsidP="001751C5" w:rsidR="006A5EE8">
      <w:pPr>
        <w:spacing w:after="0"/>
      </w:pPr>
      <w:r>
        <w:separator/>
      </w:r>
    </w:p>
  </w:endnote>
  <w:endnote w:id="0" w:type="continuationSeparator">
    <w:p w:rsidRDefault="006A5EE8" w:rsidP="001751C5" w:rsidR="006A5EE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EC1707" w:rsidR="00D94D55">
        <w:pPr>
          <w:pStyle w:val="Podnoje"/>
          <w:jc w:val="right"/>
        </w:pPr>
        <w:r>
          <w:fldChar w:fldCharType="begin"/>
        </w:r>
        <w:r>
          <w:instrText xml:space="preserve"> PAGE   \* MERGEFORMAT </w:instrText>
        </w:r>
        <w:r>
          <w:fldChar w:fldCharType="separate"/>
        </w:r>
        <w:r w:rsidR="00C46301">
          <w:rPr>
            <w:noProof/>
          </w:rPr>
          <w:t>5</w:t>
        </w:r>
        <w:r>
          <w:rPr>
            <w:noProof/>
          </w:rPr>
          <w:fldChar w:fldCharType="end"/>
        </w:r>
      </w:p>
    </w:sdtContent>
  </w:sdt>
  <w:p w:rsidRDefault="00D94D55" w:rsidR="00D94D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5EE8" w:rsidP="001751C5" w:rsidR="006A5EE8">
      <w:pPr>
        <w:spacing w:after="0"/>
      </w:pPr>
      <w:r>
        <w:separator/>
      </w:r>
    </w:p>
  </w:footnote>
  <w:footnote w:id="0" w:type="continuationSeparator">
    <w:p w:rsidRDefault="006A5EE8" w:rsidP="001751C5" w:rsidR="006A5EE8">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2">
    <w:nsid w:val="1C0F351C"/>
    <w:multiLevelType w:val="hybridMultilevel"/>
    <w:tmpl w:val="1F10025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EE14DDC"/>
    <w:multiLevelType w:val="hybridMultilevel"/>
    <w:tmpl w:val="8C7A9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7620849"/>
    <w:multiLevelType w:val="hybridMultilevel"/>
    <w:tmpl w:val="C0A86BB2"/>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79F48A0"/>
    <w:multiLevelType w:val="hybridMultilevel"/>
    <w:tmpl w:val="9484193A"/>
    <w:lvl w:tplc="72E2B05E"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562C4B"/>
    <w:multiLevelType w:val="hybridMultilevel"/>
    <w:tmpl w:val="1CE033A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C705C7"/>
    <w:multiLevelType w:val="hybridMultilevel"/>
    <w:tmpl w:val="65420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C6A57"/>
    <w:multiLevelType w:val="hybridMultilevel"/>
    <w:tmpl w:val="A5E00430"/>
    <w:lvl w:tplc="FF587A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4">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5">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A1103B6"/>
    <w:multiLevelType w:val="hybridMultilevel"/>
    <w:tmpl w:val="0FB884C0"/>
    <w:lvl w:tplc="1E4EE8F8"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9">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0">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4"/>
  </w:num>
  <w:num w:numId="3">
    <w:abstractNumId w:val="18"/>
  </w:num>
  <w:num w:numId="4">
    <w:abstractNumId w:val="11"/>
  </w:num>
  <w:num w:numId="5">
    <w:abstractNumId w:val="0"/>
  </w:num>
  <w:num w:numId="6">
    <w:abstractNumId w:val="10"/>
  </w:num>
  <w:num w:numId="7">
    <w:abstractNumId w:val="1"/>
  </w:num>
  <w:num w:numId="8">
    <w:abstractNumId w:val="13"/>
  </w:num>
  <w:num w:numId="9">
    <w:abstractNumId w:val="14"/>
  </w:num>
  <w:num w:numId="10">
    <w:abstractNumId w:val="9"/>
  </w:num>
  <w:num w:numId="11">
    <w:abstractNumId w:val="6"/>
  </w:num>
  <w:num w:numId="12">
    <w:abstractNumId w:val="7"/>
  </w:num>
  <w:num w:numId="13">
    <w:abstractNumId w:val="8"/>
  </w:num>
  <w:num w:numId="14">
    <w:abstractNumId w:val="19"/>
  </w:num>
  <w:num w:numId="15">
    <w:abstractNumId w:val="20"/>
  </w:num>
  <w:num w:numId="16">
    <w:abstractNumId w:val="15"/>
  </w:num>
  <w:num w:numId="17">
    <w:abstractNumId w:val="17"/>
  </w:num>
  <w:num w:numId="18">
    <w:abstractNumId w:val="12"/>
  </w:num>
  <w:num w:numId="19">
    <w:abstractNumId w:val="5"/>
  </w:num>
  <w:num w:numId="20">
    <w:abstractNumId w:val="2"/>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21039"/>
    <w:rsid w:val="000250A9"/>
    <w:rsid w:val="0003150A"/>
    <w:rsid w:val="000360CB"/>
    <w:rsid w:val="000367E0"/>
    <w:rsid w:val="000410FB"/>
    <w:rsid w:val="000541F1"/>
    <w:rsid w:val="00057AE1"/>
    <w:rsid w:val="0006041A"/>
    <w:rsid w:val="0006615A"/>
    <w:rsid w:val="00083469"/>
    <w:rsid w:val="00092909"/>
    <w:rsid w:val="000A6079"/>
    <w:rsid w:val="000B46E0"/>
    <w:rsid w:val="000E20C2"/>
    <w:rsid w:val="001015D0"/>
    <w:rsid w:val="00105819"/>
    <w:rsid w:val="001226A4"/>
    <w:rsid w:val="00125F73"/>
    <w:rsid w:val="00134543"/>
    <w:rsid w:val="00160ED4"/>
    <w:rsid w:val="00161CA9"/>
    <w:rsid w:val="0016370C"/>
    <w:rsid w:val="00172F57"/>
    <w:rsid w:val="001751C5"/>
    <w:rsid w:val="001836C9"/>
    <w:rsid w:val="00190EC6"/>
    <w:rsid w:val="00195F29"/>
    <w:rsid w:val="001A33BA"/>
    <w:rsid w:val="001C070F"/>
    <w:rsid w:val="001E27F1"/>
    <w:rsid w:val="001E65B2"/>
    <w:rsid w:val="00203DA1"/>
    <w:rsid w:val="00225F91"/>
    <w:rsid w:val="0023427D"/>
    <w:rsid w:val="00235606"/>
    <w:rsid w:val="00240700"/>
    <w:rsid w:val="0026508B"/>
    <w:rsid w:val="00267F7E"/>
    <w:rsid w:val="00277E43"/>
    <w:rsid w:val="00280FF2"/>
    <w:rsid w:val="00284EBE"/>
    <w:rsid w:val="00285C4F"/>
    <w:rsid w:val="00292526"/>
    <w:rsid w:val="00292F39"/>
    <w:rsid w:val="0029751C"/>
    <w:rsid w:val="002A0B39"/>
    <w:rsid w:val="002A5367"/>
    <w:rsid w:val="002A6474"/>
    <w:rsid w:val="002E286A"/>
    <w:rsid w:val="002E7368"/>
    <w:rsid w:val="002F6B1B"/>
    <w:rsid w:val="003027BA"/>
    <w:rsid w:val="00315384"/>
    <w:rsid w:val="00317781"/>
    <w:rsid w:val="00326E7D"/>
    <w:rsid w:val="0034702A"/>
    <w:rsid w:val="00363B4A"/>
    <w:rsid w:val="00374574"/>
    <w:rsid w:val="00395E0A"/>
    <w:rsid w:val="003B75BC"/>
    <w:rsid w:val="003C62A3"/>
    <w:rsid w:val="003C6AA7"/>
    <w:rsid w:val="003F5293"/>
    <w:rsid w:val="00400168"/>
    <w:rsid w:val="004011EF"/>
    <w:rsid w:val="0040172F"/>
    <w:rsid w:val="00405120"/>
    <w:rsid w:val="004655E7"/>
    <w:rsid w:val="004953FD"/>
    <w:rsid w:val="004B0003"/>
    <w:rsid w:val="004D1FD6"/>
    <w:rsid w:val="004D75EB"/>
    <w:rsid w:val="004E1489"/>
    <w:rsid w:val="004E4FC0"/>
    <w:rsid w:val="005010C6"/>
    <w:rsid w:val="005059F7"/>
    <w:rsid w:val="00512A97"/>
    <w:rsid w:val="00521719"/>
    <w:rsid w:val="005275CA"/>
    <w:rsid w:val="00555AA3"/>
    <w:rsid w:val="00573684"/>
    <w:rsid w:val="005D1389"/>
    <w:rsid w:val="005D2481"/>
    <w:rsid w:val="005E5E9A"/>
    <w:rsid w:val="005F66EB"/>
    <w:rsid w:val="00623AB0"/>
    <w:rsid w:val="00623EDC"/>
    <w:rsid w:val="0067612E"/>
    <w:rsid w:val="00683EE8"/>
    <w:rsid w:val="006875A2"/>
    <w:rsid w:val="006A5EE8"/>
    <w:rsid w:val="006B1E1C"/>
    <w:rsid w:val="006D4A83"/>
    <w:rsid w:val="006E2EB5"/>
    <w:rsid w:val="006F0FA4"/>
    <w:rsid w:val="00712926"/>
    <w:rsid w:val="0073434D"/>
    <w:rsid w:val="00742374"/>
    <w:rsid w:val="007817A2"/>
    <w:rsid w:val="007834EE"/>
    <w:rsid w:val="00787AC8"/>
    <w:rsid w:val="007940D3"/>
    <w:rsid w:val="00795906"/>
    <w:rsid w:val="007A0A54"/>
    <w:rsid w:val="007A522D"/>
    <w:rsid w:val="007A6DF7"/>
    <w:rsid w:val="007B5821"/>
    <w:rsid w:val="007C23B1"/>
    <w:rsid w:val="007D627A"/>
    <w:rsid w:val="007E1480"/>
    <w:rsid w:val="00803596"/>
    <w:rsid w:val="00822B58"/>
    <w:rsid w:val="008235CA"/>
    <w:rsid w:val="00844A2F"/>
    <w:rsid w:val="008565B1"/>
    <w:rsid w:val="008639B8"/>
    <w:rsid w:val="00865968"/>
    <w:rsid w:val="0086764E"/>
    <w:rsid w:val="00873910"/>
    <w:rsid w:val="008766A7"/>
    <w:rsid w:val="008C20D0"/>
    <w:rsid w:val="008F31C4"/>
    <w:rsid w:val="008F3843"/>
    <w:rsid w:val="009010F7"/>
    <w:rsid w:val="00916E32"/>
    <w:rsid w:val="00923C95"/>
    <w:rsid w:val="00932068"/>
    <w:rsid w:val="00940C02"/>
    <w:rsid w:val="00967094"/>
    <w:rsid w:val="00971B1C"/>
    <w:rsid w:val="00985654"/>
    <w:rsid w:val="009947E1"/>
    <w:rsid w:val="009A5A58"/>
    <w:rsid w:val="009C78C0"/>
    <w:rsid w:val="009F781E"/>
    <w:rsid w:val="00A13BE8"/>
    <w:rsid w:val="00A302B5"/>
    <w:rsid w:val="00A310B2"/>
    <w:rsid w:val="00A61AA4"/>
    <w:rsid w:val="00A63DD2"/>
    <w:rsid w:val="00A81F73"/>
    <w:rsid w:val="00AA4F23"/>
    <w:rsid w:val="00AB3762"/>
    <w:rsid w:val="00AE24B4"/>
    <w:rsid w:val="00AF7EEB"/>
    <w:rsid w:val="00B17D7E"/>
    <w:rsid w:val="00B25245"/>
    <w:rsid w:val="00B25F9F"/>
    <w:rsid w:val="00B435FD"/>
    <w:rsid w:val="00B52C42"/>
    <w:rsid w:val="00B63CF3"/>
    <w:rsid w:val="00B70A7C"/>
    <w:rsid w:val="00B71E18"/>
    <w:rsid w:val="00B8319C"/>
    <w:rsid w:val="00BA1D52"/>
    <w:rsid w:val="00BB09AF"/>
    <w:rsid w:val="00BD4C58"/>
    <w:rsid w:val="00BF47C1"/>
    <w:rsid w:val="00C03FC8"/>
    <w:rsid w:val="00C27523"/>
    <w:rsid w:val="00C405E4"/>
    <w:rsid w:val="00C46301"/>
    <w:rsid w:val="00C60120"/>
    <w:rsid w:val="00C62629"/>
    <w:rsid w:val="00C701DF"/>
    <w:rsid w:val="00C76D49"/>
    <w:rsid w:val="00C83A47"/>
    <w:rsid w:val="00C8697D"/>
    <w:rsid w:val="00C87F59"/>
    <w:rsid w:val="00C937CB"/>
    <w:rsid w:val="00CA68B9"/>
    <w:rsid w:val="00CC0363"/>
    <w:rsid w:val="00CC745F"/>
    <w:rsid w:val="00CC7C66"/>
    <w:rsid w:val="00CE0D41"/>
    <w:rsid w:val="00CE2D0A"/>
    <w:rsid w:val="00CE4FC7"/>
    <w:rsid w:val="00CF2D24"/>
    <w:rsid w:val="00D00C35"/>
    <w:rsid w:val="00D129B3"/>
    <w:rsid w:val="00D34DAC"/>
    <w:rsid w:val="00D67A9D"/>
    <w:rsid w:val="00D94D55"/>
    <w:rsid w:val="00DB6B2D"/>
    <w:rsid w:val="00DC68CE"/>
    <w:rsid w:val="00DE4DDD"/>
    <w:rsid w:val="00DF51C3"/>
    <w:rsid w:val="00E01428"/>
    <w:rsid w:val="00E17154"/>
    <w:rsid w:val="00E215EA"/>
    <w:rsid w:val="00E3142A"/>
    <w:rsid w:val="00E5030D"/>
    <w:rsid w:val="00E542E8"/>
    <w:rsid w:val="00E56A7E"/>
    <w:rsid w:val="00E6298A"/>
    <w:rsid w:val="00E66287"/>
    <w:rsid w:val="00E85E18"/>
    <w:rsid w:val="00E91175"/>
    <w:rsid w:val="00E958FE"/>
    <w:rsid w:val="00EC1707"/>
    <w:rsid w:val="00EC72C4"/>
    <w:rsid w:val="00EC73F1"/>
    <w:rsid w:val="00ED3AFB"/>
    <w:rsid w:val="00ED6E30"/>
    <w:rsid w:val="00F07699"/>
    <w:rsid w:val="00F206C7"/>
    <w:rsid w:val="00F45761"/>
    <w:rsid w:val="00F71BE8"/>
    <w:rsid w:val="00F820B3"/>
    <w:rsid w:val="00F85F64"/>
    <w:rsid w:val="00F95280"/>
    <w:rsid w:val="00F954CB"/>
    <w:rsid w:val="00F95F02"/>
    <w:rsid w:val="00FA55DD"/>
    <w:rsid w:val="00FB5C4B"/>
    <w:rsid w:val="00FD0A14"/>
    <w:rsid w:val="00FE00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C46301"/>
    <w:rPr>
      <w:color w:val="808080"/>
      <w:bdr w:space="0" w:sz="0" w:color="auto" w:val="none"/>
      <w:shd w:fill="auto" w:color="auto" w:val="clear"/>
    </w:rPr>
  </w:style>
  <w:style w:customStyle="true" w:styleId="eSPISCCParagraphDefaultFont" w:type="character">
    <w:name w:val="eSPIS_CC_Paragraph Default Font"/>
    <w:basedOn w:val="Zadanifontodlomka"/>
    <w:rsid w:val="00C4630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630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C4630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C4630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C46301"/>
    <w:rPr>
      <w:color w:val="808080"/>
      <w:bdr w:color="auto" w:space="0" w:sz="0" w:val="none"/>
      <w:shd w:color="auto" w:fill="auto" w:val="clear"/>
    </w:rPr>
  </w:style>
  <w:style w:customStyle="1" w:styleId="eSPISCCParagraphDefaultFont" w:type="character">
    <w:name w:val="eSPIS_CC_Paragraph Default Font"/>
    <w:basedOn w:val="Zadanifontodlomka"/>
    <w:rsid w:val="00C4630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630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C4630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C4630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DD79CB-FEB0-4C55-A9AA-08EA95845A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1196</properties:Words>
  <properties:Characters>7040</properties:Characters>
  <properties:Lines>193</properties:Lines>
  <properties:Paragraphs>98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8263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2018-11-20T07:57:00Z</dcterms:created>
  <dc:creator>Josip</dc:creator>
  <cp:lastModifiedBy>Renata Klokočki</cp:lastModifiedBy>
  <cp:lastPrinted>2017-11-15T08:16:00Z</cp:lastPrinted>
  <dcterms:modified xmlns:xsi="http://www.w3.org/2001/XMLSchema-instance" xsi:type="dcterms:W3CDTF">2018-11-20T07:58:00Z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LJEŠNJAK.docx)</vt:lpwstr>
  </prop:property>
  <prop:property name="CC_coloring" pid="4" fmtid="{D5CDD505-2E9C-101B-9397-08002B2CF9AE}">
    <vt:bool>false</vt:bool>
  </prop:property>
  <prop:property name="BrojStranica" pid="5" fmtid="{D5CDD505-2E9C-101B-9397-08002B2CF9AE}">
    <vt:i4>5</vt:i4>
  </prop:property>
</prop:Properties>
</file>