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da349" w14:paraId="00da349" w:rsidRDefault="00A773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773A7" w:rsidP="00A773A7" w:rsidR="00A773A7">
      <w:pPr>
        <w:pStyle w:val="Bezproreda"/>
      </w:pPr>
      <w:r>
        <w:t xml:space="preserve">   </w:t>
      </w:r>
    </w:p>
    <w:p w:rsidRDefault="00A773A7" w:rsidP="00A773A7" w:rsidR="00A773A7">
      <w:pPr>
        <w:pStyle w:val="Bezproreda"/>
      </w:pPr>
    </w:p>
    <w:p w:rsidRDefault="00A773A7" w:rsidP="00A773A7" w:rsidR="00AE649C">
      <w:pPr>
        <w:pStyle w:val="Bezproreda"/>
      </w:pPr>
      <w:r>
        <w:t xml:space="preserve">  Republika Hrvatska</w:t>
      </w:r>
    </w:p>
    <w:p w:rsidRDefault="00A773A7" w:rsidP="00A773A7" w:rsidR="00A773A7">
      <w:pPr>
        <w:pStyle w:val="Bezproreda"/>
      </w:pPr>
      <w:r>
        <w:t>Trgovački sud u Bjelovaru</w:t>
      </w:r>
    </w:p>
    <w:p w:rsidRDefault="00A773A7" w:rsidP="00A773A7" w:rsidR="00A773A7" w:rsidRPr="00B76F3C">
      <w:pPr>
        <w:pStyle w:val="Bezproreda"/>
      </w:pPr>
      <w:r>
        <w:t>Bjelovar, Dr. I. Lebovića 42.</w:t>
      </w:r>
    </w:p>
    <w:p w:rsidRDefault="00A773A7" w:rsidP="00A773A7" w:rsidR="00A773A7">
      <w:pPr>
        <w:ind w:firstLine="708" w:left="4956"/>
      </w:pPr>
      <w:r>
        <w:t>Poslovni broj: 1 St-395/2017-13</w:t>
      </w:r>
    </w:p>
    <w:p w:rsidRDefault="00A773A7" w:rsidP="00A773A7" w:rsidR="00A773A7"/>
    <w:p w:rsidRDefault="00A773A7" w:rsidP="00A773A7" w:rsidR="00A773A7">
      <w:pPr>
        <w:jc w:val="center"/>
      </w:pPr>
      <w:r>
        <w:t>U   I M E   R E P U B L I K E   H R V A T S K E</w:t>
      </w:r>
    </w:p>
    <w:p w:rsidRDefault="00A773A7" w:rsidP="00A773A7" w:rsidR="00A773A7">
      <w:pPr>
        <w:jc w:val="center"/>
      </w:pPr>
      <w:r>
        <w:t>R J E Š E N J E</w:t>
      </w:r>
    </w:p>
    <w:p w:rsidRDefault="00A773A7" w:rsidP="00A773A7" w:rsidR="00A773A7">
      <w:pPr>
        <w:ind w:firstLine="708"/>
      </w:pPr>
      <w:r>
        <w:t>Trgovački sud u Bjelovaru, po sucu Branki Pleskalt, u predmetu predstečajne nagodbe nad dužnikom BOXBOARD d.o.o. za proizvodnju i trgovinu Ribnica, Ribarova ulica 7, OIB: 19753895202, 10.  listopada  2017.</w:t>
      </w:r>
    </w:p>
    <w:p w:rsidRDefault="00A773A7" w:rsidP="00A773A7" w:rsidR="00A773A7">
      <w:pPr>
        <w:jc w:val="center"/>
      </w:pPr>
      <w:r>
        <w:t>r i j e š i o      j e</w:t>
      </w:r>
    </w:p>
    <w:p w:rsidRDefault="00A773A7" w:rsidP="00A773A7" w:rsidR="00A773A7">
      <w:pPr>
        <w:ind w:firstLine="708"/>
      </w:pPr>
      <w:r>
        <w:t>1. Ovaj sud oglašava se  mjesno nenadležnim.</w:t>
      </w:r>
    </w:p>
    <w:p w:rsidRDefault="00A773A7" w:rsidP="00A773A7" w:rsidR="00A773A7">
      <w:pPr>
        <w:ind w:firstLine="708"/>
      </w:pPr>
      <w:r>
        <w:t>2. Nakon pravomoćnosti ovog rješenja spis će se dostaviti  mjesno nadležnom Trgovačkom sudu u Zagrebu na daljnje rješavanje.</w:t>
      </w:r>
    </w:p>
    <w:p w:rsidRDefault="00A773A7" w:rsidP="00A773A7" w:rsidR="00A773A7">
      <w:pPr>
        <w:ind w:firstLine="708"/>
      </w:pPr>
    </w:p>
    <w:p w:rsidRDefault="00A773A7" w:rsidP="00A773A7" w:rsidR="00A773A7">
      <w:pPr>
        <w:jc w:val="center"/>
      </w:pPr>
      <w:r>
        <w:t>Obrazloženje</w:t>
      </w:r>
    </w:p>
    <w:p w:rsidRDefault="00A773A7" w:rsidP="00A773A7" w:rsidR="00A773A7">
      <w:pPr>
        <w:ind w:firstLine="708"/>
      </w:pPr>
      <w:r>
        <w:t>Dužnik Boxboard d.o.o. Bjelovar, i kao predlagatelj je dana 30. lipnja 2017. dostavio prijedlog da se nad dužnikom provede predstečajni postupak.</w:t>
      </w:r>
    </w:p>
    <w:p w:rsidRDefault="00A773A7" w:rsidP="00A773A7" w:rsidR="00A773A7">
      <w:pPr>
        <w:ind w:firstLine="708"/>
      </w:pPr>
      <w:r>
        <w:t>Sud je zakazao ročište za dan 9. listopada 2017. radi ispitivanja tražbina. Prije ročišta sud je  izvršio uvid u izvadak iz sudskog registra (list 138-139 spisa) te utvrdio da dužnik nije više registriran na području Trgovačkog suda u Bjelovaru, već je prenio sjedište dana 2. listopada 2017. godine na području Trgovačkog suda u Zagrebu, pa se stoga ovaj sud oglasio mjesno nenadležnim za postupanje u ovom predmetu, temeljem čl. 8. st. 1. Stečajnog zakona (NN br. 71/15) te riješio kao u izreci ovog rješenja.</w:t>
      </w:r>
    </w:p>
    <w:p w:rsidRDefault="00A773A7" w:rsidP="00A773A7" w:rsidR="00A773A7">
      <w:pPr>
        <w:ind w:firstLine="708"/>
      </w:pPr>
      <w:r>
        <w:t>Nakon pravomoćnosti ovog rješenja spis će se dostaviti stvarno i mjesno nadležnom Trgovačkom sudu u Zagrebu.</w:t>
      </w:r>
    </w:p>
    <w:p w:rsidRDefault="00A773A7" w:rsidP="00A773A7" w:rsidR="00A773A7">
      <w:pPr>
        <w:pStyle w:val="Bezproreda"/>
      </w:pPr>
      <w:r>
        <w:t>U Bjelovaru 10. listopada 2017.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A773A7" w:rsidP="00A773A7" w:rsidR="00A773A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ab/>
        <w:t xml:space="preserve">   Branka Pleskalt v.r.</w:t>
      </w:r>
    </w:p>
    <w:p w:rsidRDefault="00A773A7" w:rsidP="00A773A7" w:rsidR="00A773A7">
      <w:pPr>
        <w:pStyle w:val="Bezproreda"/>
      </w:pPr>
    </w:p>
    <w:p w:rsidRDefault="00A773A7" w:rsidP="00A773A7" w:rsidR="00A773A7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A773A7" w:rsidP="00A773A7" w:rsidR="00A773A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A773A7" w:rsidP="00A773A7" w:rsidR="00A773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73A7" w:rsidP="00A773A7" w:rsidR="00A773A7">
      <w: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A773A7" w:rsidP="00A773A7" w:rsidR="00A773A7"/>
    <w:p w:rsidRDefault="00A773A7" w:rsidP="00A773A7" w:rsidR="00A773A7"/>
    <w:p w:rsidRDefault="00A773A7" w:rsidP="00A773A7" w:rsidR="00A773A7"/>
    <w:p w:rsidRDefault="00AE649C" w:rsidP="004F27AE" w:rsidR="00AE649C" w:rsidRPr="00B76F3C">
      <w:pPr>
        <w:pStyle w:val="NormaleSPIS"/>
      </w:pPr>
    </w:p>
    <w:sectPr w:rsidSect="00A773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5E74" w:rsidP="00537B78" w:rsidR="00025E74">
      <w:r>
        <w:separator/>
      </w:r>
    </w:p>
  </w:endnote>
  <w:endnote w:id="0" w:type="continuationSeparator">
    <w:p w:rsidRDefault="00025E74" w:rsidP="00537B78" w:rsidR="00025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5E74" w:rsidP="00537B78" w:rsidR="00025E74">
      <w:r>
        <w:separator/>
      </w:r>
    </w:p>
  </w:footnote>
  <w:footnote w:id="0" w:type="continuationSeparator">
    <w:p w:rsidRDefault="00025E74" w:rsidP="00537B78" w:rsidR="00025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6021678"/>
      <w:docPartObj>
        <w:docPartGallery w:val="Page Numbers (Top of Page)"/>
        <w:docPartUnique/>
      </w:docPartObj>
    </w:sdtPr>
    <w:sdtEndPr/>
    <w:sdtContent>
      <w:p w:rsidRDefault="00A773A7" w:rsidR="00A773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2D3C">
          <w:t>2</w:t>
        </w:r>
        <w:r>
          <w:fldChar w:fldCharType="end"/>
        </w:r>
      </w:p>
    </w:sdtContent>
  </w:sdt>
  <w:p w:rsidRDefault="00A773A7" w:rsidR="008333A9">
    <w:pPr>
      <w:pStyle w:val="Zaglavlje"/>
    </w:pPr>
    <w:r>
      <w:t>Poslovni broj: 1 St-395/2017-13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E74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3A7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2D3C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25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St-395/2017-13</izvorni_sadrzaj>
    <derivirana_varijabla naziv="DomainObject.Oznaka_1">St-395/2017-13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St-395/2017</izvorni_sadrzaj>
    <derivirana_varijabla naziv="DomainObject.Predmet.OznakaBroj_1">St-395/2017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BOXBOARD d.o.o. za proizvodnju i trgovinu</izvorni_sadrzaj>
    <derivirana_varijabla naziv="DomainObject.Predmet.StrankaFormated_1">  BOXBOARD d.o.o. za proizvodnju i trgovinu</derivirana_varijabla>
  </DomainObject.Predmet.StrankaFormated>
  <DomainObject.Predmet.StrankaFormatedOIB>
    <izvorni_sadrzaj>  BOXBOARD d.o.o. za proizvodnju i trgovinu, OIB 19753895202</izvorni_sadrzaj>
    <derivirana_varijabla naziv="DomainObject.Predmet.StrankaFormatedOIB_1">  BOXBOARD d.o.o. za proizvodnju i trgovinu, OIB 19753895202</derivirana_varijabla>
  </DomainObject.Predmet.StrankaFormatedOIB>
  <DomainObject.Predmet.StrankaFormatedWithAdress>
    <izvorni_sadrzaj> BOXBOARD d.o.o. za proizvodnju i trgovinu, Augusta Šenoe 7, 43000 Bjelovar</izvorni_sadrzaj>
    <derivirana_varijabla naziv="DomainObject.Predmet.StrankaFormatedWithAdress_1"> BOXBOARD d.o.o. za proizvodnju i trgovinu, Augusta Šenoe 7, 43000 Bjelovar</derivirana_varijabla>
  </DomainObject.Predmet.StrankaFormatedWithAdress>
  <DomainObject.Predmet.StrankaFormatedWithAdressOIB>
    <izvorni_sadrzaj> BOXBOARD d.o.o. za proizvodnju i trgovinu, OIB 19753895202, Augusta Šenoe 7, 43000 Bjelovar</izvorni_sadrzaj>
    <derivirana_varijabla naziv="DomainObject.Predmet.StrankaFormatedWithAdressOIB_1"> BOXBOARD d.o.o. za proizvodnju i trgovinu, OIB 19753895202, Augusta Šenoe 7, 43000 Bjelovar</derivirana_varijabla>
  </DomainObject.Predmet.StrankaFormatedWithAdressOIB>
  <DomainObject.Predmet.StrankaWithAdress>
    <izvorni_sadrzaj>BOXBOARD d.o.o. za proizvodnju i trgovinu Augusta Šenoe 7,43000 Bjelovar</izvorni_sadrzaj>
    <derivirana_varijabla naziv="DomainObject.Predmet.StrankaWithAdress_1">BOXBOARD d.o.o. za proizvodnju i trgovinu Augusta Šenoe 7,43000 Bjelovar</derivirana_varijabla>
  </DomainObject.Predmet.StrankaWithAdress>
  <DomainObject.Predmet.StrankaWithAdressOIB>
    <izvorni_sadrzaj>BOXBOARD d.o.o. za proizvodnju i trgovinu, OIB 19753895202, Augusta Šenoe 7,43000 Bjelovar</izvorni_sadrzaj>
    <derivirana_varijabla naziv="DomainObject.Predmet.StrankaWithAdressOIB_1">BOXBOARD d.o.o. za proizvodnju i trgovinu, OIB 19753895202, Augusta Šenoe 7,43000 Bjelovar</derivirana_varijabla>
  </DomainObject.Predmet.StrankaWithAdressOIB>
  <DomainObject.Predmet.StrankaNazivFormated>
    <izvorni_sadrzaj>BOXBOARD d.o.o. za proizvodnju i trgovinu</izvorni_sadrzaj>
    <derivirana_varijabla naziv="DomainObject.Predmet.StrankaNazivFormated_1">BOXBOARD d.o.o. za proizvodnju i trgovinu</derivirana_varijabla>
  </DomainObject.Predmet.StrankaNazivFormated>
  <DomainObject.Predmet.StrankaNazivFormatedOIB>
    <izvorni_sadrzaj>BOXBOARD d.o.o. za proizvodnju i trgovinu, OIB 19753895202</izvorni_sadrzaj>
    <derivirana_varijabla naziv="DomainObject.Predmet.StrankaNazivFormatedOIB_1">BOXBOARD d.o.o. za proizvodnju i trgovinu, OIB 19753895202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BOXBOARD d.o.o. za proizvodnju i trgovinu</item>
    </izvorni_sadrzaj>
    <derivirana_varijabla naziv="DomainObject.Predmet.StrankaListFormated_1">
      <item>BOXBOARD d.o.o. za proizvodnju i trgovinu</item>
    </derivirana_varijabla>
  </DomainObject.Predmet.StrankaListFormated>
  <DomainObject.Predmet.StrankaListFormatedOIB>
    <izvorni_sadrzaj>
      <item>BOXBOARD d.o.o. za proizvodnju i trgovinu, OIB 19753895202</item>
    </izvorni_sadrzaj>
    <derivirana_varijabla naziv="DomainObject.Predmet.StrankaListFormatedOIB_1">
      <item>BOXBOARD d.o.o. za proizvodnju i trgovinu, OIB 19753895202</item>
    </derivirana_varijabla>
  </DomainObject.Predmet.StrankaListFormatedOIB>
  <DomainObject.Predmet.StrankaListFormatedWithAdress>
    <izvorni_sadrzaj>
      <item>BOXBOARD d.o.o. za proizvodnju i trgovinu, Augusta Šenoe 7, 43000 Bjelovar</item>
    </izvorni_sadrzaj>
    <derivirana_varijabla naziv="DomainObject.Predmet.StrankaListFormatedWithAdress_1">
      <item>BOXBOARD d.o.o. za proizvodnju i trgovinu, Augusta Šenoe 7, 43000 Bjelovar</item>
    </derivirana_varijabla>
  </DomainObject.Predmet.StrankaListFormatedWithAdress>
  <DomainObject.Predmet.StrankaListFormatedWithAdressOIB>
    <izvorni_sadrzaj>
      <item>BOXBOARD d.o.o. za proizvodnju i trgovinu, OIB 19753895202, Augusta Šenoe 7, 43000 Bjelovar</item>
    </izvorni_sadrzaj>
    <derivirana_varijabla naziv="DomainObject.Predmet.StrankaListFormatedWithAdressOIB_1">
      <item>BOXBOARD d.o.o. za proizvodnju i trgovinu, OIB 19753895202, Augusta Šenoe 7, 43000 Bjelovar</item>
    </derivirana_varijabla>
  </DomainObject.Predmet.StrankaListFormatedWithAdressOIB>
  <DomainObject.Predmet.StrankaListNazivFormated>
    <izvorni_sadrzaj>
      <item>BOXBOARD d.o.o. za proizvodnju i trgovinu</item>
    </izvorni_sadrzaj>
    <derivirana_varijabla naziv="DomainObject.Predmet.StrankaListNazivFormated_1">
      <item>BOXBOARD d.o.o. za proizvodnju i trgovinu</item>
    </derivirana_varijabla>
  </DomainObject.Predmet.StrankaListNazivFormated>
  <DomainObject.Predmet.StrankaListNazivFormatedOIB>
    <izvorni_sadrzaj>
      <item>BOXBOARD d.o.o. za proizvodnju i trgovinu, OIB 19753895202</item>
    </izvorni_sadrzaj>
    <derivirana_varijabla naziv="DomainObject.Predmet.StrankaListNazivFormatedOIB_1">
      <item>BOXBOARD d.o.o. za proizvodnju i trgovinu, OIB 19753895202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BJELOVAR</item>
      <item>Općinski sud u Zagrebu, Građansko upravni odjel</item>
    </izvorni_sadrzaj>
    <derivirana_varijabla naziv="DomainObject.Predmet.OstaliListFormated_1">
      <item>FINA BJELOVAR</item>
      <item>Općinski sud u Zagrebu, Građansko upravni odjel</item>
    </derivirana_varijabla>
  </DomainObject.Predmet.OstaliListFormated>
  <DomainObject.Predmet.OstaliListFormatedOIB>
    <izvorni_sadrzaj>
      <item>FINA BJELOVAR</item>
      <item>Općinski sud u Zagrebu, Građansko upravni odjel</item>
    </izvorni_sadrzaj>
    <derivirana_varijabla naziv="DomainObject.Predmet.OstaliListFormatedOIB_1">
      <item>FINA BJELOVAR</item>
      <item>Općinski sud u Zagrebu, Građansko upravni odjel</item>
    </derivirana_varijabla>
  </DomainObject.Predmet.OstaliListFormatedOIB>
  <DomainObject.Predmet.OstaliListFormatedWithAdress>
    <izvorni_sadrzaj>
      <item>FINA BJELOVAR</item>
      <item>Općinski sud u Zagrebu, Građansko upravni odjel, ., 10000 Zagreb</item>
    </izvorni_sadrzaj>
    <derivirana_varijabla naziv="DomainObject.Predmet.OstaliListFormatedWithAdress_1">
      <item>FINA BJELOVAR</item>
      <item>Općinski sud u Zagrebu, Građansko upravni odjel, ., 10000 Zagreb</item>
    </derivirana_varijabla>
  </DomainObject.Predmet.OstaliListFormatedWithAdress>
  <DomainObject.Predmet.OstaliListFormatedWithAdressOIB>
    <izvorni_sadrzaj>
      <item>FINA BJELOVAR</item>
      <item>Općinski sud u Zagrebu, Građansko upravni odjel, ., 10000 Zagreb</item>
    </izvorni_sadrzaj>
    <derivirana_varijabla naziv="DomainObject.Predmet.OstaliListFormatedWithAdressOIB_1">
      <item>FINA BJELOVAR</item>
      <item>Općinski sud u Zagrebu, Građansko upravni odjel, ., 10000 Zagreb</item>
    </derivirana_varijabla>
  </DomainObject.Predmet.OstaliListFormatedWithAdressOIB>
  <DomainObject.Predmet.OstaliListNazivFormated>
    <izvorni_sadrzaj>
      <item>FINA BJELOVAR</item>
      <item>Općinski sud u Zagrebu, Građansko upravni odjel</item>
    </izvorni_sadrzaj>
    <derivirana_varijabla naziv="DomainObject.Predmet.OstaliListNazivFormated_1">
      <item>FINA BJELOVAR</item>
      <item>Općinski sud u Zagrebu, Građansko upravni odjel</item>
    </derivirana_varijabla>
  </DomainObject.Predmet.OstaliListNazivFormated>
  <DomainObject.Predmet.OstaliListNazivFormatedOIB>
    <izvorni_sadrzaj>
      <item>FINA BJELOVAR</item>
      <item>Općinski sud u Zagrebu, Građansko upravni odjel</item>
    </izvorni_sadrzaj>
    <derivirana_varijabla naziv="DomainObject.Predmet.OstaliListNazivFormatedOIB_1">
      <item>FINA BJELOVAR</item>
      <item>Općinski sud u Zagrebu,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St-395/2017-13</izvorni_sadrzaj>
    <derivirana_varijabla naziv="DomainObject.PoslovniBrojDokumenta_1">St-395/2017-13</derivirana_varijabla>
  </DomainObject.PoslovniBrojDokumenta>
  <DomainObject.Predmet.StrankaIDrugi>
    <izvorni_sadrzaj>BOXBOARD d.o.o. za proizvodnju i trgovinu</izvorni_sadrzaj>
    <derivirana_varijabla naziv="DomainObject.Predmet.StrankaIDrugi_1">BOXBOARD d.o.o.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BOXBOARD d.o.o. za proizvodnju i trgovinu, OIB 19753895202, Augusta Šenoe 7, 43000 Bjelovar</izvorni_sadrzaj>
    <derivirana_varijabla naziv="DomainObject.Predmet.StrankaIDrugiAdressOIB_1">BOXBOARD d.o.o. za proizvodnju i trgovinu, OIB 19753895202,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BOXBOARD d.o.o. za proizvodnju i trgovinu</item>
      <item>FINA BJELOVAR</item>
      <item>Općinski sud u Zagrebu, Građansko upravni odjel</item>
    </izvorni_sadrzaj>
    <derivirana_varijabla naziv="DomainObject.Predmet.SudioniciListNaziv_1">
      <item>BOXBOARD d.o.o. za proizvodnju i trgovinu</item>
      <item>FINA BJELOVAR</item>
      <item>Općinski sud u Zagrebu, Građansko upravni odjel</item>
    </derivirana_varijabla>
  </DomainObject.Predmet.SudioniciListNaziv>
  <DomainObject.Predmet.SudioniciListAdressOIB>
    <izvorni_sadrzaj>
      <item>BOXBOARD d.o.o. za proizvodnju i trgovinu, OIB 19753895202, Augusta Šenoe 7,43000 Bjelovar</item>
      <item>FINA BJELOVAR</item>
      <item>Općinski sud u Zagrebu, Građansko upravni odjel, .,10000 Zagreb</item>
    </izvorni_sadrzaj>
    <derivirana_varijabla naziv="DomainObject.Predmet.SudioniciListAdressOIB_1">
      <item>BOXBOARD d.o.o. za proizvodnju i trgovinu, OIB 19753895202, Augusta Šenoe 7,43000 Bjelovar</item>
      <item>FINA BJELOVAR</item>
      <item>Općinski sud u Zagrebu, Građansko upravni odjel,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C17A5-9B54-49C7-B575-708CA8B0A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1380</properties:Characters>
  <properties:Lines>42</properties:Lines>
  <properties:Paragraphs>19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2017-10-11T04:56:00Z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St-395/2017-13 / Odluka - Rješenje - stvarna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