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55B39" w:rsidR="000E1F39" w:rsidP="000E1F39" w:rsidRDefault="000E1F39" w14:paraId="7a1c930" w14:textId="7a1c930">
      <w:pPr>
        <w:jc w:val="center"/>
        <w15:collapsed w:val="false"/>
        <w:rPr>
          <w:rFonts w:ascii="Times New Roman" w:hAnsi="Times New Roman"/>
          <w:b/>
          <w:sz w:val="28"/>
        </w:rPr>
      </w:pPr>
      <w:bookmarkStart w:name="_GoBack" w:id="0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Pr="00655B39" w:rsidR="000E1F39" w:rsidP="000E1F39" w:rsidRDefault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Pr="003726DD" w:rsidR="000E1F39" w:rsidP="000E1F39" w:rsidRDefault="000E1F39">
      <w:pPr>
        <w:jc w:val="center"/>
        <w:rPr>
          <w:rFonts w:ascii="Times New Roman" w:hAnsi="Times New Roman"/>
          <w:sz w:val="24"/>
        </w:rPr>
      </w:pPr>
    </w:p>
    <w:p w:rsidRPr="00655B39" w:rsidR="000E1F39" w:rsidP="00BB0903" w:rsidRDefault="000E1F39">
      <w:pPr>
        <w:jc w:val="both"/>
        <w:rPr>
          <w:rFonts w:ascii="Times New Roman" w:hAnsi="Times New Roman"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="00BB0903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="00BB0903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="00F36776">
        <w:rPr>
          <w:rFonts w:ascii="Times New Roman" w:hAnsi="Times New Roman"/>
          <w:sz w:val="24"/>
        </w:rPr>
        <w:t>: Trgovački sud u Zagrebu</w:t>
      </w:r>
    </w:p>
    <w:p w:rsidRPr="00B40BEB" w:rsidR="000E1F39" w:rsidP="00BB0903" w:rsidRDefault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Poslovni bro</w:t>
      </w:r>
      <w:r w:rsidR="00FD5739">
        <w:rPr>
          <w:rFonts w:ascii="Times New Roman" w:hAnsi="Times New Roman"/>
          <w:sz w:val="24"/>
          <w:szCs w:val="24"/>
          <w:lang w:val="pl-PL"/>
        </w:rPr>
        <w:t>j spisa: St-1545/12</w:t>
      </w:r>
    </w:p>
    <w:p w:rsidR="00F36776" w:rsidP="00BB0903" w:rsidRDefault="00CC5EF6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Dužnik </w:t>
      </w:r>
      <w:r w:rsidR="00F36776">
        <w:rPr>
          <w:rFonts w:ascii="Times New Roman" w:hAnsi="Times New Roman"/>
          <w:sz w:val="24"/>
          <w:szCs w:val="24"/>
          <w:lang w:val="pl-PL"/>
        </w:rPr>
        <w:t xml:space="preserve">: </w:t>
      </w:r>
      <w:r w:rsidRPr="00B40BEB" w:rsidR="000E1F39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FD5739">
        <w:rPr>
          <w:rFonts w:ascii="Times New Roman" w:hAnsi="Times New Roman"/>
          <w:sz w:val="24"/>
          <w:szCs w:val="24"/>
          <w:lang w:val="pl-PL"/>
        </w:rPr>
        <w:t xml:space="preserve">AUTO OTOK </w:t>
      </w:r>
      <w:r w:rsidR="00F36776">
        <w:rPr>
          <w:rFonts w:ascii="Times New Roman" w:hAnsi="Times New Roman"/>
          <w:sz w:val="24"/>
          <w:szCs w:val="24"/>
          <w:lang w:val="pl-PL"/>
        </w:rPr>
        <w:t xml:space="preserve"> d.o.o. u stečaju, OIB:</w:t>
      </w:r>
      <w:r w:rsidR="00FD5739">
        <w:rPr>
          <w:rFonts w:ascii="Times New Roman" w:hAnsi="Times New Roman"/>
          <w:sz w:val="24"/>
          <w:szCs w:val="24"/>
          <w:lang w:val="pl-PL"/>
        </w:rPr>
        <w:t>11641920080, Horvatova 80</w:t>
      </w:r>
      <w:r w:rsidR="00ED2685">
        <w:rPr>
          <w:rFonts w:ascii="Times New Roman" w:hAnsi="Times New Roman"/>
          <w:sz w:val="24"/>
          <w:szCs w:val="24"/>
          <w:lang w:val="pl-PL"/>
        </w:rPr>
        <w:t>, Zagreb</w:t>
      </w:r>
    </w:p>
    <w:p w:rsidR="00ED2685" w:rsidP="00BB0903" w:rsidRDefault="00ED2685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Pr="00CA099E" w:rsidR="000E1F39" w:rsidP="00CA099E" w:rsidRDefault="000E1F39">
      <w:pPr>
        <w:pStyle w:val="Odlomakpopisa"/>
        <w:numPr>
          <w:ilvl w:val="0"/>
          <w:numId w:val="2"/>
        </w:num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CA099E">
        <w:rPr>
          <w:rFonts w:ascii="Times New Roman" w:hAnsi="Times New Roman"/>
          <w:b/>
          <w:sz w:val="24"/>
          <w:szCs w:val="24"/>
          <w:lang w:val="pl-PL"/>
        </w:rPr>
        <w:t>TIJEK STEČAJNOGA P</w:t>
      </w:r>
      <w:r w:rsidRPr="00CA099E" w:rsidR="00D75579">
        <w:rPr>
          <w:rFonts w:ascii="Times New Roman" w:hAnsi="Times New Roman"/>
          <w:b/>
          <w:sz w:val="24"/>
          <w:szCs w:val="24"/>
          <w:lang w:val="pl-PL"/>
        </w:rPr>
        <w:t>OSTUPKA ZA PRETHODNO RAZDOBLJE</w:t>
      </w:r>
      <w:r w:rsidRPr="00CA099E" w:rsidR="00ED2685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</w:p>
    <w:p w:rsidRPr="00CA099E" w:rsidR="00CA099E" w:rsidP="00CA099E" w:rsidRDefault="00CA099E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4461D0" w:rsidP="004008AE" w:rsidRDefault="00106B3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U </w:t>
      </w:r>
      <w:r w:rsidRPr="004008AE" w:rsidR="00FD631C">
        <w:rPr>
          <w:rFonts w:ascii="Times New Roman" w:hAnsi="Times New Roman"/>
          <w:sz w:val="24"/>
          <w:szCs w:val="24"/>
          <w:lang w:val="pl-PL"/>
        </w:rPr>
        <w:t>izvještajnom</w:t>
      </w:r>
      <w:r w:rsidRPr="004008AE" w:rsidR="004008AE">
        <w:rPr>
          <w:rFonts w:ascii="Times New Roman" w:hAnsi="Times New Roman"/>
          <w:sz w:val="24"/>
          <w:szCs w:val="24"/>
          <w:lang w:val="pl-PL"/>
        </w:rPr>
        <w:t xml:space="preserve"> razdoblju</w:t>
      </w:r>
      <w:r w:rsidRPr="004008AE" w:rsidR="00FD631C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4008AE" w:rsidR="004008AE">
        <w:rPr>
          <w:rFonts w:ascii="Times New Roman" w:hAnsi="Times New Roman"/>
          <w:sz w:val="24"/>
          <w:szCs w:val="24"/>
        </w:rPr>
        <w:t xml:space="preserve">nekretnina stečajnog dužnika upisana u Zemljišnim knjigama Općinskog suda u Novom Zagrebu, u zk. ul. 3122, k.o. Klara, 8. suvlasnički dio: 21,94/100 dijela kat. čest. br. 2376/1 POSLOVNA ZGRADA, HORVATOVA 35 B i dvorište površine 4229 m2 unovčena je u stečajnom postupku po pravilima Ovršnog zakona i to na devetom ročištu za dražbu održanom 27. 4. 2017. god. </w:t>
      </w:r>
      <w:r w:rsidR="004008AE">
        <w:rPr>
          <w:rFonts w:ascii="Times New Roman" w:hAnsi="Times New Roman"/>
          <w:sz w:val="24"/>
          <w:szCs w:val="24"/>
        </w:rPr>
        <w:t>Na istoj nekretnini bilo je upisano razlučno pravo vjerovnika HYPO ALPE ADRIA BANK d.d., Zagreb, Koturaška 47 i HYPO – LEASING KROATIEN d.o.o., koji je i predložio unovčenje nekretnine u steč</w:t>
      </w:r>
      <w:r w:rsidR="003615B2">
        <w:rPr>
          <w:rFonts w:ascii="Times New Roman" w:hAnsi="Times New Roman"/>
          <w:sz w:val="24"/>
          <w:szCs w:val="24"/>
        </w:rPr>
        <w:t xml:space="preserve">ajnom postupku. Na nekretnini </w:t>
      </w:r>
      <w:r w:rsidR="004008AE">
        <w:rPr>
          <w:rFonts w:ascii="Times New Roman" w:hAnsi="Times New Roman"/>
          <w:sz w:val="24"/>
          <w:szCs w:val="24"/>
        </w:rPr>
        <w:t>je prethodno bio pokrenut ovršni postupak na Općinskom građanskom sudu u</w:t>
      </w:r>
      <w:r w:rsidR="00A62732">
        <w:rPr>
          <w:rFonts w:ascii="Times New Roman" w:hAnsi="Times New Roman"/>
          <w:sz w:val="24"/>
          <w:szCs w:val="24"/>
        </w:rPr>
        <w:t xml:space="preserve"> Zagrebu, a koji je po</w:t>
      </w:r>
      <w:r w:rsidR="003615B2">
        <w:rPr>
          <w:rFonts w:ascii="Times New Roman" w:hAnsi="Times New Roman"/>
          <w:sz w:val="24"/>
          <w:szCs w:val="24"/>
        </w:rPr>
        <w:t xml:space="preserve"> prijedlog</w:t>
      </w:r>
      <w:r w:rsidR="00A62732">
        <w:rPr>
          <w:rFonts w:ascii="Times New Roman" w:hAnsi="Times New Roman"/>
          <w:sz w:val="24"/>
          <w:szCs w:val="24"/>
        </w:rPr>
        <w:t>u</w:t>
      </w:r>
      <w:r w:rsidR="003615B2">
        <w:rPr>
          <w:rFonts w:ascii="Times New Roman" w:hAnsi="Times New Roman"/>
          <w:sz w:val="24"/>
          <w:szCs w:val="24"/>
        </w:rPr>
        <w:t xml:space="preserve"> ovrhovoditelja obustavljen</w:t>
      </w:r>
      <w:r w:rsidR="00A62732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Održano je  r</w:t>
      </w:r>
      <w:r w:rsidR="003615B2">
        <w:rPr>
          <w:rFonts w:ascii="Times New Roman" w:hAnsi="Times New Roman"/>
          <w:sz w:val="24"/>
          <w:szCs w:val="24"/>
        </w:rPr>
        <w:t>očište za diobu kupovnine</w:t>
      </w:r>
      <w:r>
        <w:rPr>
          <w:rFonts w:ascii="Times New Roman" w:hAnsi="Times New Roman"/>
          <w:sz w:val="24"/>
          <w:szCs w:val="24"/>
        </w:rPr>
        <w:t xml:space="preserve"> nakon kojega su</w:t>
      </w:r>
      <w:r w:rsidR="003615B2">
        <w:rPr>
          <w:rFonts w:ascii="Times New Roman" w:hAnsi="Times New Roman"/>
          <w:sz w:val="24"/>
          <w:szCs w:val="24"/>
        </w:rPr>
        <w:t xml:space="preserve"> </w:t>
      </w:r>
      <w:r w:rsidR="00C06E4A">
        <w:rPr>
          <w:rFonts w:ascii="Times New Roman" w:hAnsi="Times New Roman"/>
          <w:sz w:val="24"/>
          <w:szCs w:val="24"/>
        </w:rPr>
        <w:t>namireni troškovi i os</w:t>
      </w:r>
      <w:r w:rsidR="00022CA1">
        <w:rPr>
          <w:rFonts w:ascii="Times New Roman" w:hAnsi="Times New Roman"/>
          <w:sz w:val="24"/>
          <w:szCs w:val="24"/>
        </w:rPr>
        <w:t>tale obveze stečajne mase,</w:t>
      </w:r>
      <w:r w:rsidR="00A62732">
        <w:rPr>
          <w:rFonts w:ascii="Times New Roman" w:hAnsi="Times New Roman"/>
          <w:sz w:val="24"/>
          <w:szCs w:val="24"/>
        </w:rPr>
        <w:t xml:space="preserve"> te</w:t>
      </w:r>
      <w:r>
        <w:rPr>
          <w:rFonts w:ascii="Times New Roman" w:hAnsi="Times New Roman"/>
          <w:sz w:val="24"/>
          <w:szCs w:val="24"/>
        </w:rPr>
        <w:t xml:space="preserve"> djelomično</w:t>
      </w:r>
      <w:r w:rsidR="00022CA1">
        <w:rPr>
          <w:rFonts w:ascii="Times New Roman" w:hAnsi="Times New Roman"/>
          <w:sz w:val="24"/>
          <w:szCs w:val="24"/>
        </w:rPr>
        <w:t xml:space="preserve"> </w:t>
      </w:r>
      <w:r w:rsidR="00A62732">
        <w:rPr>
          <w:rFonts w:ascii="Times New Roman" w:hAnsi="Times New Roman"/>
          <w:sz w:val="24"/>
          <w:szCs w:val="24"/>
        </w:rPr>
        <w:t xml:space="preserve"> </w:t>
      </w:r>
      <w:r w:rsidR="00C06E4A">
        <w:rPr>
          <w:rFonts w:ascii="Times New Roman" w:hAnsi="Times New Roman"/>
          <w:sz w:val="24"/>
          <w:szCs w:val="24"/>
        </w:rPr>
        <w:t>razlučni vjerovnik.</w:t>
      </w:r>
      <w:r>
        <w:rPr>
          <w:rFonts w:ascii="Times New Roman" w:hAnsi="Times New Roman"/>
          <w:sz w:val="24"/>
          <w:szCs w:val="24"/>
        </w:rPr>
        <w:t xml:space="preserve"> N</w:t>
      </w:r>
      <w:r w:rsidR="004461D0">
        <w:rPr>
          <w:rFonts w:ascii="Times New Roman" w:hAnsi="Times New Roman"/>
          <w:sz w:val="24"/>
          <w:szCs w:val="24"/>
        </w:rPr>
        <w:t>ekr</w:t>
      </w:r>
      <w:r w:rsidR="00E433E6">
        <w:rPr>
          <w:rFonts w:ascii="Times New Roman" w:hAnsi="Times New Roman"/>
          <w:sz w:val="24"/>
          <w:szCs w:val="24"/>
        </w:rPr>
        <w:t>e</w:t>
      </w:r>
      <w:r w:rsidR="004461D0">
        <w:rPr>
          <w:rFonts w:ascii="Times New Roman" w:hAnsi="Times New Roman"/>
          <w:sz w:val="24"/>
          <w:szCs w:val="24"/>
        </w:rPr>
        <w:t>tnina je Zapisnikom o primopredaji predana u posjed kupcu.</w:t>
      </w:r>
    </w:p>
    <w:p w:rsidR="00106B36" w:rsidP="004008AE" w:rsidRDefault="004461D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Osim opisane unovčene nekretnine</w:t>
      </w:r>
      <w:r w:rsidR="00106B36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 još je ostala neunovčena nekretnina</w:t>
      </w:r>
      <w:r w:rsidR="008C5761">
        <w:rPr>
          <w:rFonts w:ascii="Times New Roman" w:hAnsi="Times New Roman"/>
          <w:sz w:val="24"/>
          <w:szCs w:val="24"/>
        </w:rPr>
        <w:t>, skladišni prostor u podrumu poslovne zgrade, 120,15 m</w:t>
      </w:r>
      <w:r w:rsidRPr="00A62732" w:rsidR="008C5761">
        <w:rPr>
          <w:rFonts w:ascii="Times New Roman" w:hAnsi="Times New Roman"/>
          <w:sz w:val="24"/>
          <w:szCs w:val="24"/>
          <w:vertAlign w:val="superscript"/>
        </w:rPr>
        <w:t>2</w:t>
      </w:r>
      <w:r w:rsidR="008C5761">
        <w:rPr>
          <w:rFonts w:ascii="Times New Roman" w:hAnsi="Times New Roman"/>
          <w:sz w:val="24"/>
          <w:szCs w:val="24"/>
        </w:rPr>
        <w:t>,</w:t>
      </w:r>
      <w:r w:rsidR="00C06E4A">
        <w:rPr>
          <w:rFonts w:ascii="Times New Roman" w:hAnsi="Times New Roman"/>
          <w:sz w:val="24"/>
          <w:szCs w:val="24"/>
        </w:rPr>
        <w:t xml:space="preserve"> </w:t>
      </w:r>
      <w:r w:rsidR="008C5761">
        <w:rPr>
          <w:rFonts w:ascii="Times New Roman" w:hAnsi="Times New Roman"/>
          <w:sz w:val="24"/>
          <w:szCs w:val="24"/>
        </w:rPr>
        <w:t>upisan</w:t>
      </w:r>
      <w:r>
        <w:rPr>
          <w:rFonts w:ascii="Times New Roman" w:hAnsi="Times New Roman"/>
          <w:sz w:val="24"/>
          <w:szCs w:val="24"/>
        </w:rPr>
        <w:t xml:space="preserve"> u Zemljišnoknjižni odje</w:t>
      </w:r>
      <w:r w:rsidR="008C5761">
        <w:rPr>
          <w:rFonts w:ascii="Times New Roman" w:hAnsi="Times New Roman"/>
          <w:sz w:val="24"/>
          <w:szCs w:val="24"/>
        </w:rPr>
        <w:t>l</w:t>
      </w:r>
      <w:r>
        <w:rPr>
          <w:rFonts w:ascii="Times New Roman" w:hAnsi="Times New Roman"/>
          <w:sz w:val="24"/>
          <w:szCs w:val="24"/>
        </w:rPr>
        <w:t xml:space="preserve"> Novi Zagreb, Općinskog suda u Novom Zagrebu, k.o. Klara, zk.ul.: 3122, broj k.č.: 2376/1, suvlasnički dio: 2,24/100 ETAŽNO VLASNIŠTVO (E-1), p</w:t>
      </w:r>
      <w:r w:rsidR="008C5761">
        <w:rPr>
          <w:rFonts w:ascii="Times New Roman" w:hAnsi="Times New Roman"/>
          <w:sz w:val="24"/>
          <w:szCs w:val="24"/>
        </w:rPr>
        <w:t>oslovni prostor br. 3 u podrumu, poslovna zgrada, Horvatova ulica 35 B.</w:t>
      </w:r>
      <w:r w:rsidR="00106B36">
        <w:rPr>
          <w:rFonts w:ascii="Times New Roman" w:hAnsi="Times New Roman"/>
          <w:sz w:val="24"/>
          <w:szCs w:val="24"/>
        </w:rPr>
        <w:t xml:space="preserve">  Za predmetnu nekretninu Republika Hrvatska, Ministarstvo finacija,</w:t>
      </w:r>
      <w:r w:rsidR="00065827">
        <w:rPr>
          <w:rFonts w:ascii="Times New Roman" w:hAnsi="Times New Roman"/>
          <w:sz w:val="24"/>
          <w:szCs w:val="24"/>
        </w:rPr>
        <w:t xml:space="preserve"> </w:t>
      </w:r>
      <w:r w:rsidR="00106B36">
        <w:rPr>
          <w:rFonts w:ascii="Times New Roman" w:hAnsi="Times New Roman"/>
          <w:sz w:val="24"/>
          <w:szCs w:val="24"/>
        </w:rPr>
        <w:t>Porezna uprava, Područni ured Zagreb, zastupano po Županijskom državnom odvjetništvu u Zagrebu su obavijestili stečajnoga upravitelja o svojem razlučnom pravu temeljem Rješenja Općinskog građanskog suda u Zagrebu,</w:t>
      </w:r>
      <w:r w:rsidR="009F6CC3">
        <w:rPr>
          <w:rFonts w:ascii="Times New Roman" w:hAnsi="Times New Roman"/>
          <w:sz w:val="24"/>
          <w:szCs w:val="24"/>
        </w:rPr>
        <w:t xml:space="preserve"> posl.br.: Ovr-2421/10. Također,</w:t>
      </w:r>
      <w:r w:rsidR="00106B36">
        <w:rPr>
          <w:rFonts w:ascii="Times New Roman" w:hAnsi="Times New Roman"/>
          <w:sz w:val="24"/>
          <w:szCs w:val="24"/>
        </w:rPr>
        <w:t xml:space="preserve"> </w:t>
      </w:r>
      <w:r w:rsidR="00065827">
        <w:rPr>
          <w:rFonts w:ascii="Times New Roman" w:hAnsi="Times New Roman"/>
          <w:sz w:val="24"/>
          <w:szCs w:val="24"/>
        </w:rPr>
        <w:t>prema Presudi Trgovačkog suda u Zagrebu, posl.br. P-2611/2016, pravomoćno je opravdano</w:t>
      </w:r>
      <w:r w:rsidR="00A62732">
        <w:rPr>
          <w:rFonts w:ascii="Times New Roman" w:hAnsi="Times New Roman"/>
          <w:sz w:val="24"/>
          <w:szCs w:val="24"/>
        </w:rPr>
        <w:t xml:space="preserve"> i uknjiženo ranije predbilježeno</w:t>
      </w:r>
      <w:r w:rsidR="00065827">
        <w:rPr>
          <w:rFonts w:ascii="Times New Roman" w:hAnsi="Times New Roman"/>
          <w:sz w:val="24"/>
          <w:szCs w:val="24"/>
        </w:rPr>
        <w:t xml:space="preserve"> založno</w:t>
      </w:r>
      <w:r w:rsidR="00E66C16">
        <w:rPr>
          <w:rFonts w:ascii="Times New Roman" w:hAnsi="Times New Roman"/>
          <w:sz w:val="24"/>
          <w:szCs w:val="24"/>
        </w:rPr>
        <w:t xml:space="preserve"> pravo</w:t>
      </w:r>
      <w:r w:rsidR="00065827">
        <w:rPr>
          <w:rFonts w:ascii="Times New Roman" w:hAnsi="Times New Roman"/>
          <w:sz w:val="24"/>
          <w:szCs w:val="24"/>
        </w:rPr>
        <w:t xml:space="preserve"> u korist IVIČEK d.o.o. iz Zagreba, OIB: 62588918891. </w:t>
      </w:r>
      <w:r w:rsidR="009F6CC3">
        <w:rPr>
          <w:rFonts w:ascii="Times New Roman" w:hAnsi="Times New Roman"/>
          <w:sz w:val="24"/>
          <w:szCs w:val="24"/>
        </w:rPr>
        <w:t>Ujedno</w:t>
      </w:r>
      <w:r w:rsidR="00E66C16">
        <w:rPr>
          <w:rFonts w:ascii="Times New Roman" w:hAnsi="Times New Roman"/>
          <w:sz w:val="24"/>
          <w:szCs w:val="24"/>
        </w:rPr>
        <w:t xml:space="preserve"> su upisane ovrhe HYPO ALPE ADRIA BANK d.d. i P.A. d.o.o.</w:t>
      </w:r>
    </w:p>
    <w:p w:rsidR="00B268DB" w:rsidP="00BB0903" w:rsidRDefault="00B268DB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Pr="00E433E6" w:rsidR="000E1F39" w:rsidP="00E433E6" w:rsidRDefault="000E1F39">
      <w:pPr>
        <w:pStyle w:val="Odlomakpopisa"/>
        <w:numPr>
          <w:ilvl w:val="0"/>
          <w:numId w:val="2"/>
        </w:num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E433E6">
        <w:rPr>
          <w:rFonts w:ascii="Times New Roman" w:hAnsi="Times New Roman"/>
          <w:b/>
          <w:sz w:val="24"/>
          <w:szCs w:val="24"/>
          <w:lang w:val="pl-PL"/>
        </w:rPr>
        <w:t>STANJE STEČAJNE MASE</w:t>
      </w:r>
    </w:p>
    <w:p w:rsidR="000E1F39" w:rsidP="00A05071" w:rsidRDefault="00A05071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Gore opis</w:t>
      </w:r>
      <w:r w:rsidR="00391AC2">
        <w:rPr>
          <w:rFonts w:ascii="Times New Roman" w:hAnsi="Times New Roman"/>
          <w:sz w:val="24"/>
          <w:szCs w:val="24"/>
          <w:lang w:val="pl-PL"/>
        </w:rPr>
        <w:t>a</w:t>
      </w:r>
      <w:r>
        <w:rPr>
          <w:rFonts w:ascii="Times New Roman" w:hAnsi="Times New Roman"/>
          <w:sz w:val="24"/>
          <w:szCs w:val="24"/>
          <w:lang w:val="pl-PL"/>
        </w:rPr>
        <w:t xml:space="preserve">na nekretnina je jedina preostala imovina stečajnog dužnika. </w:t>
      </w:r>
      <w:r w:rsidR="00E66C16">
        <w:rPr>
          <w:rFonts w:ascii="Times New Roman" w:hAnsi="Times New Roman"/>
          <w:sz w:val="24"/>
          <w:szCs w:val="24"/>
          <w:lang w:val="pl-PL"/>
        </w:rPr>
        <w:t xml:space="preserve">Na žiro računu nema </w:t>
      </w:r>
      <w:r>
        <w:rPr>
          <w:rFonts w:ascii="Times New Roman" w:hAnsi="Times New Roman"/>
          <w:sz w:val="24"/>
          <w:szCs w:val="24"/>
          <w:lang w:val="pl-PL"/>
        </w:rPr>
        <w:t xml:space="preserve"> sredst</w:t>
      </w:r>
      <w:r w:rsidR="00065827">
        <w:rPr>
          <w:rFonts w:ascii="Times New Roman" w:hAnsi="Times New Roman"/>
          <w:sz w:val="24"/>
          <w:szCs w:val="24"/>
          <w:lang w:val="pl-PL"/>
        </w:rPr>
        <w:t>ava.</w:t>
      </w:r>
    </w:p>
    <w:p w:rsidR="007D762F" w:rsidP="000E1F39" w:rsidRDefault="007D762F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Pr="00A05071" w:rsidR="007D762F" w:rsidP="00A05071" w:rsidRDefault="000E1F39">
      <w:pPr>
        <w:pStyle w:val="Odlomakpopisa"/>
        <w:numPr>
          <w:ilvl w:val="0"/>
          <w:numId w:val="2"/>
        </w:numPr>
        <w:rPr>
          <w:rFonts w:ascii="Times New Roman" w:hAnsi="Times New Roman"/>
          <w:b/>
          <w:sz w:val="24"/>
          <w:szCs w:val="24"/>
          <w:lang w:val="pl-PL"/>
        </w:rPr>
      </w:pPr>
      <w:r w:rsidRPr="00A05071">
        <w:rPr>
          <w:rFonts w:ascii="Times New Roman" w:hAnsi="Times New Roman"/>
          <w:b/>
          <w:sz w:val="24"/>
          <w:szCs w:val="24"/>
          <w:lang w:val="pl-PL"/>
        </w:rPr>
        <w:t>RADNJE KOJE ĆE SE PODUZETI U NAREDNOM RAZDOBLJU</w:t>
      </w:r>
      <w:r w:rsidRPr="00A05071" w:rsidR="00A05071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</w:p>
    <w:p w:rsidRPr="00A05071" w:rsidR="00A05071" w:rsidP="00A05071" w:rsidRDefault="00A05071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 narednom raz</w:t>
      </w:r>
      <w:r w:rsidRPr="00A05071">
        <w:rPr>
          <w:rFonts w:ascii="Times New Roman" w:hAnsi="Times New Roman"/>
          <w:sz w:val="24"/>
          <w:szCs w:val="24"/>
          <w:lang w:val="pl-PL"/>
        </w:rPr>
        <w:t>doblju</w:t>
      </w:r>
      <w:r w:rsidR="009F6CC3">
        <w:rPr>
          <w:rFonts w:ascii="Times New Roman" w:hAnsi="Times New Roman"/>
          <w:sz w:val="24"/>
          <w:szCs w:val="24"/>
          <w:lang w:val="pl-PL"/>
        </w:rPr>
        <w:t xml:space="preserve"> preostaje</w:t>
      </w:r>
      <w:r w:rsidR="00E66C16">
        <w:rPr>
          <w:rFonts w:ascii="Times New Roman" w:hAnsi="Times New Roman"/>
          <w:sz w:val="24"/>
          <w:szCs w:val="24"/>
          <w:lang w:val="pl-PL"/>
        </w:rPr>
        <w:t xml:space="preserve"> poduzimati radnje za što brže unovčenje preostale nekretnine  u već započetom ovršnom postupku.</w:t>
      </w:r>
    </w:p>
    <w:p w:rsidR="000608DD" w:rsidP="000E1F39" w:rsidRDefault="000608DD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Pr="00B40BEB" w:rsidR="000608DD" w:rsidP="000E1F39" w:rsidRDefault="000608DD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P="000E1F39" w:rsidRDefault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="00FA568E">
        <w:rPr>
          <w:rFonts w:ascii="Times New Roman" w:hAnsi="Times New Roman"/>
          <w:sz w:val="24"/>
          <w:szCs w:val="24"/>
          <w:lang w:val="pl-PL"/>
        </w:rPr>
        <w:t xml:space="preserve">            </w:t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Pr="00B40BEB" w:rsidR="000E1F39" w:rsidP="000E1F39" w:rsidRDefault="003767F8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Zagreb, </w:t>
      </w:r>
      <w:r w:rsidR="00E66C16">
        <w:rPr>
          <w:rFonts w:ascii="Times New Roman" w:hAnsi="Times New Roman"/>
          <w:sz w:val="24"/>
          <w:szCs w:val="24"/>
          <w:lang w:val="pl-PL"/>
        </w:rPr>
        <w:t>20</w:t>
      </w:r>
      <w:r w:rsidR="002F6FF6">
        <w:rPr>
          <w:rFonts w:ascii="Times New Roman" w:hAnsi="Times New Roman"/>
          <w:sz w:val="24"/>
          <w:szCs w:val="24"/>
          <w:lang w:val="pl-PL"/>
        </w:rPr>
        <w:t>. rujna</w:t>
      </w:r>
      <w:r w:rsidR="004B365A">
        <w:rPr>
          <w:rFonts w:ascii="Times New Roman" w:hAnsi="Times New Roman"/>
          <w:sz w:val="24"/>
          <w:szCs w:val="24"/>
          <w:lang w:val="pl-PL"/>
        </w:rPr>
        <w:t xml:space="preserve"> 2019</w:t>
      </w:r>
      <w:r w:rsidR="00A15BF4">
        <w:rPr>
          <w:rFonts w:ascii="Times New Roman" w:hAnsi="Times New Roman"/>
          <w:sz w:val="24"/>
          <w:szCs w:val="24"/>
          <w:lang w:val="pl-PL"/>
        </w:rPr>
        <w:t xml:space="preserve">. </w:t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A15BF4">
        <w:rPr>
          <w:rFonts w:ascii="Times New Roman" w:hAnsi="Times New Roman"/>
          <w:sz w:val="24"/>
          <w:szCs w:val="24"/>
          <w:lang w:val="pl-PL"/>
        </w:rPr>
        <w:tab/>
        <w:t>Marija Vujčić Turkulin</w:t>
      </w:r>
    </w:p>
    <w:p w:rsidRPr="00B40BEB" w:rsidR="000E1F39" w:rsidP="000E1F39" w:rsidRDefault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Pr="000E1F39" w:rsidR="00C61F72" w:rsidRDefault="00C61F72">
      <w:pPr>
        <w:rPr>
          <w:lang w:val="pl-PL"/>
        </w:rPr>
      </w:pPr>
    </w:p>
    <w:sectPr w:rsidRPr="000E1F39" w:rsidR="00C61F72" w:rsidSect="00D944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FE7CB1"/>
    <w:multiLevelType w:val="hybridMultilevel"/>
    <w:tmpl w:val="93140214"/>
    <w:lvl w:ilvl="0" w:tplc="5FA4A788">
      <w:start w:val="1"/>
      <w:numFmt w:val="upperRoman"/>
      <w:lvlText w:val="%1."/>
      <w:lvlJc w:val="left"/>
      <w:pPr>
        <w:ind w:left="1080" w:hanging="72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22CA1"/>
    <w:rsid w:val="000515C7"/>
    <w:rsid w:val="00054E36"/>
    <w:rsid w:val="000608DD"/>
    <w:rsid w:val="00065827"/>
    <w:rsid w:val="00077612"/>
    <w:rsid w:val="000B16C5"/>
    <w:rsid w:val="000E1F39"/>
    <w:rsid w:val="000E5647"/>
    <w:rsid w:val="00102D5C"/>
    <w:rsid w:val="00106B36"/>
    <w:rsid w:val="001723A0"/>
    <w:rsid w:val="00184F76"/>
    <w:rsid w:val="001C3623"/>
    <w:rsid w:val="001F62DF"/>
    <w:rsid w:val="00201ED8"/>
    <w:rsid w:val="00213BC9"/>
    <w:rsid w:val="00227936"/>
    <w:rsid w:val="0025591F"/>
    <w:rsid w:val="002C19DA"/>
    <w:rsid w:val="002D4F77"/>
    <w:rsid w:val="002F6FF6"/>
    <w:rsid w:val="00300149"/>
    <w:rsid w:val="00312CB6"/>
    <w:rsid w:val="003269A6"/>
    <w:rsid w:val="003346BF"/>
    <w:rsid w:val="003615B2"/>
    <w:rsid w:val="003767F8"/>
    <w:rsid w:val="00391AC2"/>
    <w:rsid w:val="003A091F"/>
    <w:rsid w:val="003B628A"/>
    <w:rsid w:val="003C1F8D"/>
    <w:rsid w:val="003D4013"/>
    <w:rsid w:val="004008AE"/>
    <w:rsid w:val="00410103"/>
    <w:rsid w:val="004461D0"/>
    <w:rsid w:val="00480229"/>
    <w:rsid w:val="00486A41"/>
    <w:rsid w:val="004B15EE"/>
    <w:rsid w:val="004B2165"/>
    <w:rsid w:val="004B365A"/>
    <w:rsid w:val="004E3F75"/>
    <w:rsid w:val="00505F55"/>
    <w:rsid w:val="00507D21"/>
    <w:rsid w:val="005536CE"/>
    <w:rsid w:val="0055546F"/>
    <w:rsid w:val="00574840"/>
    <w:rsid w:val="005B60B6"/>
    <w:rsid w:val="005C4A5A"/>
    <w:rsid w:val="005C7978"/>
    <w:rsid w:val="005F234C"/>
    <w:rsid w:val="005F7462"/>
    <w:rsid w:val="005F7E43"/>
    <w:rsid w:val="00630948"/>
    <w:rsid w:val="00635600"/>
    <w:rsid w:val="00635D89"/>
    <w:rsid w:val="00653B55"/>
    <w:rsid w:val="006D39AA"/>
    <w:rsid w:val="006D53E0"/>
    <w:rsid w:val="006F5FA6"/>
    <w:rsid w:val="00761AD2"/>
    <w:rsid w:val="007849DB"/>
    <w:rsid w:val="0078558C"/>
    <w:rsid w:val="007B320E"/>
    <w:rsid w:val="007D762F"/>
    <w:rsid w:val="00802BDE"/>
    <w:rsid w:val="008151A7"/>
    <w:rsid w:val="008512FB"/>
    <w:rsid w:val="0086249B"/>
    <w:rsid w:val="008B2DD7"/>
    <w:rsid w:val="008C5761"/>
    <w:rsid w:val="008D77FD"/>
    <w:rsid w:val="00925046"/>
    <w:rsid w:val="009634AF"/>
    <w:rsid w:val="009922C3"/>
    <w:rsid w:val="009F6CC3"/>
    <w:rsid w:val="00A01015"/>
    <w:rsid w:val="00A05071"/>
    <w:rsid w:val="00A15BF4"/>
    <w:rsid w:val="00A62732"/>
    <w:rsid w:val="00AB4DF3"/>
    <w:rsid w:val="00AC115C"/>
    <w:rsid w:val="00AE3240"/>
    <w:rsid w:val="00AF6188"/>
    <w:rsid w:val="00B07162"/>
    <w:rsid w:val="00B14C36"/>
    <w:rsid w:val="00B25C4B"/>
    <w:rsid w:val="00B268DB"/>
    <w:rsid w:val="00B37E55"/>
    <w:rsid w:val="00B64BCF"/>
    <w:rsid w:val="00B96E9D"/>
    <w:rsid w:val="00BB059B"/>
    <w:rsid w:val="00BB0903"/>
    <w:rsid w:val="00BB6730"/>
    <w:rsid w:val="00BC0161"/>
    <w:rsid w:val="00BE0989"/>
    <w:rsid w:val="00C06E4A"/>
    <w:rsid w:val="00C15D94"/>
    <w:rsid w:val="00C30714"/>
    <w:rsid w:val="00C41CDA"/>
    <w:rsid w:val="00C4324B"/>
    <w:rsid w:val="00C55EAA"/>
    <w:rsid w:val="00C61F72"/>
    <w:rsid w:val="00C65AF8"/>
    <w:rsid w:val="00CA099E"/>
    <w:rsid w:val="00CA3F62"/>
    <w:rsid w:val="00CA6780"/>
    <w:rsid w:val="00CB3E16"/>
    <w:rsid w:val="00CC444C"/>
    <w:rsid w:val="00CC5EF6"/>
    <w:rsid w:val="00CE3CE1"/>
    <w:rsid w:val="00CF3B89"/>
    <w:rsid w:val="00D17D31"/>
    <w:rsid w:val="00D617E9"/>
    <w:rsid w:val="00D75579"/>
    <w:rsid w:val="00D94484"/>
    <w:rsid w:val="00D9552E"/>
    <w:rsid w:val="00DF636C"/>
    <w:rsid w:val="00E07C76"/>
    <w:rsid w:val="00E13A20"/>
    <w:rsid w:val="00E15B07"/>
    <w:rsid w:val="00E172A6"/>
    <w:rsid w:val="00E24C4F"/>
    <w:rsid w:val="00E433E6"/>
    <w:rsid w:val="00E66C16"/>
    <w:rsid w:val="00E92688"/>
    <w:rsid w:val="00EB147C"/>
    <w:rsid w:val="00ED2685"/>
    <w:rsid w:val="00EE77EC"/>
    <w:rsid w:val="00F0656A"/>
    <w:rsid w:val="00F3072B"/>
    <w:rsid w:val="00F36776"/>
    <w:rsid w:val="00F44B5B"/>
    <w:rsid w:val="00F54053"/>
    <w:rsid w:val="00F559DA"/>
    <w:rsid w:val="00F6579E"/>
    <w:rsid w:val="00F743D8"/>
    <w:rsid w:val="00F92F64"/>
    <w:rsid w:val="00FA568E"/>
    <w:rsid w:val="00FA5B7D"/>
    <w:rsid w:val="00FC2D0F"/>
    <w:rsid w:val="00FD5739"/>
    <w:rsid w:val="00FD631C"/>
    <w:rsid w:val="00FD7159"/>
    <w:rsid w:val="00FD7D82"/>
    <w:rsid w:val="00FF0A6C"/>
    <w:rsid w:val="00FF23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E1F39"/>
    <w:pPr>
      <w:spacing w:after="80" w:line="240" w:lineRule="auto"/>
    </w:pPr>
    <w:rPr>
      <w:rFonts w:ascii="Calibri" w:hAnsi="Calibri" w:eastAsia="Calibri" w:cs="Times New Roman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D75579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B14C3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14C36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14C36"/>
    <w:rPr>
      <w:rFonts w:ascii="Times New Roman" w:hAnsi="Times New Roman"/>
      <w:b/>
      <w:sz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14C36"/>
    <w:rPr>
      <w:rFonts w:ascii="Times New Roman" w:hAnsi="Times New Roman" w:cs="Times New Roman"/>
      <w:b w:val="false"/>
      <w:sz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14C36"/>
    <w:rPr>
      <w:rFonts w:ascii="Times New Roman" w:hAnsi="Times New Roman" w:cs="Times New Roman"/>
      <w:b w:val="false"/>
      <w:sz w:val="28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557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4C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4C3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4C36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4C36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4C36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stylesWithEffects.xml" Type="http://schemas.microsoft.com/office/2007/relationships/stylesWithEffects" Id="rId5"/><Relationship Target="styles.xml" Type="http://schemas.openxmlformats.org/officeDocument/2006/relationships/style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4C61E1-159E-4CC7-AD0A-5F38D66B4E42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IBM Corporation</properties:Company>
  <properties:Pages>2</properties:Pages>
  <properties:Words>367</properties:Words>
  <properties:Characters>2201</properties:Characters>
  <properties:Lines>45</properties:Lines>
  <properties:Paragraphs>14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2589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2019-09-25T08:43:00Z</dcterms:created>
  <dc:creator>ADMINIBM</dc:creator>
  <cp:lastModifiedBy>Slavica Grbić</cp:lastModifiedBy>
  <cp:lastPrinted>2019-09-24T10:54:00Z</cp:lastPrinted>
  <dcterms:modified xmlns:xsi="http://www.w3.org/2001/XMLSchema-instance" xsi:type="dcterms:W3CDTF">2019-09-25T08:46:00Z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Podnesak - Izvješće stečajnog upravitelja (AUTO OTOK IZVJEŠĆE OBR. 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