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60a8d" w14:paraId="6f60a8d" w:rsidRDefault="0072534F" w:rsidP="0072534F" w:rsidR="0072534F" w:rsidRPr="00B6404A">
      <w:pPr>
        <w15:collapsed w:val="false"/>
        <w:rPr>
          <w:b/>
        </w:rPr>
      </w:pPr>
      <w:bookmarkStart w:name="_GoBack" w:id="0"/>
      <w:bookmarkEnd w:id="0"/>
      <w:r w:rsidRPr="00B6404A">
        <w:rPr>
          <w:b/>
          <w:noProof/>
        </w:rPr>
        <w:drawing>
          <wp:inline distR="0" distL="0" distB="0" distT="0">
            <wp:extent cy="958850" cx="717550"/>
            <wp:effectExtent b="0" r="6350" t="0" l="0"/>
            <wp:docPr descr="C:\Users\tslavicek\Desktop\Grb.png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tslavicek\Desktop\Grb.png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>REPUBLIKA HRVATSKA</w:t>
      </w:r>
    </w:p>
    <w:p w:rsidRDefault="0072534F" w:rsidP="0072534F" w:rsidR="0072534F" w:rsidRPr="00B6404A">
      <w:pPr>
        <w:rPr>
          <w:b/>
        </w:rPr>
      </w:pPr>
      <w:r w:rsidRPr="00B6404A">
        <w:rPr>
          <w:b/>
        </w:rPr>
        <w:t xml:space="preserve">TRGOVAČKI SUD U ZAGREBU   </w:t>
      </w:r>
    </w:p>
    <w:p w:rsidRDefault="0072534F" w:rsidP="0072534F" w:rsidR="0072534F" w:rsidRPr="00B6404A">
      <w:r w:rsidRPr="00B6404A">
        <w:rPr>
          <w:b/>
        </w:rPr>
        <w:t xml:space="preserve">Zagreb, Amruševa 2/II                                            </w:t>
      </w:r>
      <w:r w:rsidR="005B13AD">
        <w:rPr>
          <w:b/>
        </w:rPr>
        <w:t xml:space="preserve">                              1</w:t>
      </w:r>
      <w:r w:rsidRPr="00B6404A">
        <w:rPr>
          <w:b/>
        </w:rPr>
        <w:t xml:space="preserve"> St-</w:t>
      </w:r>
      <w:r w:rsidR="005B13AD">
        <w:rPr>
          <w:b/>
        </w:rPr>
        <w:t>5555</w:t>
      </w:r>
      <w:r w:rsidRPr="00B6404A">
        <w:rPr>
          <w:b/>
        </w:rPr>
        <w:t>/2016</w:t>
      </w:r>
    </w:p>
    <w:p w:rsidRDefault="0072534F" w:rsidP="0072534F" w:rsidR="0072534F" w:rsidRPr="00B6404A">
      <w:pPr>
        <w:jc w:val="center"/>
        <w:rPr>
          <w:b/>
        </w:rPr>
      </w:pPr>
    </w:p>
    <w:p w:rsidRDefault="00D61125" w:rsidP="0072534F" w:rsidR="00D61125" w:rsidRPr="00B6404A">
      <w:pPr>
        <w:jc w:val="center"/>
        <w:rPr>
          <w:b/>
        </w:rPr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R J E Š E NJ E</w:t>
      </w:r>
    </w:p>
    <w:p w:rsidRDefault="0072534F" w:rsidP="0072534F" w:rsidR="0072534F" w:rsidRPr="00B6404A">
      <w:pPr>
        <w:jc w:val="center"/>
        <w:rPr>
          <w:b/>
        </w:rPr>
      </w:pPr>
    </w:p>
    <w:p w:rsidRDefault="0072534F" w:rsidP="0072534F" w:rsidR="0072534F" w:rsidRPr="00B6404A">
      <w:pPr>
        <w:jc w:val="both"/>
      </w:pPr>
      <w:r w:rsidRPr="00B6404A">
        <w:t>TRGOVAČKI SUD U ZAGREBU po stečajnom sucu Nini Ra</w:t>
      </w:r>
      <w:r w:rsidR="00FC1BFE" w:rsidRPr="00B6404A">
        <w:t>diću , u stečajnom postupku nad</w:t>
      </w:r>
      <w:r w:rsidRPr="00B6404A">
        <w:t xml:space="preserve"> </w:t>
      </w:r>
      <w:r w:rsidR="00FC1BFE" w:rsidRPr="00B6404A">
        <w:t xml:space="preserve">dužnikom </w:t>
      </w:r>
      <w:r w:rsidR="005B13AD">
        <w:rPr>
          <w:sz w:val="22"/>
          <w:szCs w:val="22"/>
        </w:rPr>
        <w:t>NAMI d.o.o. Vrbovečki Pavlovec 100 ( Grad Vrbovec ) OIB:15480180965,</w:t>
      </w:r>
      <w:r w:rsidRPr="00B6404A">
        <w:t xml:space="preserve"> </w:t>
      </w:r>
      <w:r w:rsidR="00FC1BFE" w:rsidRPr="00B6404A">
        <w:t xml:space="preserve">4. </w:t>
      </w:r>
      <w:r w:rsidR="005B13AD">
        <w:t>svib</w:t>
      </w:r>
      <w:r w:rsidR="00FC1BFE" w:rsidRPr="00B6404A">
        <w:t>nja</w:t>
      </w:r>
      <w:r w:rsidRPr="00B6404A">
        <w:t xml:space="preserve"> 2017. g., </w:t>
      </w:r>
      <w:r w:rsidR="004842D2" w:rsidRPr="00B6404A">
        <w:t>nakon održanog</w:t>
      </w:r>
      <w:r w:rsidRPr="00B6404A">
        <w:t xml:space="preserve"> ispitnog ročišta</w:t>
      </w:r>
    </w:p>
    <w:p w:rsidRDefault="0072534F" w:rsidP="0072534F" w:rsidR="0072534F" w:rsidRPr="00B6404A">
      <w:pPr>
        <w:jc w:val="both"/>
      </w:pPr>
    </w:p>
    <w:p w:rsidRDefault="00D61125" w:rsidP="0072534F" w:rsidR="00D61125" w:rsidRPr="00B6404A">
      <w:pPr>
        <w:jc w:val="both"/>
      </w:pPr>
    </w:p>
    <w:p w:rsidRDefault="0072534F" w:rsidP="0072534F" w:rsidR="0072534F" w:rsidRPr="00B6404A">
      <w:pPr>
        <w:jc w:val="center"/>
        <w:rPr>
          <w:b/>
        </w:rPr>
      </w:pPr>
      <w:r w:rsidRPr="00B6404A">
        <w:rPr>
          <w:b/>
        </w:rPr>
        <w:t>r   i   j   e   š   i   o      j  e</w:t>
      </w:r>
    </w:p>
    <w:p w:rsidRDefault="0072534F" w:rsidP="0072534F" w:rsidR="0072534F" w:rsidRPr="00B6404A">
      <w:pPr>
        <w:jc w:val="center"/>
        <w:rPr>
          <w:b/>
        </w:rPr>
      </w:pPr>
    </w:p>
    <w:p w:rsidRDefault="009A5FFA" w:rsidP="009A5FFA" w:rsidR="0072534F" w:rsidRPr="00B6404A">
      <w:pPr>
        <w:ind w:left="360"/>
        <w:rPr>
          <w:b/>
        </w:rPr>
      </w:pPr>
      <w:r w:rsidRPr="00B6404A">
        <w:rPr>
          <w:b/>
        </w:rPr>
        <w:t>I</w:t>
      </w:r>
      <w:r w:rsidRPr="00B6404A">
        <w:rPr>
          <w:b/>
        </w:rPr>
        <w:tab/>
      </w:r>
      <w:r w:rsidR="0072534F" w:rsidRPr="00B6404A">
        <w:rPr>
          <w:b/>
        </w:rPr>
        <w:t>Utvrđene  su  tražbine stečajnih vjerovnika viših isplatnih redova:</w:t>
      </w:r>
    </w:p>
    <w:p w:rsidRDefault="0072534F" w:rsidP="0072534F" w:rsidR="0072534F" w:rsidRPr="00B6404A">
      <w:pPr>
        <w:rPr>
          <w:b/>
          <w:bCs/>
        </w:rPr>
      </w:pPr>
    </w:p>
    <w:p w:rsidRDefault="0072534F" w:rsidP="0072534F" w:rsidR="0072534F" w:rsidRPr="00B6404A">
      <w:pPr>
        <w:jc w:val="both"/>
        <w:rPr>
          <w:b/>
          <w:bCs/>
        </w:rPr>
      </w:pPr>
      <w:r w:rsidRPr="00B6404A">
        <w:rPr>
          <w:b/>
          <w:bCs/>
        </w:rPr>
        <w:t xml:space="preserve">VJEROVNICI   I  VIŠEG ISPLATNOG REDA KOJIMA SE TRAŽBINE PRIZNAJU </w:t>
      </w:r>
    </w:p>
    <w:p w:rsidRDefault="0072534F" w:rsidP="0072534F" w:rsidR="0072534F" w:rsidRPr="00B6404A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8B313B" w:rsidR="0072534F" w:rsidRPr="00B6404A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R.</w:t>
            </w:r>
          </w:p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NAZIV VJEROVNIKA</w:t>
            </w:r>
          </w:p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72534F" w:rsidP="008B313B" w:rsidR="0072534F" w:rsidRPr="00B6404A">
            <w:pPr>
              <w:jc w:val="center"/>
              <w:rPr>
                <w:b/>
                <w:bCs/>
              </w:rPr>
            </w:pPr>
            <w:r w:rsidRPr="00B6404A">
              <w:rPr>
                <w:b/>
                <w:bCs/>
              </w:rPr>
              <w:t>PRIZNATO</w:t>
            </w:r>
          </w:p>
        </w:tc>
      </w:tr>
      <w:tr w:rsidTr="008B313B" w:rsidR="0072534F" w:rsidRPr="00B6404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2534F" w:rsidP="008B313B" w:rsidR="0072534F" w:rsidRPr="00B6404A">
            <w:r w:rsidRPr="00B6404A"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2534F" w:rsidP="008B313B" w:rsidR="0072534F" w:rsidRPr="00B6404A">
            <w:r w:rsidRPr="00B6404A">
              <w:t>RH, Ministarstvo financija, Porezna uprava, Zagreb, Savska cesta 41,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P="00FC1BFE" w:rsidR="0072534F" w:rsidRPr="00B6404A">
            <w:pPr>
              <w:jc w:val="center"/>
            </w:pPr>
            <w:r>
              <w:t>19.712,65</w:t>
            </w:r>
            <w:r w:rsidR="0072534F" w:rsidRPr="00B6404A">
              <w:t xml:space="preserve">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72534F" w:rsidP="008B313B" w:rsidR="0072534F" w:rsidRPr="00B6404A">
            <w:pPr>
              <w:jc w:val="center"/>
            </w:pPr>
            <w:r w:rsidRPr="00B6404A"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P="00E56D9A" w:rsidR="0072534F" w:rsidRPr="00B6404A">
            <w:pPr>
              <w:jc w:val="center"/>
            </w:pPr>
            <w:r>
              <w:t>19</w:t>
            </w:r>
            <w:r w:rsidR="00FC1BFE" w:rsidRPr="00B6404A">
              <w:t>.</w:t>
            </w:r>
            <w:r>
              <w:t>712</w:t>
            </w:r>
            <w:r w:rsidR="00FC1BFE" w:rsidRPr="00B6404A">
              <w:t>,</w:t>
            </w:r>
            <w:r>
              <w:t>65</w:t>
            </w:r>
            <w:r w:rsidR="0072534F" w:rsidRPr="00B6404A">
              <w:t xml:space="preserve"> kn</w:t>
            </w:r>
          </w:p>
        </w:tc>
      </w:tr>
    </w:tbl>
    <w:p w:rsidRDefault="0072534F" w:rsidP="0072534F" w:rsidR="0072534F" w:rsidRPr="00B6404A">
      <w:pPr>
        <w:jc w:val="both"/>
        <w:rPr>
          <w:b/>
          <w:bCs/>
        </w:rPr>
      </w:pPr>
    </w:p>
    <w:p w:rsidRDefault="004842D2" w:rsidP="004842D2" w:rsidR="004842D2" w:rsidRPr="00B6404A">
      <w:pPr>
        <w:jc w:val="both"/>
        <w:rPr>
          <w:b/>
          <w:bCs/>
        </w:rPr>
      </w:pPr>
      <w:r w:rsidRPr="00B6404A">
        <w:rPr>
          <w:b/>
          <w:bCs/>
        </w:rPr>
        <w:t xml:space="preserve">VJEROVNICI   II  VIŠEG ISPLATNOG REDA KOJIMA SE TRAŽBINE PRIZNAJU </w:t>
      </w:r>
    </w:p>
    <w:p w:rsidRDefault="004842D2" w:rsidP="004842D2" w:rsidR="004842D2" w:rsidRPr="00B6404A">
      <w:pPr>
        <w:jc w:val="both"/>
        <w:rPr>
          <w:b/>
          <w:bCs/>
        </w:rPr>
      </w:pPr>
    </w:p>
    <w:tbl>
      <w:tblPr>
        <w:tblW w:type="dxa" w:w="9375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11"/>
        <w:gridCol w:w="2938"/>
        <w:gridCol w:w="2303"/>
        <w:gridCol w:w="1629"/>
        <w:gridCol w:w="1894"/>
      </w:tblGrid>
      <w:tr w:rsidTr="00E56D9A" w:rsidR="00E56D9A">
        <w:trPr>
          <w:cantSplit/>
          <w:trHeight w:val="86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6D9A" w:rsidR="00E56D9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R.</w:t>
            </w:r>
          </w:p>
          <w:p w:rsidRDefault="00E56D9A" w:rsidR="00E56D9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BR.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E56D9A" w:rsidR="00E56D9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NAZIV VJEROVNIKA</w:t>
            </w:r>
          </w:p>
          <w:p w:rsidRDefault="00E56D9A" w:rsidR="00E56D9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I ADRESA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6D9A" w:rsidR="00E56D9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PRIJAVLJENO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6D9A" w:rsidR="00E56D9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OSPORENO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56D9A" w:rsidR="00E56D9A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PRIZNATO</w:t>
            </w:r>
          </w:p>
        </w:tc>
      </w:tr>
      <w:tr w:rsidTr="00E56D9A" w:rsidR="00E56D9A">
        <w:trPr>
          <w:cantSplit/>
          <w:trHeight w:val="171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56D9A" w:rsidR="00E56D9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INDUSTRIJA NAFTE  d.d.  Avenija V. Holjevca 10,  Zagreb, OIB:22759560625</w:t>
            </w:r>
          </w:p>
          <w:p w:rsidRDefault="00E56D9A" w:rsidR="00E56D9A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8.964,12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8.964,12 kn</w:t>
            </w:r>
          </w:p>
          <w:p w:rsidRDefault="00E56D9A" w:rsidR="00E56D9A">
            <w:pPr>
              <w:jc w:val="center"/>
              <w:rPr>
                <w:lang w:eastAsia="en-US"/>
              </w:rPr>
            </w:pPr>
          </w:p>
        </w:tc>
      </w:tr>
      <w:tr w:rsidTr="00E56D9A" w:rsidR="00E56D9A">
        <w:trPr>
          <w:cantSplit/>
          <w:trHeight w:val="647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6D9A" w:rsidR="00E56D9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PODRAVSKA BANKA d.d.  Koprivmica, Opatička 3, OIB:97326283154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226,15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226,15 kn</w:t>
            </w:r>
          </w:p>
        </w:tc>
      </w:tr>
      <w:tr w:rsidTr="00E56D9A" w:rsidR="00E56D9A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6D9A" w:rsidR="00E56D9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ZAGREBAČKA BANKA  d.d. Zagreb, Trg bana J. Jelačića 10, OIB:92963223473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215.538,63 kn 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      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215.538,63 kn</w:t>
            </w:r>
          </w:p>
        </w:tc>
      </w:tr>
      <w:tr w:rsidTr="00E56D9A" w:rsidR="00E56D9A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rPr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6D9A" w:rsidR="00E56D9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ERSTE CARD CLUB d.o.o. Zagreb, Praška 5, OIB:85941596441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1.408,47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0,00 kn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1.408,47 kn</w:t>
            </w:r>
          </w:p>
        </w:tc>
      </w:tr>
      <w:tr w:rsidTr="00E56D9A" w:rsidR="00E56D9A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5.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6D9A" w:rsidR="00E56D9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RH, Ministarstvo financija, Porezna uprava, Područni ured Središnja Hrvatska, OIB:18683136487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37.785,54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0,00 kn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37.785,54 kn</w:t>
            </w:r>
          </w:p>
        </w:tc>
      </w:tr>
      <w:tr w:rsidTr="00E56D9A" w:rsidR="00E56D9A">
        <w:trPr>
          <w:cantSplit/>
          <w:trHeight w:val="538"/>
        </w:trPr>
        <w:tc>
          <w:tcPr>
            <w:tcW w:type="dxa" w:w="6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6. </w:t>
            </w:r>
          </w:p>
        </w:tc>
        <w:tc>
          <w:tcPr>
            <w:tcW w:type="dxa" w:w="29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56D9A" w:rsidR="00E56D9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WIENER OSIGURANJE VIENNA INSURANCE GROUP d.d. Zagreb, Slovenska ulica 24, OIB:52848403362</w:t>
            </w:r>
          </w:p>
        </w:tc>
        <w:tc>
          <w:tcPr>
            <w:tcW w:type="dxa" w:w="230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6.476,65 kn</w:t>
            </w:r>
          </w:p>
        </w:tc>
        <w:tc>
          <w:tcPr>
            <w:tcW w:type="dxa" w:w="1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0,00 </w:t>
            </w:r>
          </w:p>
        </w:tc>
        <w:tc>
          <w:tcPr>
            <w:tcW w:type="dxa" w:w="18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E56D9A" w:rsidR="00E56D9A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6.476,65 kn</w:t>
            </w:r>
          </w:p>
        </w:tc>
      </w:tr>
    </w:tbl>
    <w:p w:rsidRDefault="004842D2" w:rsidP="004842D2" w:rsidR="004842D2" w:rsidRPr="00B6404A">
      <w:pPr>
        <w:jc w:val="both"/>
        <w:rPr>
          <w:b/>
          <w:bCs/>
        </w:rPr>
      </w:pPr>
    </w:p>
    <w:p w:rsidRDefault="004842D2" w:rsidP="004842D2" w:rsidR="004842D2" w:rsidRPr="00B6404A">
      <w:pPr>
        <w:jc w:val="both"/>
        <w:rPr>
          <w:b/>
          <w:bCs/>
        </w:rPr>
      </w:pPr>
    </w:p>
    <w:p w:rsidRDefault="008F1812" w:rsidP="0072534F" w:rsidR="008F1812" w:rsidRPr="00B6404A">
      <w:pPr>
        <w:rPr>
          <w:b/>
        </w:rPr>
      </w:pPr>
    </w:p>
    <w:p w:rsidRDefault="0072534F" w:rsidP="0072534F" w:rsidR="0072534F" w:rsidRPr="00995F68">
      <w:pPr>
        <w:jc w:val="center"/>
      </w:pPr>
      <w:r w:rsidRPr="00995F68">
        <w:t>O  b  r  a  z  l  o  ž  e  nj  e</w:t>
      </w:r>
    </w:p>
    <w:p w:rsidRDefault="0072534F" w:rsidP="0072534F" w:rsidR="0072534F" w:rsidRPr="00B6404A">
      <w:pPr>
        <w:rPr>
          <w:b/>
        </w:rPr>
      </w:pPr>
    </w:p>
    <w:p w:rsidRDefault="0072534F" w:rsidP="00995F68" w:rsidR="00995F68">
      <w:pPr>
        <w:ind w:firstLine="708"/>
        <w:jc w:val="both"/>
      </w:pPr>
      <w:r w:rsidRPr="00B6404A">
        <w:t xml:space="preserve">Na ispitnom ročištu održanom </w:t>
      </w:r>
      <w:r w:rsidR="00A760DE" w:rsidRPr="00B6404A">
        <w:t xml:space="preserve">4. </w:t>
      </w:r>
      <w:r w:rsidR="00E56D9A">
        <w:t>svibnj</w:t>
      </w:r>
      <w:r w:rsidR="00A760DE" w:rsidRPr="00B6404A">
        <w:t>a</w:t>
      </w:r>
      <w:r w:rsidRPr="00B6404A">
        <w:t xml:space="preserve"> 2017. godine stečajn</w:t>
      </w:r>
      <w:r w:rsidR="00E56D9A">
        <w:t>i</w:t>
      </w:r>
      <w:r w:rsidRPr="00B6404A">
        <w:t xml:space="preserve"> upravitelj </w:t>
      </w:r>
      <w:r w:rsidR="00E56D9A">
        <w:t>Anđelko Stankus izjasnio</w:t>
      </w:r>
      <w:r w:rsidRPr="00B6404A">
        <w:t xml:space="preserve"> se o priznanju  ili osporavanju svake prijavljenu tražbine u ovom predmetu sukladno pozivu za prijavu tražbina iz rješenja Suda od </w:t>
      </w:r>
      <w:r w:rsidR="00AB7884">
        <w:t>15. veljače 2017</w:t>
      </w:r>
      <w:r w:rsidR="00A760DE" w:rsidRPr="00B6404A">
        <w:t>.</w:t>
      </w:r>
      <w:r w:rsidRPr="00B6404A">
        <w:t xml:space="preserve"> </w:t>
      </w:r>
      <w:r w:rsidR="00995F68">
        <w:t xml:space="preserve">Stečajni sudac je temeljem priznatih tražbina od strane stečajnog upravitelja napravio posebnu tablicu ispitanih tražbina. Vjerovnici nazočni na ispitnom ročištu nisu samostalno osporili tražbine u dijelu kako ih je priznao stečajni upravitelj.  Sukladno prijavljenim i dokumentiranim tražbinama stečajni upravitelj  je prema zakonskim ovlastima, pravilima stečajnog postupka te svojom stručnom ocjenom postupio sukladno članku 260. Stečajnog zakona. </w:t>
      </w:r>
    </w:p>
    <w:p w:rsidRDefault="00995F68" w:rsidP="00995F68" w:rsidR="00995F68">
      <w:pPr>
        <w:ind w:firstLine="708"/>
        <w:jc w:val="both"/>
      </w:pPr>
      <w:r>
        <w:t xml:space="preserve">Stečajni upravitelj je sve prijavljene tražbine priznao na ispitnom ročištu, a iste nije osporio nitko od stečajnih vjerovnika pa je sud temeljem članka 263. i 265. Stečajnog zakona (NN 71/15) riješio kao u izreci. </w:t>
      </w:r>
    </w:p>
    <w:p w:rsidRDefault="00995F68" w:rsidP="00995F68" w:rsidR="00995F68">
      <w:pPr>
        <w:ind w:firstLine="708"/>
        <w:jc w:val="both"/>
      </w:pPr>
    </w:p>
    <w:p w:rsidRDefault="0072534F" w:rsidP="0072534F" w:rsidR="0072534F" w:rsidRPr="00B6404A">
      <w:pPr>
        <w:jc w:val="center"/>
      </w:pPr>
      <w:r w:rsidRPr="00B6404A">
        <w:t xml:space="preserve"> U Zagrebu, </w:t>
      </w:r>
      <w:r w:rsidR="005B13AD">
        <w:t>4. svibnja 2017</w:t>
      </w:r>
      <w:r w:rsidRPr="00B6404A">
        <w:t>. godine</w:t>
      </w:r>
    </w:p>
    <w:p w:rsidRDefault="0072534F" w:rsidP="0072534F" w:rsidR="0072534F" w:rsidRPr="00B6404A">
      <w:pPr>
        <w:jc w:val="center"/>
      </w:pPr>
    </w:p>
    <w:p w:rsidRDefault="0072534F" w:rsidP="0072534F" w:rsidR="0072534F" w:rsidRPr="00B6404A">
      <w:pPr>
        <w:jc w:val="both"/>
      </w:pPr>
      <w:r w:rsidRPr="00B6404A">
        <w:t xml:space="preserve">                                                                                                  Stečajni sudac: </w:t>
      </w:r>
    </w:p>
    <w:p w:rsidRDefault="0072534F" w:rsidP="0072534F" w:rsidR="00B94131">
      <w:pPr>
        <w:jc w:val="both"/>
      </w:pPr>
      <w:r w:rsidRPr="00B6404A">
        <w:t xml:space="preserve">                                                                                                  Nino Radić </w:t>
      </w:r>
      <w:r w:rsidR="00E1176F">
        <w:t xml:space="preserve"> v.r. </w:t>
      </w:r>
    </w:p>
    <w:p w:rsidRDefault="008A5E48" w:rsidP="0072534F" w:rsidR="008A5E48">
      <w:pPr>
        <w:jc w:val="both"/>
      </w:pPr>
    </w:p>
    <w:p w:rsidRDefault="0072534F" w:rsidP="0072534F" w:rsidR="0072534F" w:rsidRPr="00B6404A">
      <w:pPr>
        <w:jc w:val="both"/>
      </w:pPr>
      <w:r w:rsidRPr="00B6404A">
        <w:t xml:space="preserve"> </w:t>
      </w:r>
    </w:p>
    <w:p w:rsidRDefault="0072534F" w:rsidP="0072534F" w:rsidR="0072534F" w:rsidRPr="00B6404A">
      <w:pPr>
        <w:jc w:val="both"/>
      </w:pPr>
      <w:r w:rsidRPr="00B6404A">
        <w:t>POUKA O PRAVNOM LIJEKU:</w:t>
      </w:r>
    </w:p>
    <w:p w:rsidRDefault="0072534F" w:rsidP="0072534F" w:rsidR="0072534F" w:rsidRPr="00B6404A">
      <w:pPr>
        <w:jc w:val="both"/>
      </w:pPr>
      <w:r w:rsidRPr="00B6404A">
        <w:t>Protiv ovog rješenja pravo na žalbu ima stečajni upravitelj i svaki vjerovnik u dijelu koji se tiče njegove prijavljene tražbine i tražbine koju je osporio, u roku od 8 dana od dostave rješenja ili  od isteka osmog dana od objave rješenja na eOglasnoj ploči ( Čl. 265. Stečajnog zakona). Žalba se podnosi ovome sudu u tri primjerka i o njoj odlučuje Visoki trgovački sud RH.</w:t>
      </w:r>
    </w:p>
    <w:p w:rsidRDefault="00E1176F" w:rsidP="00586021" w:rsidR="00995F6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otpravka:Tatjana Slaviček </w:t>
      </w: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p w:rsidRDefault="00E1176F" w:rsidP="00586021" w:rsidR="00E1176F">
      <w:pPr>
        <w:jc w:val="both"/>
      </w:pPr>
    </w:p>
    <w:sectPr w:rsidSect="006B0124" w:rsidR="00E1176F">
      <w:headerReference w:type="default" r:id="rId11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759" w:rsidR="0016010A">
      <w:r>
        <w:separator/>
      </w:r>
    </w:p>
  </w:endnote>
  <w:endnote w:id="0" w:type="continuationSeparator">
    <w:p w:rsidRDefault="00135759" w:rsidR="001601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759" w:rsidR="0016010A">
      <w:r>
        <w:separator/>
      </w:r>
    </w:p>
  </w:footnote>
  <w:footnote w:id="0" w:type="continuationSeparator">
    <w:p w:rsidRDefault="00135759" w:rsidR="001601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4A8" w:rsidP="00B234A8" w:rsidR="00D367FE">
    <w:pPr>
      <w:pStyle w:val="Zaglavlje"/>
      <w:tabs>
        <w:tab w:pos="4703" w:val="clear"/>
      </w:tabs>
      <w:jc w:val="right"/>
    </w:pPr>
    <w:r>
      <w:t>1 St-</w:t>
    </w:r>
    <w:r w:rsidR="00E56D9A">
      <w:t>5555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F20A1B"/>
    <w:multiLevelType w:val="hybridMultilevel"/>
    <w:tmpl w:val="481CCB84"/>
    <w:lvl w:tplc="1AB277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63A91A52"/>
    <w:multiLevelType w:val="hybridMultilevel"/>
    <w:tmpl w:val="A4D06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534F"/>
    <w:rsid w:val="00135759"/>
    <w:rsid w:val="0016010A"/>
    <w:rsid w:val="001E7687"/>
    <w:rsid w:val="00212CD6"/>
    <w:rsid w:val="002F4FC7"/>
    <w:rsid w:val="003A4ACB"/>
    <w:rsid w:val="00450457"/>
    <w:rsid w:val="004842D2"/>
    <w:rsid w:val="00545FE2"/>
    <w:rsid w:val="00586021"/>
    <w:rsid w:val="005B13AD"/>
    <w:rsid w:val="006C232F"/>
    <w:rsid w:val="0072534F"/>
    <w:rsid w:val="007644BB"/>
    <w:rsid w:val="007A6A64"/>
    <w:rsid w:val="008A5E48"/>
    <w:rsid w:val="008F1812"/>
    <w:rsid w:val="00995F68"/>
    <w:rsid w:val="009A5FFA"/>
    <w:rsid w:val="00A760DE"/>
    <w:rsid w:val="00AB7884"/>
    <w:rsid w:val="00B234A8"/>
    <w:rsid w:val="00B6404A"/>
    <w:rsid w:val="00B94131"/>
    <w:rsid w:val="00C0006C"/>
    <w:rsid w:val="00CE060A"/>
    <w:rsid w:val="00D61125"/>
    <w:rsid w:val="00DC0EFF"/>
    <w:rsid w:val="00E1176F"/>
    <w:rsid w:val="00E56D9A"/>
    <w:rsid w:val="00FC1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2534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534F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rsid w:val="0072534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2534F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232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23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34A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0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06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06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06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06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2534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2534F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rsid w:val="0072534F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2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2534F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C232F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B23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34A8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000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06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06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06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06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760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55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1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807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St-5555/2016-31</izvorni_sadrzaj>
    <derivirana_varijabla naziv="DomainObject.Oznaka_1">St-5555/2016-31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5555</izvorni_sadrzaj>
    <derivirana_varijabla naziv="DomainObject.Predmet.Broj_1">5555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St-5555/2016</izvorni_sadrzaj>
    <derivirana_varijabla naziv="DomainObject.Predmet.OznakaBroj_1">St-5555/2016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NAMI d.o.o. zastupanog po punomoćniku MARICA BAČANI</izvorni_sadrzaj>
    <derivirana_varijabla naziv="DomainObject.Predmet.ProtustrankaFormated_1">  NAMI d.o.o. zastupanog po punomoćniku MARICA BAČANI</derivirana_varijabla>
  </DomainObject.Predmet.ProtustrankaFormated>
  <DomainObject.Predmet.ProtustrankaFormatedOIB>
    <izvorni_sadrzaj>  NAMI d.o.o., OIB 15480180965 zastupanog po punomoćniku MARICA BAČANI</izvorni_sadrzaj>
    <derivirana_varijabla naziv="DomainObject.Predmet.ProtustrankaFormatedOIB_1">  NAMI d.o.o., OIB 15480180965 zastupanog po punomoćniku MARICA BAČANI</derivirana_varijabla>
  </DomainObject.Predmet.ProtustrankaFormatedOIB>
  <DomainObject.Predmet.ProtustrankaFormatedWithAdress>
    <izvorni_sadrzaj> NAMI d.o.o., Cobovićeva 26, 10370 Dugo Selo zastupanog po punomoćniku MARICA BAČANI</izvorni_sadrzaj>
    <derivirana_varijabla naziv="DomainObject.Predmet.ProtustrankaFormatedWithAdress_1"> NAMI d.o.o., Cobovićeva 26, 10370 Dugo Selo zastupanog po punomoćniku MARICA BAČANI</derivirana_varijabla>
  </DomainObject.Predmet.ProtustrankaFormatedWithAdress>
  <DomainObject.Predmet.ProtustrankaFormatedWithAdressOIB>
    <izvorni_sadrzaj> NAMI d.o.o., OIB 15480180965, Cobovićeva 26, 10370 Dugo Selo zastupanog po punomoćniku MARICA BAČANI</izvorni_sadrzaj>
    <derivirana_varijabla naziv="DomainObject.Predmet.ProtustrankaFormatedWithAdressOIB_1"> NAMI d.o.o., OIB 15480180965, Cobovićeva 26, 10370 Dugo Selo zastupanog po punomoćniku MARICA BAČANI</derivirana_varijabla>
  </DomainObject.Predmet.ProtustrankaFormatedWithAdressOIB>
  <DomainObject.Predmet.ProtustrankaWithAdress>
    <izvorni_sadrzaj>NAMI d.o.o. Cobovićeva 26, 10370 Dugo Selo</izvorni_sadrzaj>
    <derivirana_varijabla naziv="DomainObject.Predmet.ProtustrankaWithAdress_1">NAMI d.o.o. Cobovićeva 26, 10370 Dugo Selo</derivirana_varijabla>
  </DomainObject.Predmet.ProtustrankaWithAdress>
  <DomainObject.Predmet.ProtustrankaWithAdressOIB>
    <izvorni_sadrzaj>NAMI d.o.o., OIB 15480180965, Cobovićeva 26, 10370 Dugo Selo</izvorni_sadrzaj>
    <derivirana_varijabla naziv="DomainObject.Predmet.ProtustrankaWithAdressOIB_1">NAMI d.o.o., OIB 15480180965, Cobovićeva 26, 10370 Dugo Selo</derivirana_varijabla>
  </DomainObject.Predmet.ProtustrankaWithAdressOIB>
  <DomainObject.Predmet.ProtustrankaNazivFormated>
    <izvorni_sadrzaj>NAMI d.o.o.</izvorni_sadrzaj>
    <derivirana_varijabla naziv="DomainObject.Predmet.ProtustrankaNazivFormated_1">NAMI d.o.o.</derivirana_varijabla>
  </DomainObject.Predmet.ProtustrankaNazivFormated>
  <DomainObject.Predmet.ProtustrankaNazivFormatedOIB>
    <izvorni_sadrzaj>NAMI d.o.o., OIB 15480180965</izvorni_sadrzaj>
    <derivirana_varijabla naziv="DomainObject.Predmet.ProtustrankaNazivFormatedOIB_1">NAMI d.o.o., OIB 15480180965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NAMI d.o.o. zastupanog po punomoćniku MARICA BAČANI</item>
    </izvorni_sadrzaj>
    <derivirana_varijabla naziv="DomainObject.Predmet.ProtuStrankaListFormated_1">
      <item>NAMI d.o.o. zastupanog po punomoćniku MARICA BAČANI</item>
    </derivirana_varijabla>
  </DomainObject.Predmet.ProtuStrankaListFormated>
  <DomainObject.Predmet.ProtuStrankaListFormatedOIB>
    <izvorni_sadrzaj>
      <item>NAMI d.o.o., OIB 15480180965 zastupanog po punomoćniku MARICA BAČANI</item>
    </izvorni_sadrzaj>
    <derivirana_varijabla naziv="DomainObject.Predmet.ProtuStrankaListFormatedOIB_1">
      <item>NAMI d.o.o., OIB 15480180965 zastupanog po punomoćniku MARICA BAČANI</item>
    </derivirana_varijabla>
  </DomainObject.Predmet.ProtuStrankaListFormatedOIB>
  <DomainObject.Predmet.ProtuStrankaListFormatedWithAdress>
    <izvorni_sadrzaj>
      <item>NAMI d.o.o., Cobovićeva 26, 10370 Dugo Selo zastupanog po punomoćniku MARICA BAČANI</item>
    </izvorni_sadrzaj>
    <derivirana_varijabla naziv="DomainObject.Predmet.ProtuStrankaListFormatedWithAdress_1">
      <item>NAMI d.o.o., Cobovićeva 26, 10370 Dugo Selo zastupanog po punomoćniku MARICA BAČANI</item>
    </derivirana_varijabla>
  </DomainObject.Predmet.ProtuStrankaListFormatedWithAdress>
  <DomainObject.Predmet.ProtuStrankaListFormatedWithAdressOIB>
    <izvorni_sadrzaj>
      <item>NAMI d.o.o., OIB 15480180965, Cobovićeva 26, 10370 Dugo Selo zastupanog po punomoćniku MARICA BAČANI</item>
    </izvorni_sadrzaj>
    <derivirana_varijabla naziv="DomainObject.Predmet.ProtuStrankaListFormatedWithAdressOIB_1">
      <item>NAMI d.o.o., OIB 15480180965, Cobovićeva 26, 10370 Dugo Selo zastupanog po punomoćniku MARICA BAČANI</item>
    </derivirana_varijabla>
  </DomainObject.Predmet.ProtuStrankaListFormatedWithAdressOIB>
  <DomainObject.Predmet.ProtuStrankaListNazivFormated>
    <izvorni_sadrzaj>
      <item>NAMI d.o.o.</item>
    </izvorni_sadrzaj>
    <derivirana_varijabla naziv="DomainObject.Predmet.ProtuStrankaListNazivFormated_1">
      <item>NAMI d.o.o.</item>
    </derivirana_varijabla>
  </DomainObject.Predmet.ProtuStrankaListNazivFormated>
  <DomainObject.Predmet.ProtuStrankaListNazivFormatedOIB>
    <izvorni_sadrzaj>
      <item>NAMI d.o.o., OIB 15480180965</item>
    </izvorni_sadrzaj>
    <derivirana_varijabla naziv="DomainObject.Predmet.ProtuStrankaListNazivFormatedOIB_1">
      <item>NAMI d.o.o., OIB 15480180965</item>
    </derivirana_varijabla>
  </DomainObject.Predmet.ProtuStrankaListNazivFormatedOIB>
  <DomainObject.Predmet.OstaliListFormated>
    <izvorni_sadrzaj>
      <item>MARICA BAČANI punomoćnik sudionika u postupku NAMI d.o.o.</item>
    </izvorni_sadrzaj>
    <derivirana_varijabla naziv="DomainObject.Predmet.OstaliListFormated_1">
      <item>MARICA BAČANI punomoćnik sudionika u postupku NAMI d.o.o.</item>
    </derivirana_varijabla>
  </DomainObject.Predmet.OstaliListFormated>
  <DomainObject.Predmet.OstaliListFormatedOIB>
    <izvorni_sadrzaj>
      <item>MARICA BAČANI, OIB 10973787553 punomoćnik sudionika u postupku NAMI d.o.o.</item>
    </izvorni_sadrzaj>
    <derivirana_varijabla naziv="DomainObject.Predmet.OstaliListFormatedOIB_1">
      <item>MARICA BAČANI, OIB 10973787553 punomoćnik sudionika u postupku NAMI d.o.o.</item>
    </derivirana_varijabla>
  </DomainObject.Predmet.OstaliListFormatedOIB>
  <DomainObject.Predmet.OstaliListFormatedWithAdress>
    <izvorni_sadrzaj>
      <item>MARICA BAČANI, VRBOVEČKI PAVLOVEC  100, 10340 Vrbovečki Pavlovec punomoćnik sudionika u postupku NAMI d.o.o.</item>
    </izvorni_sadrzaj>
    <derivirana_varijabla naziv="DomainObject.Predmet.OstaliListFormatedWithAdress_1">
      <item>MARICA BAČANI, VRBOVEČKI PAVLOVEC  100, 10340 Vrbovečki Pavlovec punomoćnik sudionika u postupku NAMI d.o.o.</item>
    </derivirana_varijabla>
  </DomainObject.Predmet.OstaliListFormatedWithAdress>
  <DomainObject.Predmet.OstaliListFormatedWithAdressOIB>
    <izvorni_sadrzaj>
      <item>MARICA BAČANI, OIB 10973787553, VRBOVEČKI PAVLOVEC  100, 10340 Vrbovečki Pavlovec punomoćnik sudionika u postupku NAMI d.o.o.</item>
    </izvorni_sadrzaj>
    <derivirana_varijabla naziv="DomainObject.Predmet.OstaliListFormatedWithAdressOIB_1">
      <item>MARICA BAČANI, OIB 10973787553, VRBOVEČKI PAVLOVEC  100, 10340 Vrbovečki Pavlovec punomoćnik sudionika u postupku NAMI d.o.o.</item>
    </derivirana_varijabla>
  </DomainObject.Predmet.OstaliListFormatedWithAdressOIB>
  <DomainObject.Predmet.OstaliListNazivFormated>
    <izvorni_sadrzaj>
      <item>MARICA BAČANI</item>
    </izvorni_sadrzaj>
    <derivirana_varijabla naziv="DomainObject.Predmet.OstaliListNazivFormated_1">
      <item>MARICA BAČANI</item>
    </derivirana_varijabla>
  </DomainObject.Predmet.OstaliListNazivFormated>
  <DomainObject.Predmet.OstaliListNazivFormatedOIB>
    <izvorni_sadrzaj>
      <item>MARICA BAČANI, OIB 10973787553</item>
    </izvorni_sadrzaj>
    <derivirana_varijabla naziv="DomainObject.Predmet.OstaliListNazivFormatedOIB_1">
      <item>MARICA BAČANI, OIB 10973787553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St-5555/2016-31</izvorni_sadrzaj>
    <derivirana_varijabla naziv="DomainObject.PoslovniBrojDokumenta_1">St-5555/2016-31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NAMI d.o.o.</izvorni_sadrzaj>
    <derivirana_varijabla naziv="DomainObject.Predmet.ProtustrankaIDrugi_1">NAMI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NAMI d.o.o., OIB 15480180965, Cobovićeva 26, 10370 Dugo Selo</izvorni_sadrzaj>
    <derivirana_varijabla naziv="DomainObject.Predmet.ProtustrankaIDrugiAdressOIB_1">NAMI d.o.o., OIB 15480180965, Cobovićeva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NAMI d.o.o.</item>
      <item>FINA Regionalni centar Zagreb</item>
      <item>MARICA BAČANI</item>
    </izvorni_sadrzaj>
    <derivirana_varijabla naziv="DomainObject.Predmet.SudioniciListNaziv_1">
      <item>NAMI d.o.o.</item>
      <item>FINA Regionalni centar Zagreb</item>
      <item>MARICA BAČANI</item>
    </derivirana_varijabla>
  </DomainObject.Predmet.SudioniciListNaziv>
  <DomainObject.Predmet.SudioniciListAdressOIB>
    <izvorni_sadrzaj>
      <item>NAMI d.o.o., OIB 15480180965, Cobovićeva 26,10370 Dugo Selo</item>
      <item>FINA Regionalni centar Zagreb, OIB 85821130368, Trg svibanjskih žrtava 1995. br.1,10000 Zagreb</item>
      <item>MARICA BAČANI, OIB 10973787553, VRBOVEČKI PAVLOVEC  100,10340 Vrbovečki Pavlovec</item>
    </izvorni_sadrzaj>
    <derivirana_varijabla naziv="DomainObject.Predmet.SudioniciListAdressOIB_1">
      <item>NAMI d.o.o., OIB 15480180965, Cobovićeva 26,10370 Dugo Selo</item>
      <item>FINA Regionalni centar Zagreb, OIB 85821130368, Trg svibanjskih žrtava 1995. br.1,10000 Zagreb</item>
      <item>MARICA BAČANI, OIB 10973787553, VRBOVEČKI PAVLOVEC  100,10340 Vrbovečki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15480180965</item>
      <item>, OIB 85821130368</item>
      <item>, OIB 10973787553</item>
    </izvorni_sadrzaj>
    <derivirana_varijabla naziv="DomainObject.Predmet.SudioniciListNazivOIB_1">
      <item>, OIB 15480180965</item>
      <item>, OIB 85821130368</item>
      <item>, OIB 10973787553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158DF9-6BE0-4299-B511-25627D785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436</properties:Words>
  <properties:Characters>2408</properties:Characters>
  <properties:Lines>131</properties:Lines>
  <properties:Paragraphs>67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2017-05-04T11:36:00Z</dcterms:created>
  <dc:creator>Bernardica Novak</dc:creator>
  <cp:lastModifiedBy>Tatjana Slaviček</cp:lastModifiedBy>
  <cp:lastPrinted>2017-05-04T12:33:00Z</cp:lastPrinted>
  <dcterms:modified xmlns:xsi="http://www.w3.org/2001/XMLSchema-instance" xsi:type="dcterms:W3CDTF">2017-05-04T12:39:00Z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St-5555/2016-31 / Odluka - Rješenje - utvrđene i osporene tražbine</vt:lpwstr>
  </prop:property>
  <prop:property name="CC_coloring" pid="5" fmtid="{D5CDD505-2E9C-101B-9397-08002B2CF9AE}">
    <vt:bool>false</vt:bool>
  </prop:property>
</prop:Properties>
</file>