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2c48d" w14:paraId="852c48d" w:rsidRDefault="00D51672" w:rsidR="00D51672">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A7885" w:rsidP="00FA7885" w:rsidR="00FA7885" w:rsidRPr="00B65BAE">
      <w:pPr>
        <w:rPr>
          <w:sz w:val="24"/>
          <w:szCs w:val="24"/>
        </w:rPr>
      </w:pPr>
    </w:p>
    <w:p w:rsidRDefault="00FA7885" w:rsidP="00FA7885" w:rsidR="00FA7885" w:rsidRPr="00B65BAE">
      <w:pPr>
        <w:rPr>
          <w:sz w:val="24"/>
          <w:szCs w:val="24"/>
        </w:rPr>
      </w:pPr>
      <w:r w:rsidRPr="00B65BAE">
        <w:rPr>
          <w:sz w:val="24"/>
          <w:szCs w:val="24"/>
        </w:rPr>
        <w:t>REPUBLIKA HRVATSKA</w:t>
      </w:r>
    </w:p>
    <w:p w:rsidRDefault="00FA7885" w:rsidP="00FA7885" w:rsidR="00FA7885" w:rsidRPr="00B65BAE">
      <w:pPr>
        <w:rPr>
          <w:sz w:val="24"/>
          <w:szCs w:val="24"/>
        </w:rPr>
      </w:pPr>
      <w:r w:rsidRPr="00B65BAE">
        <w:rPr>
          <w:sz w:val="24"/>
          <w:szCs w:val="24"/>
        </w:rPr>
        <w:t xml:space="preserve">  Trgovački sud u Zagrebu</w:t>
      </w:r>
    </w:p>
    <w:p w:rsidRDefault="00FA7885" w:rsidP="00FA7885" w:rsidR="00FA7885" w:rsidRPr="00B65BAE">
      <w:pPr>
        <w:rPr>
          <w:sz w:val="24"/>
          <w:szCs w:val="24"/>
        </w:rPr>
      </w:pPr>
      <w:r w:rsidRPr="00B65BAE">
        <w:rPr>
          <w:sz w:val="24"/>
          <w:szCs w:val="24"/>
        </w:rPr>
        <w:t xml:space="preserve">   Zagreb, Amruševa 2/II                                                                              </w:t>
      </w:r>
      <w:smartTag w:element="metricconverter" w:uri="urn:schemas-microsoft-com:office:smarttags">
        <w:smartTagPr>
          <w:attr w:val="72 St" w:name="ProductID"/>
        </w:smartTagPr>
        <w:r w:rsidRPr="00B65BAE">
          <w:rPr>
            <w:sz w:val="24"/>
            <w:szCs w:val="24"/>
          </w:rPr>
          <w:t>72 St</w:t>
        </w:r>
      </w:smartTag>
      <w:r w:rsidRPr="00B65BAE">
        <w:rPr>
          <w:sz w:val="24"/>
          <w:szCs w:val="24"/>
        </w:rPr>
        <w:t xml:space="preserve"> -</w:t>
      </w:r>
      <w:r w:rsidR="00572BFC" w:rsidRPr="00B65BAE">
        <w:rPr>
          <w:sz w:val="24"/>
          <w:szCs w:val="24"/>
        </w:rPr>
        <w:t>919/2013</w:t>
      </w:r>
      <w:r w:rsidR="00D51672">
        <w:rPr>
          <w:sz w:val="24"/>
          <w:szCs w:val="24"/>
        </w:rPr>
        <w:t>-31</w:t>
      </w:r>
    </w:p>
    <w:p w:rsidRDefault="00572BFC" w:rsidP="00FA7885" w:rsidR="00572BFC" w:rsidRPr="00B65BAE">
      <w:pPr>
        <w:rPr>
          <w:sz w:val="24"/>
          <w:szCs w:val="24"/>
        </w:rPr>
      </w:pPr>
    </w:p>
    <w:p w:rsidRDefault="00572BFC" w:rsidP="00572BFC" w:rsidR="00FA7885" w:rsidRPr="00B65BAE">
      <w:pPr>
        <w:jc w:val="center"/>
        <w:rPr>
          <w:sz w:val="24"/>
          <w:szCs w:val="24"/>
        </w:rPr>
      </w:pPr>
      <w:r w:rsidRPr="00B65BAE">
        <w:rPr>
          <w:sz w:val="24"/>
          <w:szCs w:val="24"/>
        </w:rPr>
        <w:t>REPUBLIKA HRVATSKA</w:t>
      </w:r>
    </w:p>
    <w:p w:rsidRDefault="00FA7885" w:rsidP="00FA7885" w:rsidR="00FA7885" w:rsidRPr="00B65BAE">
      <w:pPr>
        <w:jc w:val="center"/>
        <w:rPr>
          <w:b/>
          <w:sz w:val="24"/>
          <w:szCs w:val="24"/>
        </w:rPr>
      </w:pPr>
      <w:r w:rsidRPr="00B65BAE">
        <w:rPr>
          <w:sz w:val="24"/>
          <w:szCs w:val="24"/>
        </w:rPr>
        <w:t>R J E Š E N J E</w:t>
      </w:r>
    </w:p>
    <w:p w:rsidRDefault="00FA7885" w:rsidP="00FA7885" w:rsidR="00FA7885" w:rsidRPr="00B65BAE">
      <w:pPr>
        <w:jc w:val="center"/>
        <w:rPr>
          <w:b/>
          <w:sz w:val="24"/>
          <w:szCs w:val="24"/>
        </w:rPr>
      </w:pPr>
    </w:p>
    <w:p w:rsidRDefault="00572BFC" w:rsidP="00572BFC" w:rsidR="00572BFC" w:rsidRPr="00B65BAE">
      <w:pPr>
        <w:jc w:val="both"/>
        <w:rPr>
          <w:sz w:val="24"/>
          <w:szCs w:val="24"/>
          <w:lang w:val="pt-BR"/>
        </w:rPr>
      </w:pPr>
      <w:r w:rsidRPr="00B65BAE">
        <w:rPr>
          <w:sz w:val="24"/>
          <w:szCs w:val="24"/>
          <w:lang w:val="pt-BR"/>
        </w:rPr>
        <w:t>Trgovački sud u Zagrebu, po stečajnom sucu Nikoli Ribarić, u stečajnom predmetu nad dužnikom TIMKOP d.o.o. za prijevozništvo, trgovinu i graditeljstvo – u stečaju, Zagreb (Grad Zagreb),  Dubravica 41 B, OIB: 95380426466, MBS: 080270575, dana 22. siječnja 2018. godine,</w:t>
      </w:r>
    </w:p>
    <w:p w:rsidRDefault="000730E4" w:rsidP="000730E4" w:rsidR="000730E4" w:rsidRPr="00B65BAE">
      <w:pPr>
        <w:jc w:val="both"/>
        <w:rPr>
          <w:sz w:val="24"/>
          <w:szCs w:val="24"/>
        </w:rPr>
      </w:pPr>
    </w:p>
    <w:p w:rsidRDefault="001776FD" w:rsidP="00226328" w:rsidR="00117F39" w:rsidRPr="00B65BAE">
      <w:pPr>
        <w:jc w:val="center"/>
        <w:rPr>
          <w:b/>
          <w:sz w:val="24"/>
          <w:szCs w:val="24"/>
        </w:rPr>
      </w:pPr>
      <w:r w:rsidRPr="00B65BAE">
        <w:rPr>
          <w:b/>
          <w:sz w:val="24"/>
          <w:szCs w:val="24"/>
        </w:rPr>
        <w:t>r i j e š i o  j e</w:t>
      </w:r>
    </w:p>
    <w:p w:rsidRDefault="00226328" w:rsidP="00226328" w:rsidR="00226328" w:rsidRPr="00B65BAE">
      <w:pPr>
        <w:rPr>
          <w:sz w:val="24"/>
          <w:szCs w:val="24"/>
        </w:rPr>
      </w:pPr>
    </w:p>
    <w:p w:rsidRDefault="00117F39" w:rsidP="005D2CDF" w:rsidR="00245C53" w:rsidRPr="00B65BAE">
      <w:pPr>
        <w:ind w:firstLine="720"/>
        <w:jc w:val="both"/>
        <w:rPr>
          <w:sz w:val="24"/>
          <w:szCs w:val="24"/>
        </w:rPr>
      </w:pPr>
      <w:r w:rsidRPr="00B65BAE">
        <w:rPr>
          <w:sz w:val="24"/>
          <w:szCs w:val="24"/>
        </w:rPr>
        <w:t>I</w:t>
      </w:r>
      <w:r w:rsidRPr="00B65BAE">
        <w:rPr>
          <w:sz w:val="24"/>
          <w:szCs w:val="24"/>
        </w:rPr>
        <w:tab/>
      </w:r>
      <w:r w:rsidR="004A1750" w:rsidRPr="00B65BAE">
        <w:rPr>
          <w:sz w:val="24"/>
          <w:szCs w:val="24"/>
        </w:rPr>
        <w:t>Određuje se</w:t>
      </w:r>
      <w:r w:rsidR="00245C53" w:rsidRPr="00B65BAE">
        <w:rPr>
          <w:sz w:val="24"/>
          <w:szCs w:val="24"/>
        </w:rPr>
        <w:t xml:space="preserve"> posebno ispitno ročište za dan:</w:t>
      </w:r>
    </w:p>
    <w:p w:rsidRDefault="001776FD" w:rsidP="005D2CDF" w:rsidR="001776FD" w:rsidRPr="00B65BAE">
      <w:pPr>
        <w:ind w:firstLine="720"/>
        <w:jc w:val="both"/>
        <w:rPr>
          <w:sz w:val="24"/>
          <w:szCs w:val="24"/>
        </w:rPr>
      </w:pPr>
    </w:p>
    <w:p w:rsidRDefault="00485D4B" w:rsidP="00245C53" w:rsidR="004A1750" w:rsidRPr="00B65BAE">
      <w:pPr>
        <w:ind w:firstLine="720"/>
        <w:jc w:val="center"/>
        <w:rPr>
          <w:b/>
          <w:sz w:val="24"/>
          <w:szCs w:val="24"/>
        </w:rPr>
      </w:pPr>
      <w:r w:rsidRPr="00B65BAE">
        <w:rPr>
          <w:b/>
          <w:sz w:val="24"/>
          <w:szCs w:val="24"/>
        </w:rPr>
        <w:t>1</w:t>
      </w:r>
      <w:r w:rsidR="00B65BAE">
        <w:rPr>
          <w:b/>
          <w:sz w:val="24"/>
          <w:szCs w:val="24"/>
        </w:rPr>
        <w:t>9</w:t>
      </w:r>
      <w:r w:rsidR="000322B3" w:rsidRPr="00B65BAE">
        <w:rPr>
          <w:b/>
          <w:sz w:val="24"/>
          <w:szCs w:val="24"/>
        </w:rPr>
        <w:t>.</w:t>
      </w:r>
      <w:r w:rsidR="00B65BAE">
        <w:rPr>
          <w:b/>
          <w:sz w:val="24"/>
          <w:szCs w:val="24"/>
        </w:rPr>
        <w:t xml:space="preserve"> veljače</w:t>
      </w:r>
      <w:r w:rsidR="004A1750" w:rsidRPr="00B65BAE">
        <w:rPr>
          <w:b/>
          <w:sz w:val="24"/>
          <w:szCs w:val="24"/>
        </w:rPr>
        <w:t xml:space="preserve"> 201</w:t>
      </w:r>
      <w:r w:rsidR="00B65BAE">
        <w:rPr>
          <w:b/>
          <w:sz w:val="24"/>
          <w:szCs w:val="24"/>
        </w:rPr>
        <w:t>8</w:t>
      </w:r>
      <w:r w:rsidR="004A1750" w:rsidRPr="00B65BAE">
        <w:rPr>
          <w:b/>
          <w:sz w:val="24"/>
          <w:szCs w:val="24"/>
        </w:rPr>
        <w:t xml:space="preserve">. u </w:t>
      </w:r>
      <w:r w:rsidR="00B65BAE">
        <w:rPr>
          <w:b/>
          <w:sz w:val="24"/>
          <w:szCs w:val="24"/>
        </w:rPr>
        <w:t>11,30</w:t>
      </w:r>
      <w:r w:rsidR="004A1750" w:rsidRPr="00B65BAE">
        <w:rPr>
          <w:b/>
          <w:sz w:val="24"/>
          <w:szCs w:val="24"/>
        </w:rPr>
        <w:t xml:space="preserve"> sati  u prostorijama Trgovačkog suda u Zagrebu, Petrinjska</w:t>
      </w:r>
      <w:r w:rsidR="00493577" w:rsidRPr="00B65BAE">
        <w:rPr>
          <w:b/>
          <w:sz w:val="24"/>
          <w:szCs w:val="24"/>
        </w:rPr>
        <w:t xml:space="preserve"> 8, II k</w:t>
      </w:r>
      <w:r w:rsidR="00360C7C" w:rsidRPr="00B65BAE">
        <w:rPr>
          <w:b/>
          <w:sz w:val="24"/>
          <w:szCs w:val="24"/>
        </w:rPr>
        <w:t>at ulične zgrade, soba 82</w:t>
      </w:r>
      <w:r w:rsidR="004A1750" w:rsidRPr="00B65BAE">
        <w:rPr>
          <w:b/>
          <w:sz w:val="24"/>
          <w:szCs w:val="24"/>
        </w:rPr>
        <w:t>.</w:t>
      </w:r>
    </w:p>
    <w:p w:rsidRDefault="00454A6A" w:rsidP="005D2CDF" w:rsidR="00454A6A" w:rsidRPr="00B65BAE">
      <w:pPr>
        <w:ind w:firstLine="720"/>
        <w:jc w:val="both"/>
        <w:rPr>
          <w:b/>
          <w:sz w:val="24"/>
          <w:szCs w:val="24"/>
        </w:rPr>
      </w:pPr>
    </w:p>
    <w:p w:rsidRDefault="007B6554" w:rsidP="007B6554" w:rsidR="007B6554" w:rsidRPr="00B65BAE">
      <w:pPr>
        <w:rPr>
          <w:sz w:val="24"/>
          <w:szCs w:val="24"/>
        </w:rPr>
      </w:pPr>
    </w:p>
    <w:p w:rsidRDefault="007B6554" w:rsidP="007B6554" w:rsidR="007B6554" w:rsidRPr="00B65BAE">
      <w:pPr>
        <w:jc w:val="center"/>
        <w:rPr>
          <w:sz w:val="24"/>
          <w:szCs w:val="24"/>
        </w:rPr>
      </w:pPr>
      <w:r w:rsidRPr="00B65BAE">
        <w:rPr>
          <w:sz w:val="24"/>
          <w:szCs w:val="24"/>
        </w:rPr>
        <w:t>Obrazloženje</w:t>
      </w:r>
    </w:p>
    <w:p w:rsidRDefault="007B6554" w:rsidP="007B6554" w:rsidR="007B6554" w:rsidRPr="00B65BAE">
      <w:pPr>
        <w:jc w:val="center"/>
        <w:rPr>
          <w:sz w:val="24"/>
          <w:szCs w:val="24"/>
        </w:rPr>
      </w:pPr>
    </w:p>
    <w:p w:rsidRDefault="007B6554" w:rsidP="005D2CDF" w:rsidR="00301D0A" w:rsidRPr="00B65BAE">
      <w:pPr>
        <w:jc w:val="both"/>
        <w:rPr>
          <w:sz w:val="24"/>
          <w:szCs w:val="24"/>
        </w:rPr>
      </w:pPr>
      <w:r w:rsidRPr="00B65BAE">
        <w:rPr>
          <w:sz w:val="24"/>
          <w:szCs w:val="24"/>
        </w:rPr>
        <w:tab/>
      </w:r>
      <w:r w:rsidR="00CD5FC8" w:rsidRPr="00B65BAE">
        <w:rPr>
          <w:sz w:val="24"/>
          <w:szCs w:val="24"/>
        </w:rPr>
        <w:t xml:space="preserve">Stečajnu upravitelj je dana </w:t>
      </w:r>
      <w:r w:rsidR="00572BFC" w:rsidRPr="00B65BAE">
        <w:rPr>
          <w:sz w:val="24"/>
          <w:szCs w:val="24"/>
        </w:rPr>
        <w:t>18</w:t>
      </w:r>
      <w:r w:rsidR="00D325C4" w:rsidRPr="00B65BAE">
        <w:rPr>
          <w:sz w:val="24"/>
          <w:szCs w:val="24"/>
        </w:rPr>
        <w:t>.1.201</w:t>
      </w:r>
      <w:r w:rsidR="00572BFC" w:rsidRPr="00B65BAE">
        <w:rPr>
          <w:sz w:val="24"/>
          <w:szCs w:val="24"/>
        </w:rPr>
        <w:t>8</w:t>
      </w:r>
      <w:r w:rsidR="00D325C4" w:rsidRPr="00B65BAE">
        <w:rPr>
          <w:sz w:val="24"/>
          <w:szCs w:val="24"/>
        </w:rPr>
        <w:t>.</w:t>
      </w:r>
      <w:r w:rsidR="00301D0A" w:rsidRPr="00B65BAE">
        <w:rPr>
          <w:sz w:val="24"/>
          <w:szCs w:val="24"/>
        </w:rPr>
        <w:t xml:space="preserve"> godine predao podnesak kojim traži određivanje posebnog ispitnog ročišta, kako bi se ispitale tražbine koje su naknadno pristigle.</w:t>
      </w:r>
    </w:p>
    <w:p w:rsidRDefault="00493577" w:rsidP="00493577" w:rsidR="00301D0A" w:rsidRPr="00B65BAE">
      <w:pPr>
        <w:ind w:firstLine="720"/>
        <w:jc w:val="both"/>
        <w:rPr>
          <w:sz w:val="24"/>
          <w:szCs w:val="24"/>
        </w:rPr>
      </w:pPr>
      <w:r w:rsidRPr="00B65BAE">
        <w:rPr>
          <w:sz w:val="24"/>
          <w:szCs w:val="24"/>
        </w:rPr>
        <w:t xml:space="preserve">Vjerovnici, kako je to naprijed navedeno pod točkom I izreke rješenja, </w:t>
      </w:r>
      <w:r w:rsidR="00301D0A" w:rsidRPr="00B65BAE">
        <w:rPr>
          <w:sz w:val="24"/>
          <w:szCs w:val="24"/>
        </w:rPr>
        <w:t xml:space="preserve">prijavili su svoje tražbine </w:t>
      </w:r>
      <w:r w:rsidR="009F3A28" w:rsidRPr="00B65BAE">
        <w:rPr>
          <w:sz w:val="24"/>
          <w:szCs w:val="24"/>
        </w:rPr>
        <w:t>nakon isteka roka za prijavu tražbina za opće ispitno ročište</w:t>
      </w:r>
      <w:r w:rsidR="00360C7C" w:rsidRPr="00B65BAE">
        <w:rPr>
          <w:sz w:val="24"/>
          <w:szCs w:val="24"/>
        </w:rPr>
        <w:t>, ali u roku iz članka 176.st.2. Stečajnog zakona</w:t>
      </w:r>
      <w:r w:rsidR="009F3A28" w:rsidRPr="00B65BAE">
        <w:rPr>
          <w:sz w:val="24"/>
          <w:szCs w:val="24"/>
        </w:rPr>
        <w:t>.</w:t>
      </w:r>
    </w:p>
    <w:p w:rsidRDefault="00117F39" w:rsidP="005D2CDF" w:rsidR="00DD235F" w:rsidRPr="00B65BAE">
      <w:pPr>
        <w:jc w:val="both"/>
        <w:rPr>
          <w:sz w:val="24"/>
          <w:szCs w:val="24"/>
        </w:rPr>
      </w:pPr>
      <w:r w:rsidRPr="00B65BAE">
        <w:rPr>
          <w:sz w:val="24"/>
          <w:szCs w:val="24"/>
        </w:rPr>
        <w:tab/>
        <w:t xml:space="preserve">Odredbom članka </w:t>
      </w:r>
      <w:smartTag w:element="metricconverter" w:uri="urn:schemas-microsoft-com:office:smarttags">
        <w:smartTagPr>
          <w:attr w:val="176. st" w:name="ProductID"/>
        </w:smartTagPr>
        <w:r w:rsidRPr="00B65BAE">
          <w:rPr>
            <w:sz w:val="24"/>
            <w:szCs w:val="24"/>
          </w:rPr>
          <w:t>176. st</w:t>
        </w:r>
      </w:smartTag>
      <w:r w:rsidRPr="00B65BAE">
        <w:rPr>
          <w:sz w:val="24"/>
          <w:szCs w:val="24"/>
        </w:rPr>
        <w:t>. 2  Stečajnog zakona (</w:t>
      </w:r>
      <w:r w:rsidR="00572BFC" w:rsidRPr="00B65BAE">
        <w:rPr>
          <w:sz w:val="24"/>
          <w:szCs w:val="24"/>
        </w:rPr>
        <w:t xml:space="preserve">Narodne novine 44/1996, 161/1998, 29/1999, 129/2000, 123/2003, 197/2003, 187/2004, 82/2006, 116/2010, 25/2012, 133/2012, 45/2013, 71/2015; </w:t>
      </w:r>
      <w:r w:rsidRPr="00B65BAE">
        <w:rPr>
          <w:sz w:val="24"/>
          <w:szCs w:val="24"/>
        </w:rPr>
        <w:t xml:space="preserve">dalje SZ) određeno je da tražbine </w:t>
      </w:r>
      <w:r w:rsidR="005A7F8D" w:rsidRPr="00B65BAE">
        <w:rPr>
          <w:sz w:val="24"/>
          <w:szCs w:val="24"/>
        </w:rPr>
        <w:t>prijavljene</w:t>
      </w:r>
      <w:r w:rsidRPr="00B65BAE">
        <w:rPr>
          <w:sz w:val="24"/>
          <w:szCs w:val="24"/>
        </w:rPr>
        <w:t xml:space="preserve"> najkasnije u roku od 3 mjeseca nakon prvog ispitnog ročišta</w:t>
      </w:r>
      <w:r w:rsidR="00360C7C" w:rsidRPr="00B65BAE">
        <w:rPr>
          <w:sz w:val="24"/>
          <w:szCs w:val="24"/>
        </w:rPr>
        <w:t xml:space="preserve"> (općeg)</w:t>
      </w:r>
      <w:r w:rsidRPr="00B65BAE">
        <w:rPr>
          <w:sz w:val="24"/>
          <w:szCs w:val="24"/>
        </w:rPr>
        <w:t>, ali ne poslije objavljivanja poziva za završno ročište, mogu biti ispitane na jednom ili više  posebnih ispitnih ročišta koja će, na prijedlog vjerovnika koji nisu pravodobno prijavili svoje tražbine, odrediti stečajni sudac rješenjem</w:t>
      </w:r>
      <w:r w:rsidR="00DD235F" w:rsidRPr="00B65BAE">
        <w:rPr>
          <w:sz w:val="24"/>
          <w:szCs w:val="24"/>
        </w:rPr>
        <w:t>.</w:t>
      </w:r>
    </w:p>
    <w:p w:rsidRDefault="00DD235F" w:rsidP="005D2CDF" w:rsidR="00DD235F" w:rsidRPr="00B65BAE">
      <w:pPr>
        <w:jc w:val="both"/>
        <w:rPr>
          <w:sz w:val="24"/>
          <w:szCs w:val="24"/>
        </w:rPr>
      </w:pPr>
      <w:r w:rsidRPr="00B65BAE">
        <w:rPr>
          <w:sz w:val="24"/>
          <w:szCs w:val="24"/>
        </w:rPr>
        <w:tab/>
        <w:t xml:space="preserve">Sijedom navedenoga odlučeno je kao u izreci. </w:t>
      </w:r>
    </w:p>
    <w:p w:rsidRDefault="007B6554" w:rsidP="007B6554" w:rsidR="007B6554" w:rsidRPr="00B65BAE">
      <w:pPr>
        <w:rPr>
          <w:sz w:val="24"/>
          <w:szCs w:val="24"/>
        </w:rPr>
      </w:pPr>
    </w:p>
    <w:p w:rsidRDefault="00014F24" w:rsidP="007B6554" w:rsidR="007B6554" w:rsidRPr="00B65BAE">
      <w:pPr>
        <w:jc w:val="center"/>
        <w:rPr>
          <w:sz w:val="24"/>
          <w:szCs w:val="24"/>
        </w:rPr>
      </w:pPr>
      <w:r w:rsidRPr="00B65BAE">
        <w:rPr>
          <w:sz w:val="24"/>
          <w:szCs w:val="24"/>
        </w:rPr>
        <w:t xml:space="preserve">U Zagrebu, </w:t>
      </w:r>
      <w:r w:rsidR="00DD235F" w:rsidRPr="00B65BAE">
        <w:rPr>
          <w:sz w:val="24"/>
          <w:szCs w:val="24"/>
        </w:rPr>
        <w:t>22</w:t>
      </w:r>
      <w:r w:rsidRPr="00B65BAE">
        <w:rPr>
          <w:sz w:val="24"/>
          <w:szCs w:val="24"/>
        </w:rPr>
        <w:t>.</w:t>
      </w:r>
      <w:r w:rsidR="00DD235F" w:rsidRPr="00B65BAE">
        <w:rPr>
          <w:sz w:val="24"/>
          <w:szCs w:val="24"/>
        </w:rPr>
        <w:t xml:space="preserve"> siječnja</w:t>
      </w:r>
      <w:r w:rsidR="007B6554" w:rsidRPr="00B65BAE">
        <w:rPr>
          <w:sz w:val="24"/>
          <w:szCs w:val="24"/>
        </w:rPr>
        <w:t xml:space="preserve"> 201</w:t>
      </w:r>
      <w:r w:rsidR="00DD235F" w:rsidRPr="00B65BAE">
        <w:rPr>
          <w:sz w:val="24"/>
          <w:szCs w:val="24"/>
        </w:rPr>
        <w:t>8</w:t>
      </w:r>
      <w:r w:rsidR="007B6554" w:rsidRPr="00B65BAE">
        <w:rPr>
          <w:sz w:val="24"/>
          <w:szCs w:val="24"/>
        </w:rPr>
        <w:t>.</w:t>
      </w:r>
      <w:r w:rsidR="00454A6A" w:rsidRPr="00B65BAE">
        <w:rPr>
          <w:sz w:val="24"/>
          <w:szCs w:val="24"/>
        </w:rPr>
        <w:t xml:space="preserve"> </w:t>
      </w:r>
    </w:p>
    <w:p w:rsidRDefault="005D2CDF" w:rsidP="007B6554" w:rsidR="005D2CDF" w:rsidRPr="00B65BAE">
      <w:pPr>
        <w:jc w:val="center"/>
        <w:rPr>
          <w:sz w:val="24"/>
          <w:szCs w:val="24"/>
        </w:rPr>
      </w:pPr>
    </w:p>
    <w:p w:rsidRDefault="007B6554" w:rsidP="00E91121" w:rsidR="00D51672">
      <w:pPr>
        <w:pStyle w:val="Podnaslov"/>
        <w:ind w:firstLine="708" w:left="4956"/>
        <w:rPr>
          <w:rFonts w:hAnsi="Times New Roman" w:ascii="Times New Roman"/>
          <w:b w:val="false"/>
          <w:color w:val="auto"/>
          <w:szCs w:val="24"/>
        </w:rPr>
      </w:pPr>
      <w:r w:rsidRPr="00B65BAE">
        <w:tab/>
      </w:r>
      <w:r w:rsidR="00D51672">
        <w:rPr>
          <w:rFonts w:hAnsi="Times New Roman" w:ascii="Times New Roman"/>
          <w:b w:val="false"/>
          <w:color w:val="auto"/>
          <w:szCs w:val="24"/>
        </w:rPr>
        <w:t>Stečajni sudac:</w:t>
      </w:r>
    </w:p>
    <w:p w:rsidRDefault="00D51672" w:rsidP="00E91121" w:rsidR="00D5167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51672" w:rsidP="00E91121" w:rsidR="00D5167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51672" w:rsidP="00E91121" w:rsidR="00D5167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51672" w:rsidP="00D51672" w:rsidR="00D51672" w:rsidRPr="00FC1355">
      <w:pPr>
        <w:pStyle w:val="Podnaslov"/>
        <w:ind w:firstLine="708" w:left="4956"/>
        <w:rPr>
          <w:rFonts w:hAnsi="Times New Roman" w:ascii="Times New Roman"/>
          <w:b w:val="false"/>
          <w:color w:val="auto"/>
          <w:szCs w:val="24"/>
        </w:rPr>
      </w:pPr>
    </w:p>
    <w:p w:rsidRDefault="00B72B41" w:rsidP="00D51672" w:rsidR="00B72B41" w:rsidRPr="00B65BAE">
      <w:pPr>
        <w:pStyle w:val="Tijeloteksta"/>
        <w:ind w:left="5760"/>
      </w:pPr>
    </w:p>
    <w:p w:rsidRDefault="007B6554" w:rsidP="007B6554" w:rsidR="007B6554" w:rsidRPr="00B65BAE">
      <w:pPr>
        <w:pStyle w:val="Tijeloteksta"/>
        <w:ind w:left="5760"/>
      </w:pPr>
    </w:p>
    <w:p w:rsidRDefault="005D2CDF" w:rsidP="007B6554" w:rsidR="005D2CDF" w:rsidRPr="00B65BAE">
      <w:pPr>
        <w:pStyle w:val="Tijeloteksta"/>
        <w:ind w:left="5760"/>
      </w:pPr>
    </w:p>
    <w:p w:rsidRDefault="005D2CDF" w:rsidP="007B6554" w:rsidR="005D2CDF" w:rsidRPr="00B65BAE">
      <w:pPr>
        <w:pStyle w:val="Tijeloteksta"/>
        <w:ind w:left="5760"/>
      </w:pPr>
    </w:p>
    <w:p w:rsidRDefault="007B6554" w:rsidP="007B6554" w:rsidR="007B6554" w:rsidRPr="00B65BAE">
      <w:pPr>
        <w:rPr>
          <w:sz w:val="24"/>
          <w:szCs w:val="24"/>
        </w:rPr>
      </w:pPr>
    </w:p>
    <w:p w:rsidRDefault="00FA7885" w:rsidP="00FA7885" w:rsidR="00FA7885" w:rsidRPr="00B65BAE">
      <w:pPr>
        <w:rPr>
          <w:sz w:val="24"/>
          <w:szCs w:val="24"/>
        </w:rPr>
      </w:pPr>
      <w:r w:rsidRPr="00B65BAE">
        <w:rPr>
          <w:sz w:val="24"/>
          <w:szCs w:val="24"/>
        </w:rPr>
        <w:t>POUKA O PRAVNOM LIJEKU:</w:t>
      </w:r>
    </w:p>
    <w:p w:rsidRDefault="00FA7885" w:rsidP="00FA7885" w:rsidR="00FA7885" w:rsidRPr="00B65BAE">
      <w:pPr>
        <w:rPr>
          <w:sz w:val="24"/>
          <w:szCs w:val="24"/>
        </w:rPr>
      </w:pPr>
      <w:r w:rsidRPr="00B65BAE">
        <w:rPr>
          <w:sz w:val="24"/>
          <w:szCs w:val="24"/>
        </w:rPr>
        <w:t>Protiv ovog rješenja  nije dopuštena žalba ( čl. 278 ZPP-a u svezi s člankom 6. SZ)</w:t>
      </w:r>
    </w:p>
    <w:p w:rsidRDefault="00FA7885" w:rsidP="00454A6A" w:rsidR="00FA7885" w:rsidRPr="00B65BAE">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D51672" w:rsidP="00454A6A" w:rsidR="00D51672">
      <w:pPr>
        <w:pStyle w:val="Tijeloteksta"/>
        <w:jc w:val="left"/>
      </w:pPr>
    </w:p>
    <w:p w:rsidRDefault="00C326B8" w:rsidR="00C326B8" w:rsidRPr="00B65BAE">
      <w:pPr>
        <w:rPr>
          <w:sz w:val="24"/>
          <w:szCs w:val="24"/>
        </w:rPr>
      </w:pPr>
    </w:p>
    <w:sectPr w:rsidSect="005D2CDF" w:rsidR="00C326B8" w:rsidRPr="00B65BAE">
      <w:headerReference w:type="default" r:id="rId10"/>
      <w:pgSz w:h="15840" w:w="12240"/>
      <w:pgMar w:gutter="0" w:footer="709" w:header="709" w:left="1620" w:bottom="1418" w:right="1440"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3D20" w:rsidR="00023D20">
      <w:r>
        <w:separator/>
      </w:r>
    </w:p>
  </w:endnote>
  <w:endnote w:id="0" w:type="continuationSeparator">
    <w:p w:rsidRDefault="00023D20" w:rsidR="00023D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3D20" w:rsidR="00023D20">
      <w:r>
        <w:separator/>
      </w:r>
    </w:p>
  </w:footnote>
  <w:footnote w:id="0" w:type="continuationSeparator">
    <w:p w:rsidRDefault="00023D20" w:rsidR="00023D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2B3" w:rsidR="000322B3" w:rsidRPr="00245C53">
    <w:pPr>
      <w:pStyle w:val="Zaglavlje"/>
      <w:rPr>
        <w:sz w:val="24"/>
        <w:szCs w:val="24"/>
      </w:rPr>
    </w:pPr>
    <w:r>
      <w:tab/>
      <w:t xml:space="preserve">- </w:t>
    </w:r>
    <w:r>
      <w:fldChar w:fldCharType="begin"/>
    </w:r>
    <w:r>
      <w:instrText xml:space="preserve"> PAGE </w:instrText>
    </w:r>
    <w:r>
      <w:fldChar w:fldCharType="separate"/>
    </w:r>
    <w:r w:rsidR="00E379E7">
      <w:rPr>
        <w:noProof/>
      </w:rPr>
      <w:t>3</w:t>
    </w:r>
    <w:r>
      <w:fldChar w:fldCharType="end"/>
    </w:r>
    <w:r>
      <w:t xml:space="preserve"> -</w:t>
    </w:r>
    <w:r>
      <w:tab/>
    </w:r>
    <w:r w:rsidRPr="00245C53">
      <w:rPr>
        <w:sz w:val="24"/>
        <w:szCs w:val="24"/>
      </w:rPr>
      <w:t>72 St-</w:t>
    </w:r>
    <w:r w:rsidR="00DD235F">
      <w:rPr>
        <w:sz w:val="24"/>
        <w:szCs w:val="24"/>
      </w:rPr>
      <w:t>919/2013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17630"/>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1">
    <w:nsid w:val="1EE874E7"/>
    <w:multiLevelType w:val="hybridMultilevel"/>
    <w:tmpl w:val="3FF046F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61E12C1"/>
    <w:multiLevelType w:val="hybridMultilevel"/>
    <w:tmpl w:val="78C233F4"/>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12D2328"/>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4">
    <w:nsid w:val="55183881"/>
    <w:multiLevelType w:val="hybridMultilevel"/>
    <w:tmpl w:val="C2C473F0"/>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99F04E4"/>
    <w:multiLevelType w:val="hybridMultilevel"/>
    <w:tmpl w:val="E11A2CB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67712A9B"/>
    <w:multiLevelType w:val="multilevel"/>
    <w:tmpl w:val="E11A2CBC"/>
    <w:lvl w:ilvl="0">
      <w:start w:val="1"/>
      <w:numFmt w:val="decimal"/>
      <w:lvlText w:val="%1."/>
      <w:lvlJc w:val="left"/>
      <w:pPr>
        <w:tabs>
          <w:tab w:pos="2160" w:val="num"/>
        </w:tabs>
        <w:ind w:hanging="1440" w:left="2160"/>
      </w:pPr>
      <w:rPr>
        <w:rFonts w:hint="default"/>
      </w:rPr>
    </w:lvl>
    <w:lvl w:ilvl="1">
      <w:start w:val="1"/>
      <w:numFmt w:val="lowerLetter"/>
      <w:lvlText w:val="%2."/>
      <w:lvlJc w:val="left"/>
      <w:pPr>
        <w:tabs>
          <w:tab w:pos="1800" w:val="num"/>
        </w:tabs>
        <w:ind w:hanging="360" w:left="1800"/>
      </w:pPr>
    </w:lvl>
    <w:lvl w:ilvl="2">
      <w:start w:val="1"/>
      <w:numFmt w:val="lowerRoman"/>
      <w:lvlText w:val="%3."/>
      <w:lvlJc w:val="right"/>
      <w:pPr>
        <w:tabs>
          <w:tab w:pos="2520" w:val="num"/>
        </w:tabs>
        <w:ind w:hanging="180" w:left="2520"/>
      </w:pPr>
    </w:lvl>
    <w:lvl w:ilvl="3">
      <w:start w:val="1"/>
      <w:numFmt w:val="decimal"/>
      <w:lvlText w:val="%4."/>
      <w:lvlJc w:val="left"/>
      <w:pPr>
        <w:tabs>
          <w:tab w:pos="3240" w:val="num"/>
        </w:tabs>
        <w:ind w:hanging="360" w:left="3240"/>
      </w:pPr>
    </w:lvl>
    <w:lvl w:ilvl="4">
      <w:start w:val="1"/>
      <w:numFmt w:val="lowerLetter"/>
      <w:lvlText w:val="%5."/>
      <w:lvlJc w:val="left"/>
      <w:pPr>
        <w:tabs>
          <w:tab w:pos="3960" w:val="num"/>
        </w:tabs>
        <w:ind w:hanging="360" w:left="3960"/>
      </w:pPr>
    </w:lvl>
    <w:lvl w:ilvl="5">
      <w:start w:val="1"/>
      <w:numFmt w:val="lowerRoman"/>
      <w:lvlText w:val="%6."/>
      <w:lvlJc w:val="right"/>
      <w:pPr>
        <w:tabs>
          <w:tab w:pos="4680" w:val="num"/>
        </w:tabs>
        <w:ind w:hanging="180" w:left="4680"/>
      </w:pPr>
    </w:lvl>
    <w:lvl w:ilvl="6">
      <w:start w:val="1"/>
      <w:numFmt w:val="decimal"/>
      <w:lvlText w:val="%7."/>
      <w:lvlJc w:val="left"/>
      <w:pPr>
        <w:tabs>
          <w:tab w:pos="5400" w:val="num"/>
        </w:tabs>
        <w:ind w:hanging="360" w:left="5400"/>
      </w:pPr>
    </w:lvl>
    <w:lvl w:ilvl="7">
      <w:start w:val="1"/>
      <w:numFmt w:val="lowerLetter"/>
      <w:lvlText w:val="%8."/>
      <w:lvlJc w:val="left"/>
      <w:pPr>
        <w:tabs>
          <w:tab w:pos="6120" w:val="num"/>
        </w:tabs>
        <w:ind w:hanging="360" w:left="6120"/>
      </w:pPr>
    </w:lvl>
    <w:lvl w:ilvl="8">
      <w:start w:val="1"/>
      <w:numFmt w:val="lowerRoman"/>
      <w:lvlText w:val="%9."/>
      <w:lvlJc w:val="right"/>
      <w:pPr>
        <w:tabs>
          <w:tab w:pos="6840" w:val="num"/>
        </w:tabs>
        <w:ind w:hanging="180" w:left="6840"/>
      </w:pPr>
    </w:lvl>
  </w:abstractNum>
  <w:abstractNum w:abstractNumId="7">
    <w:nsid w:val="7F523520"/>
    <w:multiLevelType w:val="hybridMultilevel"/>
    <w:tmpl w:val="B26C4C5C"/>
    <w:lvl w:tplc="D2F0D92A" w:ilvl="0">
      <w:start w:val="1"/>
      <w:numFmt w:val="decimal"/>
      <w:lvlText w:val="%1."/>
      <w:lvlJc w:val="left"/>
      <w:pPr>
        <w:tabs>
          <w:tab w:pos="2160" w:val="num"/>
        </w:tabs>
        <w:ind w:hanging="1440" w:left="21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5"/>
  </w:num>
  <w:num w:numId="3">
    <w:abstractNumId w:val="6"/>
  </w:num>
  <w:num w:numId="4">
    <w:abstractNumId w:val="2"/>
  </w:num>
  <w:num w:numId="5">
    <w:abstractNumId w:val="3"/>
  </w:num>
  <w:num w:numId="6">
    <w:abstractNumId w:val="7"/>
  </w:num>
  <w:num w:numId="7">
    <w:abstractNumId w:val="0"/>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6328"/>
    <w:rsid w:val="00014F24"/>
    <w:rsid w:val="00023D20"/>
    <w:rsid w:val="000322B3"/>
    <w:rsid w:val="00035D7A"/>
    <w:rsid w:val="00064DEC"/>
    <w:rsid w:val="000730E4"/>
    <w:rsid w:val="00081DC4"/>
    <w:rsid w:val="000A4292"/>
    <w:rsid w:val="000B4FE4"/>
    <w:rsid w:val="000E4EBC"/>
    <w:rsid w:val="00117F39"/>
    <w:rsid w:val="0013104A"/>
    <w:rsid w:val="00160CB9"/>
    <w:rsid w:val="00167DB8"/>
    <w:rsid w:val="00170501"/>
    <w:rsid w:val="00171031"/>
    <w:rsid w:val="001776FD"/>
    <w:rsid w:val="001A6FF3"/>
    <w:rsid w:val="001D1709"/>
    <w:rsid w:val="00226328"/>
    <w:rsid w:val="00245C53"/>
    <w:rsid w:val="00287A7C"/>
    <w:rsid w:val="002A2A70"/>
    <w:rsid w:val="002B2CD6"/>
    <w:rsid w:val="002E30C6"/>
    <w:rsid w:val="00301D0A"/>
    <w:rsid w:val="003117A2"/>
    <w:rsid w:val="003206F8"/>
    <w:rsid w:val="00353C43"/>
    <w:rsid w:val="00360C7C"/>
    <w:rsid w:val="003A1592"/>
    <w:rsid w:val="003A2582"/>
    <w:rsid w:val="003E4A5D"/>
    <w:rsid w:val="004100B6"/>
    <w:rsid w:val="00413199"/>
    <w:rsid w:val="00454A6A"/>
    <w:rsid w:val="00485D4B"/>
    <w:rsid w:val="00493577"/>
    <w:rsid w:val="004A1750"/>
    <w:rsid w:val="004D54DE"/>
    <w:rsid w:val="004E7C67"/>
    <w:rsid w:val="00542EE4"/>
    <w:rsid w:val="005527D5"/>
    <w:rsid w:val="00556D83"/>
    <w:rsid w:val="00572BFC"/>
    <w:rsid w:val="005A7F8D"/>
    <w:rsid w:val="005C7834"/>
    <w:rsid w:val="005D2CDF"/>
    <w:rsid w:val="005F505B"/>
    <w:rsid w:val="00606F44"/>
    <w:rsid w:val="00643CFF"/>
    <w:rsid w:val="00657CD8"/>
    <w:rsid w:val="0068667B"/>
    <w:rsid w:val="0069121B"/>
    <w:rsid w:val="006934FA"/>
    <w:rsid w:val="006A55B5"/>
    <w:rsid w:val="007534FF"/>
    <w:rsid w:val="007872DF"/>
    <w:rsid w:val="007B4EED"/>
    <w:rsid w:val="007B6554"/>
    <w:rsid w:val="00824AE3"/>
    <w:rsid w:val="00843011"/>
    <w:rsid w:val="008E6D84"/>
    <w:rsid w:val="0095744E"/>
    <w:rsid w:val="009E3163"/>
    <w:rsid w:val="009F3A28"/>
    <w:rsid w:val="00A317D6"/>
    <w:rsid w:val="00A722FE"/>
    <w:rsid w:val="00AD4690"/>
    <w:rsid w:val="00B54B50"/>
    <w:rsid w:val="00B622B5"/>
    <w:rsid w:val="00B65BAE"/>
    <w:rsid w:val="00B72B41"/>
    <w:rsid w:val="00BB55B8"/>
    <w:rsid w:val="00BD028D"/>
    <w:rsid w:val="00BF65C7"/>
    <w:rsid w:val="00C326B8"/>
    <w:rsid w:val="00C422D3"/>
    <w:rsid w:val="00C42AB5"/>
    <w:rsid w:val="00C558FD"/>
    <w:rsid w:val="00C60B30"/>
    <w:rsid w:val="00C75AF4"/>
    <w:rsid w:val="00CA5835"/>
    <w:rsid w:val="00CD5FC8"/>
    <w:rsid w:val="00D0461C"/>
    <w:rsid w:val="00D325C4"/>
    <w:rsid w:val="00D51672"/>
    <w:rsid w:val="00DC3392"/>
    <w:rsid w:val="00DD235F"/>
    <w:rsid w:val="00DE371D"/>
    <w:rsid w:val="00E379E7"/>
    <w:rsid w:val="00E46A41"/>
    <w:rsid w:val="00E75B59"/>
    <w:rsid w:val="00E81115"/>
    <w:rsid w:val="00EC331D"/>
    <w:rsid w:val="00ED4E00"/>
    <w:rsid w:val="00FA7885"/>
    <w:rsid w:val="00FF5D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632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226328"/>
    <w:pPr>
      <w:jc w:val="both"/>
    </w:pPr>
    <w:rPr>
      <w:rFonts w:hAnsi="Tahoma" w:asci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customStyle="true" w:styleId="PodnaslovChar" w:type="character">
    <w:name w:val="Podnaslov Char"/>
    <w:link w:val="Podnaslov"/>
    <w:rsid w:val="00D51672"/>
    <w:rPr>
      <w:rFonts w:hAnsi="Tahoma" w:ascii="Tahoma"/>
      <w:b/>
      <w:color w:val="0000FF"/>
      <w:sz w:val="24"/>
    </w:rPr>
  </w:style>
  <w:style w:styleId="Tekstbalonia" w:type="paragraph">
    <w:name w:val="Balloon Text"/>
    <w:basedOn w:val="Normal"/>
    <w:link w:val="TekstbaloniaChar"/>
    <w:rsid w:val="00E379E7"/>
    <w:rPr>
      <w:rFonts w:cs="Tahoma" w:hAnsi="Tahoma" w:ascii="Tahoma"/>
      <w:sz w:val="16"/>
      <w:szCs w:val="16"/>
    </w:rPr>
  </w:style>
  <w:style w:customStyle="true" w:styleId="TekstbaloniaChar" w:type="character">
    <w:name w:val="Tekst balončića Char"/>
    <w:basedOn w:val="Zadanifontodlomka"/>
    <w:link w:val="Tekstbalonia"/>
    <w:rsid w:val="00E379E7"/>
    <w:rPr>
      <w:rFonts w:cs="Tahoma" w:hAnsi="Tahoma" w:ascii="Tahoma"/>
      <w:sz w:val="16"/>
      <w:szCs w:val="16"/>
    </w:rPr>
  </w:style>
  <w:style w:styleId="Tekstrezerviranogmjesta" w:type="character">
    <w:name w:val="Placeholder Text"/>
    <w:basedOn w:val="Zadanifontodlomka"/>
    <w:uiPriority w:val="99"/>
    <w:semiHidden/>
    <w:rsid w:val="00E379E7"/>
    <w:rPr>
      <w:color w:val="808080"/>
      <w:bdr w:space="0" w:sz="0" w:color="auto" w:val="none"/>
      <w:shd w:fill="auto" w:color="auto" w:val="clear"/>
    </w:rPr>
  </w:style>
  <w:style w:customStyle="true" w:styleId="eSPISCCParagraphDefaultFont" w:type="character">
    <w:name w:val="eSPIS_CC_Paragraph Default Font"/>
    <w:basedOn w:val="Zadanifontodlomka"/>
    <w:rsid w:val="00E379E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79E7"/>
    <w:rPr>
      <w:bdr w:space="0" w:sz="0" w:color="auto" w:val="none"/>
      <w:shd w:fill="FFFFCC" w:color="auto" w:val="clear"/>
      <w:lang w:val="hr-HR"/>
    </w:rPr>
  </w:style>
  <w:style w:customStyle="true" w:styleId="PozadinaSvijetloCrvena" w:type="character">
    <w:name w:val="Pozadina_SvijetloCrvena"/>
    <w:basedOn w:val="eSPISCCParagraphDefaultFont"/>
    <w:rsid w:val="00E379E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79E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632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226328"/>
    <w:pPr>
      <w:jc w:val="both"/>
    </w:pPr>
    <w:rPr>
      <w:rFonts w:ascii="Tahoma" w:hAnsi="Tahoma"/>
      <w:b/>
      <w:color w:val="0000FF"/>
      <w:sz w:val="24"/>
    </w:rPr>
  </w:style>
  <w:style w:styleId="Tijeloteksta" w:type="paragraph">
    <w:name w:val="Body Text"/>
    <w:basedOn w:val="Normal"/>
    <w:rsid w:val="007B6554"/>
    <w:pPr>
      <w:jc w:val="both"/>
    </w:pPr>
    <w:rPr>
      <w:sz w:val="24"/>
      <w:szCs w:val="24"/>
    </w:rPr>
  </w:style>
  <w:style w:styleId="Zaglavlje" w:type="paragraph">
    <w:name w:val="header"/>
    <w:basedOn w:val="Normal"/>
    <w:rsid w:val="005D2CDF"/>
    <w:pPr>
      <w:tabs>
        <w:tab w:pos="4536" w:val="center"/>
        <w:tab w:pos="9072" w:val="right"/>
      </w:tabs>
    </w:pPr>
  </w:style>
  <w:style w:styleId="Podnoje" w:type="paragraph">
    <w:name w:val="footer"/>
    <w:basedOn w:val="Normal"/>
    <w:rsid w:val="005D2CDF"/>
    <w:pPr>
      <w:tabs>
        <w:tab w:pos="4536" w:val="center"/>
        <w:tab w:pos="9072" w:val="right"/>
      </w:tabs>
    </w:pPr>
  </w:style>
  <w:style w:customStyle="1" w:styleId="PodnaslovChar" w:type="character">
    <w:name w:val="Podnaslov Char"/>
    <w:link w:val="Podnaslov"/>
    <w:rsid w:val="00D51672"/>
    <w:rPr>
      <w:rFonts w:ascii="Tahoma" w:hAnsi="Tahoma"/>
      <w:b/>
      <w:color w:val="0000FF"/>
      <w:sz w:val="24"/>
    </w:rPr>
  </w:style>
  <w:style w:styleId="Tekstbalonia" w:type="paragraph">
    <w:name w:val="Balloon Text"/>
    <w:basedOn w:val="Normal"/>
    <w:link w:val="TekstbaloniaChar"/>
    <w:rsid w:val="00E379E7"/>
    <w:rPr>
      <w:rFonts w:ascii="Tahoma" w:cs="Tahoma" w:hAnsi="Tahoma"/>
      <w:sz w:val="16"/>
      <w:szCs w:val="16"/>
    </w:rPr>
  </w:style>
  <w:style w:customStyle="1" w:styleId="TekstbaloniaChar" w:type="character">
    <w:name w:val="Tekst balončića Char"/>
    <w:basedOn w:val="Zadanifontodlomka"/>
    <w:link w:val="Tekstbalonia"/>
    <w:rsid w:val="00E379E7"/>
    <w:rPr>
      <w:rFonts w:ascii="Tahoma" w:cs="Tahoma" w:hAnsi="Tahoma"/>
      <w:sz w:val="16"/>
      <w:szCs w:val="16"/>
    </w:rPr>
  </w:style>
  <w:style w:styleId="Tekstrezerviranogmjesta" w:type="character">
    <w:name w:val="Placeholder Text"/>
    <w:basedOn w:val="Zadanifontodlomka"/>
    <w:uiPriority w:val="99"/>
    <w:semiHidden/>
    <w:rsid w:val="00E379E7"/>
    <w:rPr>
      <w:color w:val="808080"/>
      <w:bdr w:color="auto" w:space="0" w:sz="0" w:val="none"/>
      <w:shd w:color="auto" w:fill="auto" w:val="clear"/>
    </w:rPr>
  </w:style>
  <w:style w:customStyle="1" w:styleId="eSPISCCParagraphDefaultFont" w:type="character">
    <w:name w:val="eSPIS_CC_Paragraph Default Font"/>
    <w:basedOn w:val="Zadanifontodlomka"/>
    <w:rsid w:val="00E379E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79E7"/>
    <w:rPr>
      <w:bdr w:color="auto" w:space="0" w:sz="0" w:val="none"/>
      <w:shd w:color="auto" w:fill="FFFFCC" w:val="clear"/>
      <w:lang w:val="hr-HR"/>
    </w:rPr>
  </w:style>
  <w:style w:customStyle="1" w:styleId="PozadinaSvijetloCrvena" w:type="character">
    <w:name w:val="Pozadina_SvijetloCrvena"/>
    <w:basedOn w:val="eSPISCCParagraphDefaultFont"/>
    <w:rsid w:val="00E379E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79E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908566">
      <w:bodyDiv w:val="true"/>
      <w:marLeft w:val="0"/>
      <w:marRight w:val="0"/>
      <w:marTop w:val="0"/>
      <w:marBottom w:val="0"/>
      <w:divBdr>
        <w:top w:space="0" w:sz="0" w:color="auto" w:val="none"/>
        <w:left w:space="0" w:sz="0" w:color="auto" w:val="none"/>
        <w:bottom w:space="0" w:sz="0" w:color="auto" w:val="none"/>
        <w:right w:space="0" w:sz="0" w:color="auto" w:val="none"/>
      </w:divBdr>
    </w:div>
    <w:div w:id="656688522">
      <w:bodyDiv w:val="true"/>
      <w:marLeft w:val="0"/>
      <w:marRight w:val="0"/>
      <w:marTop w:val="0"/>
      <w:marBottom w:val="0"/>
      <w:divBdr>
        <w:top w:space="0" w:sz="0" w:color="auto" w:val="none"/>
        <w:left w:space="0" w:sz="0" w:color="auto" w:val="none"/>
        <w:bottom w:space="0" w:sz="0" w:color="auto" w:val="none"/>
        <w:right w:space="0" w:sz="0" w:color="auto" w:val="none"/>
      </w:divBdr>
    </w:div>
    <w:div w:id="747578372">
      <w:bodyDiv w:val="true"/>
      <w:marLeft w:val="0"/>
      <w:marRight w:val="0"/>
      <w:marTop w:val="0"/>
      <w:marBottom w:val="0"/>
      <w:divBdr>
        <w:top w:space="0" w:sz="0" w:color="auto" w:val="none"/>
        <w:left w:space="0" w:sz="0" w:color="auto" w:val="none"/>
        <w:bottom w:space="0" w:sz="0" w:color="auto" w:val="none"/>
        <w:right w:space="0" w:sz="0" w:color="auto" w:val="none"/>
      </w:divBdr>
    </w:div>
    <w:div w:id="807936506">
      <w:bodyDiv w:val="true"/>
      <w:marLeft w:val="0"/>
      <w:marRight w:val="0"/>
      <w:marTop w:val="0"/>
      <w:marBottom w:val="0"/>
      <w:divBdr>
        <w:top w:space="0" w:sz="0" w:color="auto" w:val="none"/>
        <w:left w:space="0" w:sz="0" w:color="auto" w:val="none"/>
        <w:bottom w:space="0" w:sz="0" w:color="auto" w:val="none"/>
        <w:right w:space="0" w:sz="0" w:color="auto" w:val="none"/>
      </w:divBdr>
    </w:div>
    <w:div w:id="13186537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2018.</izvorni_sadrzaj>
    <derivirana_varijabla naziv="DomainObject.DatumDonosenjaOdluke_1">22.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2013.</izvorni_sadrzaj>
    <derivirana_varijabla naziv="DomainObject.Predmet.DatumOsnivanja_1">29.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St-919/2013</izvorni_sadrzaj>
    <derivirana_varijabla naziv="DomainObject.Predmet.OznakaBroj_1">St-919/2013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izvanparničnoj pisarnici (ormar u hodniku)
Čeka se dovršenje ovrhe pred Općinskim sudom</izvorni_sadrzaj>
    <derivirana_varijabla naziv="DomainObject.Predmet.PrimjedbaSuca_1">PRIJAVE TRAŽBINA u izvanparničnoj pisarnici (ormar u hodniku)
Čeka se dovršenje ovrhe pred Općinskim sudom</derivirana_varijabla>
  </DomainObject.Predmet.PrimjedbaSuca>
  <DomainObject.Predmet.ProtustrankaFormated>
    <izvorni_sadrzaj>  TIMKOP d.o.o. za prijevozništvo, trgovinu i graditeljstvo</izvorni_sadrzaj>
    <derivirana_varijabla naziv="DomainObject.Predmet.ProtustrankaFormated_1">  TIMKOP d.o.o. za prijevozništvo, trgovinu i graditeljstvo</derivirana_varijabla>
  </DomainObject.Predmet.ProtustrankaFormated>
  <DomainObject.Predmet.ProtustrankaFormatedOIB>
    <izvorni_sadrzaj>  TIMKOP d.o.o. za prijevozništvo, trgovinu i graditeljstvo, OIB 95380426466</izvorni_sadrzaj>
    <derivirana_varijabla naziv="DomainObject.Predmet.ProtustrankaFormatedOIB_1">  TIMKOP d.o.o. za prijevozništvo, trgovinu i graditeljstvo, OIB 95380426466</derivirana_varijabla>
  </DomainObject.Predmet.ProtustrankaFormatedOIB>
  <DomainObject.Predmet.ProtustrankaFormatedWithAdress>
    <izvorni_sadrzaj> TIMKOP d.o.o. za prijevozništvo, trgovinu i graditeljstvo, Dubravica 41b, 10000 Zagreb</izvorni_sadrzaj>
    <derivirana_varijabla naziv="DomainObject.Predmet.ProtustrankaFormatedWithAdress_1"> TIMKOP d.o.o. za prijevozništvo, trgovinu i graditeljstvo, Dubravica 41b, 10000 Zagreb</derivirana_varijabla>
  </DomainObject.Predmet.ProtustrankaFormatedWithAdress>
  <DomainObject.Predmet.ProtustrankaFormatedWithAdressOIB>
    <izvorni_sadrzaj> TIMKOP d.o.o. za prijevozništvo, trgovinu i graditeljstvo, OIB 95380426466, Dubravica 41b, 10000 Zagreb</izvorni_sadrzaj>
    <derivirana_varijabla naziv="DomainObject.Predmet.ProtustrankaFormatedWithAdressOIB_1"> TIMKOP d.o.o. za prijevozništvo, trgovinu i graditeljstvo, OIB 95380426466, Dubravica 41b, 10000 Zagreb</derivirana_varijabla>
  </DomainObject.Predmet.ProtustrankaFormatedWithAdressOIB>
  <DomainObject.Predmet.ProtustrankaWithAdress>
    <izvorni_sadrzaj>TIMKOP d.o.o. za prijevozništvo, trgovinu i graditeljstvo Dubravica 41b, 10000 Zagreb</izvorni_sadrzaj>
    <derivirana_varijabla naziv="DomainObject.Predmet.ProtustrankaWithAdress_1">TIMKOP d.o.o. za prijevozništvo, trgovinu i graditeljstvo Dubravica 41b, 10000 Zagreb</derivirana_varijabla>
  </DomainObject.Predmet.ProtustrankaWithAdress>
  <DomainObject.Predmet.ProtustrankaWithAdressOIB>
    <izvorni_sadrzaj>TIMKOP d.o.o. za prijevozništvo, trgovinu i graditeljstvo, OIB 95380426466, Dubravica 41b, 10000 Zagreb</izvorni_sadrzaj>
    <derivirana_varijabla naziv="DomainObject.Predmet.ProtustrankaWithAdressOIB_1">TIMKOP d.o.o. za prijevozništvo, trgovinu i graditeljstvo, OIB 95380426466, Dubravica 41b, 10000 Zagreb</derivirana_varijabla>
  </DomainObject.Predmet.ProtustrankaWithAdressOIB>
  <DomainObject.Predmet.ProtustrankaNazivFormated>
    <izvorni_sadrzaj>TIMKOP d.o.o. za prijevozništvo, trgovinu i graditeljstvo</izvorni_sadrzaj>
    <derivirana_varijabla naziv="DomainObject.Predmet.ProtustrankaNazivFormated_1">TIMKOP d.o.o. za prijevozništvo, trgovinu i graditeljstvo</derivirana_varijabla>
  </DomainObject.Predmet.ProtustrankaNazivFormated>
  <DomainObject.Predmet.ProtustrankaNazivFormatedOIB>
    <izvorni_sadrzaj>TIMKOP d.o.o. za prijevozništvo, trgovinu i graditeljstvo, OIB 95380426466</izvorni_sadrzaj>
    <derivirana_varijabla naziv="DomainObject.Predmet.ProtustrankaNazivFormatedOIB_1">TIMKOP d.o.o. za prijevozništvo, trgovinu i graditeljstvo, OIB 95380426466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TIMKOP d.o.o. za prijevozništvo, trgovinu i graditeljstvo</item>
    </izvorni_sadrzaj>
    <derivirana_varijabla naziv="DomainObject.Predmet.ProtuStrankaListFormated_1">
      <item>TIMKOP d.o.o. za prijevozništvo, trgovinu i graditeljstvo</item>
    </derivirana_varijabla>
  </DomainObject.Predmet.ProtuStrankaListFormated>
  <DomainObject.Predmet.ProtuStrankaListFormatedOIB>
    <izvorni_sadrzaj>
      <item>TIMKOP d.o.o. za prijevozništvo, trgovinu i graditeljstvo, OIB 95380426466</item>
    </izvorni_sadrzaj>
    <derivirana_varijabla naziv="DomainObject.Predmet.ProtuStrankaListFormatedOIB_1">
      <item>TIMKOP d.o.o. za prijevozništvo, trgovinu i graditeljstvo, OIB 95380426466</item>
    </derivirana_varijabla>
  </DomainObject.Predmet.ProtuStrankaListFormatedOIB>
  <DomainObject.Predmet.ProtuStrankaListFormatedWithAdress>
    <izvorni_sadrzaj>
      <item>TIMKOP d.o.o. za prijevozništvo, trgovinu i graditeljstvo, Dubravica 41b, 10000 Zagreb</item>
    </izvorni_sadrzaj>
    <derivirana_varijabla naziv="DomainObject.Predmet.ProtuStrankaListFormatedWithAdress_1">
      <item>TIMKOP d.o.o. za prijevozništvo, trgovinu i graditeljstvo, Dubravica 41b, 10000 Zagreb</item>
    </derivirana_varijabla>
  </DomainObject.Predmet.ProtuStrankaListFormatedWithAdress>
  <DomainObject.Predmet.ProtuStrankaListFormatedWithAdressOIB>
    <izvorni_sadrzaj>
      <item>TIMKOP d.o.o. za prijevozništvo, trgovinu i graditeljstvo, OIB 95380426466, Dubravica 41b, 10000 Zagreb</item>
    </izvorni_sadrzaj>
    <derivirana_varijabla naziv="DomainObject.Predmet.ProtuStrankaListFormatedWithAdressOIB_1">
      <item>TIMKOP d.o.o. za prijevozništvo, trgovinu i graditeljstvo, OIB 95380426466, Dubravica 41b, 10000 Zagreb</item>
    </derivirana_varijabla>
  </DomainObject.Predmet.ProtuStrankaListFormatedWithAdressOIB>
  <DomainObject.Predmet.ProtuStrankaListNazivFormated>
    <izvorni_sadrzaj>
      <item>TIMKOP d.o.o. za prijevozništvo, trgovinu i graditeljstvo</item>
    </izvorni_sadrzaj>
    <derivirana_varijabla naziv="DomainObject.Predmet.ProtuStrankaListNazivFormated_1">
      <item>TIMKOP d.o.o. za prijevozništvo, trgovinu i graditeljstvo</item>
    </derivirana_varijabla>
  </DomainObject.Predmet.ProtuStrankaListNazivFormated>
  <DomainObject.Predmet.ProtuStrankaListNazivFormatedOIB>
    <izvorni_sadrzaj>
      <item>TIMKOP d.o.o. za prijevozništvo, trgovinu i graditeljstvo, OIB 95380426466</item>
    </izvorni_sadrzaj>
    <derivirana_varijabla naziv="DomainObject.Predmet.ProtuStrankaListNazivFormatedOIB_1">
      <item>TIMKOP d.o.o. za prijevozništvo, trgovinu i graditeljstvo, OIB 95380426466</item>
    </derivirana_varijabla>
  </DomainObject.Predmet.ProtuStrankaListNazivFormatedOIB>
  <DomainObject.Predmet.OstaliListFormated>
    <izvorni_sadrzaj>
      <item>Marina Krpan</item>
      <item>Jaka Ćurić</item>
      <item>RH, Ministarstvo financija</item>
      <item>RH Ministarstvo pravosuđa</item>
      <item>ŽDO Zagreb</item>
      <item>Općinski građanski sud u Zagrebu, zemljišnoknjižni odjel</item>
    </izvorni_sadrzaj>
    <derivirana_varijabla naziv="DomainObject.Predmet.OstaliListFormated_1">
      <item>Marina Krpan</item>
      <item>Jaka Ćurić</item>
      <item>RH, Ministarstvo financija</item>
      <item>RH Ministarstvo pravosuđa</item>
      <item>ŽDO Zagreb</item>
      <item>Općinski građanski sud u Zagrebu, zemljišnoknjižni odjel</item>
    </derivirana_varijabla>
  </DomainObject.Predmet.OstaliListFormated>
  <DomainObject.Predmet.OstaliListFormatedOIB>
    <izvorni_sadrzaj>
      <item>Marina Krpan, OIB 83979545207</item>
      <item>Jaka Ćurić, OIB 85185280071</item>
      <item>RH, Ministarstvo financija, OIB 18683136487</item>
      <item>RH Ministarstvo pravosuđa, OIB 26635293339</item>
      <item>ŽDO Zagreb, OIB 16488001145</item>
      <item>Općinski građanski sud u Zagrebu, zemljišnoknjižni odjel, OIB 01252163117</item>
    </izvorni_sadrzaj>
    <derivirana_varijabla naziv="DomainObject.Predmet.OstaliListFormatedOIB_1">
      <item>Marina Krpan, OIB 83979545207</item>
      <item>Jaka Ćurić, OIB 85185280071</item>
      <item>RH, Ministarstvo financija, OIB 18683136487</item>
      <item>RH Ministarstvo pravosuđa, OIB 26635293339</item>
      <item>ŽDO Zagreb, OIB 16488001145</item>
      <item>Općinski građanski sud u Zagrebu, zemljišnoknjižni odjel, OIB 01252163117</item>
    </derivirana_varijabla>
  </DomainObject.Predmet.OstaliListFormatedOIB>
  <DomainObject.Predmet.OstaliListFormatedWithAdress>
    <izvorni_sadrzaj>
      <item>Marina Krpan, Lukačićeva Ulica 4, 10000 Zagreb</item>
      <item>Jaka Ćurić, Pavla Hatza 23/II, 10000 Zagreb</item>
      <item>RH, Ministarstvo financija, Av. Dubrovnik 32, 10000 Zagreb</item>
      <item>RH Ministarstvo pravosuđa, Ul. grada Vukovara 49, 10000 Zagreb</item>
      <item>ŽDO Zagreb</item>
      <item>Općinski građanski sud u Zagrebu, zemljišnoknjižni odjel</item>
    </izvorni_sadrzaj>
    <derivirana_varijabla naziv="DomainObject.Predmet.OstaliListFormatedWithAdress_1">
      <item>Marina Krpan, Lukačićeva Ulica 4, 10000 Zagreb</item>
      <item>Jaka Ćurić, Pavla Hatza 23/II, 10000 Zagreb</item>
      <item>RH, Ministarstvo financija, Av. Dubrovnik 32, 10000 Zagreb</item>
      <item>RH Ministarstvo pravosuđa, Ul. grada Vukovara 49, 10000 Zagreb</item>
      <item>ŽDO Zagreb</item>
      <item>Općinski građanski sud u Zagrebu, zemljišnoknjižni odjel</item>
    </derivirana_varijabla>
  </DomainObject.Predmet.OstaliListFormatedWithAdress>
  <DomainObject.Predmet.OstaliListFormatedWithAdressOIB>
    <izvorni_sadrzaj>
      <item>Marina Krpan, OIB 83979545207, Lukačićeva Ulica 4, 10000 Zagreb</item>
      <item>Jaka Ćurić, OIB 85185280071, Pavla Hatza 23/II, 10000 Zagreb</item>
      <item>RH, Ministarstvo financija, OIB 18683136487, Av. Dubrovnik 32, 10000 Zagreb</item>
      <item>RH Ministarstvo pravosuđa, OIB 26635293339, Ul. grada Vukovara 49, 10000 Zagreb</item>
      <item>ŽDO Zagreb, OIB 16488001145</item>
      <item>Općinski građanski sud u Zagrebu, zemljišnoknjižni odjel, OIB 01252163117</item>
    </izvorni_sadrzaj>
    <derivirana_varijabla naziv="DomainObject.Predmet.OstaliListFormatedWithAdressOIB_1">
      <item>Marina Krpan, OIB 83979545207, Lukačićeva Ulica 4, 10000 Zagreb</item>
      <item>Jaka Ćurić, OIB 85185280071, Pavla Hatza 23/II, 10000 Zagreb</item>
      <item>RH, Ministarstvo financija, OIB 18683136487, Av. Dubrovnik 32, 10000 Zagreb</item>
      <item>RH Ministarstvo pravosuđa, OIB 26635293339, Ul. grada Vukovara 49, 10000 Zagreb</item>
      <item>ŽDO Zagreb, OIB 16488001145</item>
      <item>Općinski građanski sud u Zagrebu, zemljišnoknjižni odjel, OIB 01252163117</item>
    </derivirana_varijabla>
  </DomainObject.Predmet.OstaliListFormatedWithAdressOIB>
  <DomainObject.Predmet.OstaliListNazivFormated>
    <izvorni_sadrzaj>
      <item>Marina Krpan</item>
      <item>Jaka Ćurić</item>
      <item>RH, Ministarstvo financija</item>
      <item>RH Ministarstvo pravosuđa</item>
      <item>ŽDO Zagreb</item>
      <item>Općinski građanski sud u Zagrebu, zemljišnoknjižni odjel</item>
    </izvorni_sadrzaj>
    <derivirana_varijabla naziv="DomainObject.Predmet.OstaliListNazivFormated_1">
      <item>Marina Krpan</item>
      <item>Jaka Ćurić</item>
      <item>RH, Ministarstvo financija</item>
      <item>RH Ministarstvo pravosuđa</item>
      <item>ŽDO Zagreb</item>
      <item>Općinski građanski sud u Zagrebu, zemljišnoknjižni odjel</item>
    </derivirana_varijabla>
  </DomainObject.Predmet.OstaliListNazivFormated>
  <DomainObject.Predmet.OstaliListNazivFormatedOIB>
    <izvorni_sadrzaj>
      <item>Marina Krpan, OIB 83979545207</item>
      <item>Jaka Ćurić, OIB 85185280071</item>
      <item>RH, Ministarstvo financija, OIB 18683136487</item>
      <item>RH Ministarstvo pravosuđa, OIB 26635293339</item>
      <item>ŽDO Zagreb, OIB 16488001145</item>
      <item>Općinski građanski sud u Zagrebu, zemljišnoknjižni odjel, OIB 01252163117</item>
    </izvorni_sadrzaj>
    <derivirana_varijabla naziv="DomainObject.Predmet.OstaliListNazivFormatedOIB_1">
      <item>Marina Krpan, OIB 83979545207</item>
      <item>Jaka Ćurić, OIB 85185280071</item>
      <item>RH, Ministarstvo financija, OIB 18683136487</item>
      <item>RH Ministarstvo pravosuđa, OIB 26635293339</item>
      <item>ŽDO Zagreb, OIB 16488001145</item>
      <item>Općinski građanski sud u Zagrebu, zemljišnoknjižni odjel, OIB 01252163117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TIMKOP d.o.o. za prijevozništvo, trgovinu i graditeljstvo</izvorni_sadrzaj>
    <derivirana_varijabla naziv="DomainObject.Predmet.ProtustrankaIDrugi_1">TIMKOP d.o.o. za prijevozništvo, trgovinu i graditeljstvo</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TIMKOP d.o.o. za prijevozništvo, trgovinu i graditeljstvo, OIB 95380426466, Dubravica 41b, 10000 Zagreb</izvorni_sadrzaj>
    <derivirana_varijabla naziv="DomainObject.Predmet.ProtustrankaIDrugiAdressOIB_1">TIMKOP d.o.o. za prijevozništvo, trgovinu i graditeljstvo, OIB 95380426466, Dubravica 41b,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TIMKOP d.o.o. za prijevozništvo, trgovinu i graditeljstvo</item>
      <item>FINA ZAGREB</item>
      <item>Marina Krpan</item>
      <item>Jaka Ćurić</item>
      <item>RH, Ministarstvo financija</item>
      <item>RH Ministarstvo pravosuđa</item>
      <item>ŽDO Zagreb</item>
      <item>Općinski građanski sud u Zagrebu, zemljišnoknjižni odjel</item>
    </izvorni_sadrzaj>
    <derivirana_varijabla naziv="DomainObject.Predmet.SudioniciListNaziv_1">
      <item>TIMKOP d.o.o. za prijevozništvo, trgovinu i graditeljstvo</item>
      <item>FINA ZAGREB</item>
      <item>Marina Krpan</item>
      <item>Jaka Ćurić</item>
      <item>RH, Ministarstvo financija</item>
      <item>RH Ministarstvo pravosuđa</item>
      <item>ŽDO Zagreb</item>
      <item>Općinski građanski sud u Zagrebu, zemljišnoknjižni odjel</item>
    </derivirana_varijabla>
  </DomainObject.Predmet.SudioniciListNaziv>
  <DomainObject.Predmet.SudioniciListAdressOIB>
    <izvorni_sadrzaj>
      <item>TIMKOP d.o.o. za prijevozništvo, trgovinu i graditeljstvo, OIB 95380426466, Dubravica 41b,10000 Zagreb</item>
      <item>FINA ZAGREB, OIB 85821130368, Albrechtova 42,10000 Zagreb</item>
      <item>Marina Krpan, OIB 83979545207, Lukačićeva Ulica 4,10000 Zagreb</item>
      <item>Jaka Ćurić, OIB 85185280071, Pavla Hatza 23/II,10000 Zagreb</item>
      <item>RH, Ministarstvo financija, OIB 18683136487, Av. Dubrovnik 32,10000 Zagreb</item>
      <item>RH Ministarstvo pravosuđa, OIB 26635293339, Ul. grada Vukovara 49,10000 Zagreb</item>
      <item>ŽDO Zagreb, OIB 16488001145</item>
      <item>Općinski građanski sud u Zagrebu, zemljišnoknjižni odjel, OIB 01252163117</item>
    </izvorni_sadrzaj>
    <derivirana_varijabla naziv="DomainObject.Predmet.SudioniciListAdressOIB_1">
      <item>TIMKOP d.o.o. za prijevozništvo, trgovinu i graditeljstvo, OIB 95380426466, Dubravica 41b,10000 Zagreb</item>
      <item>FINA ZAGREB, OIB 85821130368, Albrechtova 42,10000 Zagreb</item>
      <item>Marina Krpan, OIB 83979545207, Lukačićeva Ulica 4,10000 Zagreb</item>
      <item>Jaka Ćurić, OIB 85185280071, Pavla Hatza 23/II,10000 Zagreb</item>
      <item>RH, Ministarstvo financija, OIB 18683136487, Av. Dubrovnik 32,10000 Zagreb</item>
      <item>RH Ministarstvo pravosuđa, OIB 26635293339, Ul. grada Vukovara 49,10000 Zagreb</item>
      <item>ŽDO Zagreb, OIB 16488001145</item>
      <item>Općinski građanski sud u Zagrebu, zemljišnoknjižni odjel, OIB 01252163117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95380426466</item>
      <item>, OIB 85821130368</item>
      <item>, OIB 83979545207</item>
      <item>, OIB 85185280071</item>
      <item>, OIB 18683136487</item>
      <item>, OIB 26635293339</item>
      <item>, OIB 16488001145</item>
      <item>, OIB 01252163117</item>
    </izvorni_sadrzaj>
    <derivirana_varijabla naziv="DomainObject.Predmet.SudioniciListNazivOIB_1">
      <item>, OIB 95380426466</item>
      <item>, OIB 85821130368</item>
      <item>, OIB 83979545207</item>
      <item>, OIB 85185280071</item>
      <item>, OIB 18683136487</item>
      <item>, OIB 26635293339</item>
      <item>, OIB 16488001145</item>
      <item>, OIB 01252163117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271</properties:Words>
  <properties:Characters>1500</properties:Characters>
  <properties:Lines>96</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2018-01-23T12:57:00Z</dcterms:created>
  <dc:creator>nmarkovic</dc:creator>
  <cp:lastModifiedBy>Jadranka Zelić</cp:lastModifiedBy>
  <cp:lastPrinted>2018-01-23T12:57:00Z</cp:lastPrinted>
  <dcterms:modified xmlns:xsi="http://www.w3.org/2001/XMLSchema-instance" xsi:type="dcterms:W3CDTF">2018-01-23T13:02:00Z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