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2877"/>
      </w:tblGrid>
      <w:tr w:rsidTr="00A3786F" w:rsidR="00A3786F">
        <w:tc>
          <w:tcPr>
            <w:tcW w:type="dxa" w:w="2877"/>
            <w:hideMark/>
          </w:tcPr>
          <w:p w:rsidRDefault="00A3786F" w:rsidR="00A3786F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3786F" w:rsidR="00A3786F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A3786F" w:rsidR="00A3786F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A3786F" w:rsidR="00A3786F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fffbf93" w14:paraId="fffbf93" w:rsidRDefault="00A3786F" w:rsidP="00A3786F" w:rsidR="00A3786F">
      <w:pPr>
        <w:spacing w:after="0"/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3786F" w:rsidR="00A3786F">
        <w:trPr>
          <w:jc w:val="right"/>
        </w:trPr>
        <w:tc>
          <w:tcPr>
            <w:tcW w:type="dxa" w:w="4320"/>
            <w:hideMark/>
          </w:tcPr>
          <w:p w:rsidRDefault="00A3786F" w:rsidR="00A3786F">
            <w:pPr>
              <w:pStyle w:val="VSVerzija"/>
              <w:spacing w:lineRule="auto" w:line="276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St-380/2016-</w:t>
            </w:r>
            <w:r>
              <w:rPr>
                <w:lang w:eastAsia="en-US" w:val="en-US"/>
              </w:rPr>
              <w:t>290</w:t>
            </w:r>
          </w:p>
        </w:tc>
      </w:tr>
    </w:tbl>
    <w:p w:rsidRDefault="00A3786F" w:rsidP="00A3786F" w:rsidR="00A3786F">
      <w:pPr>
        <w:tabs>
          <w:tab w:pos="4050" w:val="left"/>
        </w:tabs>
        <w:jc w:val="center"/>
      </w:pPr>
    </w:p>
    <w:p w:rsidRDefault="00A3786F" w:rsidP="00A3786F" w:rsidR="00A3786F">
      <w:pPr>
        <w:tabs>
          <w:tab w:pos="4050" w:val="left"/>
        </w:tabs>
        <w:jc w:val="center"/>
      </w:pPr>
    </w:p>
    <w:p w:rsidRDefault="00A3786F" w:rsidP="00A3786F" w:rsidR="00A3786F">
      <w:pPr>
        <w:tabs>
          <w:tab w:pos="4050" w:val="left"/>
        </w:tabs>
        <w:spacing w:after="0"/>
        <w:jc w:val="center"/>
      </w:pPr>
      <w:r>
        <w:t>R E P U B L I K A    H R V A T S K A</w:t>
      </w:r>
    </w:p>
    <w:p w:rsidRDefault="00A3786F" w:rsidP="00A3786F" w:rsidR="00A3786F">
      <w:pPr>
        <w:tabs>
          <w:tab w:pos="4050" w:val="left"/>
        </w:tabs>
        <w:spacing w:after="0"/>
        <w:jc w:val="center"/>
      </w:pPr>
    </w:p>
    <w:p w:rsidRDefault="00A3786F" w:rsidP="00A3786F" w:rsidR="00A3786F">
      <w:pPr>
        <w:spacing w:after="0"/>
        <w:jc w:val="center"/>
      </w:pPr>
      <w:r>
        <w:t>R J E Š E N J E</w:t>
      </w:r>
    </w:p>
    <w:p w:rsidRDefault="00A3786F" w:rsidP="00A3786F" w:rsidR="00A3786F">
      <w:pPr>
        <w:spacing w:after="0"/>
      </w:pPr>
    </w:p>
    <w:p w:rsidRDefault="00A3786F" w:rsidP="00A3786F" w:rsidR="00A3786F">
      <w:pPr>
        <w:spacing w:after="0"/>
      </w:pPr>
    </w:p>
    <w:p w:rsidRDefault="00A3786F" w:rsidP="00A3786F" w:rsidR="00A3786F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TEAM d.d. „u stečaju“, iz Murskog Središća, Rudarska br. 1, OIB: 78374990082, kojeg zastupa stečajni upravitelj Tomislav </w:t>
      </w:r>
      <w:proofErr w:type="spellStart"/>
      <w:r>
        <w:t>Đuričin</w:t>
      </w:r>
      <w:proofErr w:type="spellEnd"/>
      <w:r>
        <w:t>, iz Varaždina, Dravska poljana br. 1,</w:t>
      </w:r>
      <w:r>
        <w:t xml:space="preserve"> izvan ročišta 3</w:t>
      </w:r>
      <w:r>
        <w:t>. travnja 2018.</w:t>
      </w:r>
    </w:p>
    <w:p w:rsidRDefault="00A3786F" w:rsidP="00A3786F" w:rsidR="00A3786F">
      <w:pPr>
        <w:spacing w:after="0"/>
        <w:jc w:val="center"/>
      </w:pPr>
    </w:p>
    <w:p w:rsidRDefault="00A3786F" w:rsidP="00A3786F" w:rsidR="00A3786F">
      <w:pPr>
        <w:spacing w:after="0"/>
        <w:jc w:val="center"/>
      </w:pPr>
    </w:p>
    <w:p w:rsidRDefault="00A3786F" w:rsidP="00A3786F" w:rsidR="00A3786F">
      <w:pPr>
        <w:spacing w:after="0"/>
        <w:jc w:val="center"/>
      </w:pPr>
      <w:r>
        <w:t>r i j e š i o   j e</w:t>
      </w:r>
    </w:p>
    <w:p w:rsidRDefault="00A3786F" w:rsidP="00A3786F" w:rsidR="00A3786F">
      <w:pPr>
        <w:spacing w:after="0"/>
        <w:jc w:val="center"/>
        <w:rPr>
          <w:b/>
        </w:rPr>
      </w:pPr>
    </w:p>
    <w:p w:rsidRDefault="00A3786F" w:rsidP="00A3786F" w:rsidR="00A3786F">
      <w:pPr>
        <w:spacing w:after="0"/>
        <w:jc w:val="center"/>
        <w:rPr>
          <w:b/>
        </w:rPr>
      </w:pPr>
    </w:p>
    <w:p w:rsidRDefault="00A3786F" w:rsidP="00A3786F" w:rsidR="00A3786F">
      <w:pPr>
        <w:pStyle w:val="Odlomakpopisa"/>
        <w:numPr>
          <w:ilvl w:val="0"/>
          <w:numId w:val="48"/>
        </w:numPr>
        <w:spacing w:after="0"/>
      </w:pPr>
      <w:r>
        <w:t xml:space="preserve">Utvrđuje se da je kupac JOSIP MAGDALENIĆ, </w:t>
      </w:r>
      <w:proofErr w:type="spellStart"/>
      <w:r>
        <w:t>vl</w:t>
      </w:r>
      <w:proofErr w:type="spellEnd"/>
      <w:r>
        <w:t xml:space="preserve">. obrta CAD-PROGRAMI, Uska 1, 40000 Čakovec, OIB: 98296057130, ponudio najveću cijenu i da su ispunjene pretpostavke da mu se dosudi nekretnina stečajnog dužnika upisana u k.o. Čakovec, </w:t>
      </w:r>
      <w:proofErr w:type="spellStart"/>
      <w:r>
        <w:t>zk.ul</w:t>
      </w:r>
      <w:proofErr w:type="spellEnd"/>
      <w:r>
        <w:t xml:space="preserve">. 6758 E, </w:t>
      </w:r>
      <w:proofErr w:type="spellStart"/>
      <w:r>
        <w:t>čkbr</w:t>
      </w:r>
      <w:proofErr w:type="spellEnd"/>
      <w:r>
        <w:t xml:space="preserve">. 1134/26/1/2, stambeno-poslovna zgrada, dvor, ukupne površine 633 </w:t>
      </w:r>
      <w:proofErr w:type="spellStart"/>
      <w:r>
        <w:t>čhv</w:t>
      </w:r>
      <w:proofErr w:type="spellEnd"/>
      <w:r>
        <w:t xml:space="preserve">, 43. suvlasnički dio: 4/2200 etažno vlasništvo (E-43), garažno mjesto 43. u podrumu od 13,50 m2. Nalazi se na adresi </w:t>
      </w:r>
      <w:proofErr w:type="spellStart"/>
      <w:r>
        <w:t>Dobriše</w:t>
      </w:r>
      <w:proofErr w:type="spellEnd"/>
      <w:r>
        <w:t xml:space="preserve"> Cesarića 1-13, Čakovec</w:t>
      </w:r>
    </w:p>
    <w:p w:rsidRDefault="00A3786F" w:rsidP="00A3786F" w:rsidR="00A3786F">
      <w:pPr>
        <w:pStyle w:val="Odlomakpopisa"/>
        <w:numPr>
          <w:ilvl w:val="0"/>
          <w:numId w:val="48"/>
        </w:numPr>
        <w:spacing w:after="0"/>
      </w:pPr>
      <w:r>
        <w:t xml:space="preserve">Nekretnina iz točke 1) izreke ovog rješenja dosuđuje se JOSIPU MAGDALENIĆU, </w:t>
      </w:r>
      <w:proofErr w:type="spellStart"/>
      <w:r>
        <w:t>vl</w:t>
      </w:r>
      <w:proofErr w:type="spellEnd"/>
      <w:r>
        <w:t>. obrta CAD-PROGRAMI, Uska  1, 40000 Čakovec, OIB: 98296057130,  za cijenu u iznosu od 21.800,00 kuna.</w:t>
      </w:r>
    </w:p>
    <w:p w:rsidRDefault="00A3786F" w:rsidP="00A3786F" w:rsidR="00A3786F">
      <w:pPr>
        <w:pStyle w:val="Odlomakpopisa"/>
        <w:numPr>
          <w:ilvl w:val="0"/>
          <w:numId w:val="48"/>
        </w:numPr>
        <w:spacing w:after="0"/>
      </w:pPr>
      <w:r>
        <w:t xml:space="preserve">Nalaže se kupcu JOSIPU MAGDALENIĆU, </w:t>
      </w:r>
      <w:proofErr w:type="spellStart"/>
      <w:r>
        <w:t>vl</w:t>
      </w:r>
      <w:proofErr w:type="spellEnd"/>
      <w:r>
        <w:t xml:space="preserve">. obrta CAD-PROGRAMI, Uska 1, 40000 Čakovec, OIB: 98296057130, da u roku od 45 dana od dana objave rješenja o dosudi na e-Oglasnoj ploči sud uplati iznos preostale </w:t>
      </w:r>
      <w:proofErr w:type="spellStart"/>
      <w:r>
        <w:t>kupovnine</w:t>
      </w:r>
      <w:proofErr w:type="spellEnd"/>
      <w:r>
        <w:t xml:space="preserve"> od 19.520,00 kuna na račun Financijske agencije IBAN : HR1123900011300028787, model HR11.</w:t>
      </w:r>
    </w:p>
    <w:p w:rsidRDefault="00A3786F" w:rsidP="00A3786F" w:rsidR="00A3786F">
      <w:pPr>
        <w:spacing w:after="0"/>
        <w:ind w:firstLine="32" w:left="928"/>
        <w:contextualSpacing/>
        <w:jc w:val="both"/>
      </w:pPr>
      <w:r>
        <w:t>Pod "Poziv na broj" (PNB) kao podatak prvi (P1) treba upisati broj 60895, a kao podatak drugi (P2) broj koji je sadržan u tablici pod rednim brojem VII (Lista ponuditelja sa zadnjom najvišom valjanom ponudom u  nadmetanju) -18970</w:t>
      </w:r>
    </w:p>
    <w:p w:rsidRDefault="00A3786F" w:rsidP="00A3786F" w:rsidR="00A3786F">
      <w:pPr>
        <w:spacing w:after="0"/>
        <w:ind w:firstLine="708"/>
        <w:contextualSpacing/>
        <w:jc w:val="both"/>
      </w:pPr>
      <w:r>
        <w:t xml:space="preserve">   Podatak P1 i P2 nužno je odvojiti crticom (-).</w:t>
      </w:r>
    </w:p>
    <w:p w:rsidRDefault="00A3786F" w:rsidP="00A3786F" w:rsidR="00A3786F">
      <w:pPr>
        <w:spacing w:after="0"/>
        <w:ind w:left="928"/>
        <w:contextualSpacing/>
        <w:jc w:val="both"/>
      </w:pPr>
      <w:r>
        <w:t xml:space="preserve">Prilikom uplate </w:t>
      </w:r>
      <w:proofErr w:type="spellStart"/>
      <w:r>
        <w:t>kupovnine</w:t>
      </w:r>
      <w:proofErr w:type="spellEnd"/>
      <w:r>
        <w:t xml:space="preserve"> na račun Agencije IBAN: HR1123900011300028787, potrebno je da uplatitelj u polje 71A na SWIFT-u ili na obrascu naloga za plaćanje u polje "Opcija troška" naznači opciju  "OUR".</w:t>
      </w:r>
    </w:p>
    <w:p w:rsidRDefault="00A3786F" w:rsidP="00A3786F" w:rsidR="00A3786F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A3786F" w:rsidP="00A3786F" w:rsidR="00A3786F">
      <w:pPr>
        <w:pStyle w:val="Odlomakpopisa"/>
        <w:numPr>
          <w:ilvl w:val="0"/>
          <w:numId w:val="48"/>
        </w:numPr>
        <w:spacing w:after="0"/>
      </w:pPr>
      <w:r>
        <w:lastRenderedPageBreak/>
        <w:t xml:space="preserve">Nekretnina iz točke 1) ovog rješenja predati će se kupcu nakon što kupac u roku od 45 dana od dana objave rješenja o dosudi na e-Oglasnoj ploči suda položi razliku </w:t>
      </w:r>
      <w:proofErr w:type="spellStart"/>
      <w:r>
        <w:t>kupovnine</w:t>
      </w:r>
      <w:proofErr w:type="spellEnd"/>
      <w:r>
        <w:t xml:space="preserve"> i nakon što ovo rješenje postane pravomoćno.</w:t>
      </w:r>
    </w:p>
    <w:p w:rsidRDefault="00A3786F" w:rsidP="00A3786F" w:rsidR="00A3786F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Zemljišnoknjižni odjel Općinskog suda Čakovcu, Ruđera Boškovića 18, Čakovec, će u korist kupca</w:t>
      </w:r>
      <w:r>
        <w:t xml:space="preserve"> JOSIPA MAGDALENIĆA, </w:t>
      </w:r>
      <w:proofErr w:type="spellStart"/>
      <w:r>
        <w:t>vl</w:t>
      </w:r>
      <w:proofErr w:type="spellEnd"/>
      <w:r>
        <w:t xml:space="preserve">. obrta CAD-PROGRAMI, Uska 1, 40000 Čakovec, OIB: 98296057130, </w:t>
      </w:r>
      <w:r>
        <w:rPr>
          <w:rFonts w:cs="Times New Roman"/>
        </w:rPr>
        <w:t>upisati pravo vlasništva na nekretnini iz točke 1) izreke ovog rješenja.</w:t>
      </w:r>
    </w:p>
    <w:p w:rsidRDefault="00A3786F" w:rsidP="00A3786F" w:rsidR="00A3786F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 nekretnini iz točke 1) izreke ovog rješenja određuje se brisanje upisanih prava i</w:t>
      </w:r>
      <w:r w:rsidR="001A3575">
        <w:rPr>
          <w:rFonts w:cs="Times New Roman"/>
        </w:rPr>
        <w:t xml:space="preserve"> tereta provedenih pod brojem Z-</w:t>
      </w:r>
      <w:r>
        <w:rPr>
          <w:rFonts w:cs="Times New Roman"/>
        </w:rPr>
        <w:t>2309/2017, Z-3924/13 (Z-3989/13), Z-3121/2016, kao i brisanje zabilježbe rješenja o dosudi.</w:t>
      </w:r>
    </w:p>
    <w:p w:rsidRDefault="00A3786F" w:rsidP="00A3786F" w:rsidR="00A3786F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Čakovcu,  zabilježba rješenja o dosudi odmah po primitku  ovog  rješenja. </w:t>
      </w:r>
    </w:p>
    <w:p w:rsidRDefault="00A3786F" w:rsidP="00A3786F" w:rsidR="00A3786F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Nalaže se Zemljišnoknjižnom odjelu Općinskog suda u Čakovcu upis prava  vlasništva na nekretnini  iz točke 1) izreke ovog rješenja za korist kupca</w:t>
      </w:r>
      <w:r>
        <w:t xml:space="preserve"> JOSIPA MAGDALENIĆA, </w:t>
      </w:r>
      <w:proofErr w:type="spellStart"/>
      <w:r>
        <w:t>vl</w:t>
      </w:r>
      <w:proofErr w:type="spellEnd"/>
      <w:r>
        <w:t xml:space="preserve">. obrta CAD-PROGRAMI, Uska 1, 40000 Čakovec, OIB: 98296057130, </w:t>
      </w: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, a na temelju  pravomoćnog rješenja o dosudi nekretnine i potvrde suda da je kupac položio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skladu s ovim  rješenjem.</w:t>
      </w:r>
    </w:p>
    <w:p w:rsidRDefault="00A3786F" w:rsidP="00A3786F" w:rsidR="00A3786F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Čakovcu brisanje prava i tereta u skladu s točkom 6) izreke ovog rješenja nakon pravomoćnosti ovog rješenja i nakon što kupac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>.</w:t>
      </w:r>
    </w:p>
    <w:p w:rsidRDefault="00A3786F" w:rsidP="00A3786F" w:rsidR="00A3786F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Smatrat će se da je ovo rješenje o dosudi dostavljeno svim osobama kojima se dostavlja zaključak o prodaji te svim sudionicima u dražbi istekom trećeg dana od dana njegova isticanja na e-Oglasnoj ploči. Te osobe imaju pravo tražiti da im se u sudskoj pisarnici neposredno preda </w:t>
      </w:r>
      <w:proofErr w:type="spellStart"/>
      <w:r>
        <w:rPr>
          <w:rFonts w:cs="Times New Roman"/>
        </w:rPr>
        <w:t>otpravak</w:t>
      </w:r>
      <w:proofErr w:type="spellEnd"/>
      <w:r>
        <w:rPr>
          <w:rFonts w:cs="Times New Roman"/>
        </w:rPr>
        <w:t xml:space="preserve"> ovog rješenja.</w:t>
      </w:r>
    </w:p>
    <w:p w:rsidRDefault="00A3786F" w:rsidP="00A3786F" w:rsidR="00A3786F">
      <w:pPr>
        <w:pStyle w:val="Odlomakpopisa"/>
        <w:spacing w:after="0"/>
        <w:rPr>
          <w:rFonts w:cs="Times New Roman"/>
        </w:rPr>
      </w:pPr>
    </w:p>
    <w:p w:rsidRDefault="00A3786F" w:rsidP="00A3786F" w:rsidR="00A3786F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A3786F" w:rsidP="00A3786F" w:rsidR="00A3786F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A3786F" w:rsidP="00A3786F" w:rsidR="00A3786F">
      <w:pPr>
        <w:spacing w:after="0"/>
        <w:jc w:val="center"/>
        <w:rPr>
          <w:rFonts w:cs="Times New Roman"/>
        </w:rPr>
      </w:pPr>
    </w:p>
    <w:p w:rsidRDefault="00A3786F" w:rsidP="00A3786F" w:rsidR="00A3786F">
      <w:pPr>
        <w:spacing w:after="0"/>
        <w:jc w:val="both"/>
        <w:rPr>
          <w:rFonts w:cs="Times New Roman"/>
        </w:rPr>
      </w:pPr>
    </w:p>
    <w:p w:rsidRDefault="00A3786F" w:rsidP="00A3786F" w:rsidR="00A3786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Financijska agencija dostavila je sudu 07. ožujka 2018. izvještaj o provedenoj elektroničkoj javnoj dražbi (identifikator nadmetanja 6089) od 07. prosinca 2017., Klasa: O/110-10/16-01/544, </w:t>
      </w:r>
      <w:proofErr w:type="spellStart"/>
      <w:r>
        <w:rPr>
          <w:rFonts w:cs="Times New Roman"/>
        </w:rPr>
        <w:t>Ur</w:t>
      </w:r>
      <w:proofErr w:type="spellEnd"/>
      <w:r>
        <w:rPr>
          <w:rFonts w:cs="Times New Roman"/>
        </w:rPr>
        <w:t xml:space="preserve">. br. 07-01-18-792, kojim je obavijestila sud da je za nekretninu iz točke 1) izreke ovog rješenja o dosudi nadmetanje završeno 27. veljače 2018. i da je najvišu ponudu na elektroničkoj javnoj dražbi dao </w:t>
      </w:r>
      <w:r>
        <w:t xml:space="preserve">JOSIP MAGDALENIĆ, </w:t>
      </w:r>
      <w:proofErr w:type="spellStart"/>
      <w:r>
        <w:t>vl</w:t>
      </w:r>
      <w:proofErr w:type="spellEnd"/>
      <w:r>
        <w:t xml:space="preserve">. obrta CAD-PROGRAMI, Uska 1, 40000 Čakovec, OIB: 98296057130, </w:t>
      </w:r>
      <w:r>
        <w:rPr>
          <w:rFonts w:cs="Times New Roman"/>
        </w:rPr>
        <w:t xml:space="preserve">u iznosu od 21.800,00 kuna, a čija je ponuda valjana. Osim navedenog kupca u nadmetanju su sudjelovali: </w:t>
      </w:r>
      <w:proofErr w:type="spellStart"/>
      <w:r>
        <w:rPr>
          <w:rFonts w:cs="Times New Roman"/>
        </w:rPr>
        <w:t>Nord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Ing</w:t>
      </w:r>
      <w:proofErr w:type="spellEnd"/>
      <w:r>
        <w:rPr>
          <w:rFonts w:cs="Times New Roman"/>
        </w:rPr>
        <w:t xml:space="preserve"> d.o.o., Uska 1, 40000 Čakovec, OIB: 14231137924 i CIVIL CONSULT j.d.o.o., Ulica </w:t>
      </w:r>
      <w:proofErr w:type="spellStart"/>
      <w:r>
        <w:rPr>
          <w:rFonts w:cs="Times New Roman"/>
        </w:rPr>
        <w:t>Dobriše</w:t>
      </w:r>
      <w:proofErr w:type="spellEnd"/>
      <w:r>
        <w:rPr>
          <w:rFonts w:cs="Times New Roman"/>
        </w:rPr>
        <w:t xml:space="preserve"> Cesarića 3, 40000 Čakovec, OIB: 35762782777.</w:t>
      </w:r>
    </w:p>
    <w:p w:rsidRDefault="00A3786F" w:rsidP="00A3786F" w:rsidR="00A3786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Sud je utvrdio da je kupac </w:t>
      </w:r>
      <w:r>
        <w:t xml:space="preserve">JOSIP MAGDALENIĆ, </w:t>
      </w:r>
      <w:proofErr w:type="spellStart"/>
      <w:r>
        <w:t>vl</w:t>
      </w:r>
      <w:proofErr w:type="spellEnd"/>
      <w:r>
        <w:t xml:space="preserve">. obrta CAD-PROGRAMI, Uska 1, 40000 Čakovec, OIB: 98296057130,  </w:t>
      </w:r>
      <w:r>
        <w:rPr>
          <w:rFonts w:cs="Times New Roman"/>
        </w:rPr>
        <w:t>ponudio najveću cijenu jer je za nekretninu iz točke 1) rješenja o dosudi ponudio cijenu u iznosu 21.800,00 kuna, te da su ispunjene pretpostavke da mu se nekretnina dosudi.</w:t>
      </w:r>
    </w:p>
    <w:p w:rsidRDefault="00A3786F" w:rsidP="00A3786F" w:rsidR="00A3786F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Kupac je uplatio iznos jamčevine od 2.280,00 kuna, te  stoga  mora uplatiti 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19.520,00 kuna.</w:t>
      </w:r>
    </w:p>
    <w:p w:rsidRDefault="00A3786F" w:rsidP="00A3786F" w:rsidR="00A3786F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ab/>
        <w:t xml:space="preserve">Nekretnina će se predati kupcu nakon što u roku od 45 dana od dana objave rješenja o dosudi na e-Oglasnoj ploči položi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19.520,00 kuna i  nakon što ovo  rješenje postane  pravomoćno.</w:t>
      </w:r>
    </w:p>
    <w:p w:rsidRDefault="00A3786F" w:rsidP="00A3786F" w:rsidR="00A3786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Slijedom iznijetog sud je primjenom odredbe čl. 103., 106. i 108. Ovršnog zakona (Narodne novine br. 112/12., 25/13. i 93/14.), te čl. 26. Pravilnika o načinu i postupku provedbe prodaje nekretnina i pokretnina u ovršnom postupku (Narodne novine br. 156/14.) odlučio kao u izreci ovog rješenja o dosudi.</w:t>
      </w:r>
    </w:p>
    <w:p w:rsidRDefault="00A3786F" w:rsidP="00A3786F" w:rsidR="00A3786F">
      <w:pPr>
        <w:spacing w:after="0"/>
        <w:ind w:firstLine="708"/>
        <w:jc w:val="both"/>
      </w:pPr>
    </w:p>
    <w:p w:rsidRDefault="00A3786F" w:rsidP="00A3786F" w:rsidR="00A3786F">
      <w:pPr>
        <w:spacing w:after="0"/>
        <w:ind w:firstLine="708"/>
        <w:jc w:val="both"/>
      </w:pPr>
    </w:p>
    <w:p w:rsidRDefault="00A3786F" w:rsidP="00A3786F" w:rsidR="00A3786F">
      <w:pPr>
        <w:spacing w:after="0"/>
        <w:jc w:val="center"/>
      </w:pPr>
      <w:r>
        <w:t>U Varaždinu 3</w:t>
      </w:r>
      <w:r>
        <w:t>. travnja 2018.</w:t>
      </w:r>
    </w:p>
    <w:p w:rsidRDefault="00A3786F" w:rsidP="00A3786F" w:rsidR="00A3786F">
      <w:pPr>
        <w:spacing w:after="0"/>
        <w:jc w:val="center"/>
      </w:pPr>
    </w:p>
    <w:p w:rsidRDefault="00A3786F" w:rsidP="00A3786F" w:rsidR="00A3786F">
      <w:pPr>
        <w:spacing w:after="0"/>
        <w:ind w:left="6372"/>
        <w:jc w:val="both"/>
      </w:pPr>
      <w:r>
        <w:t xml:space="preserve">     Sudac:                    </w:t>
      </w:r>
    </w:p>
    <w:p w:rsidRDefault="00A3786F" w:rsidP="00A3786F" w:rsidR="00A3786F">
      <w:pPr>
        <w:spacing w:after="0"/>
        <w:ind w:left="6372"/>
        <w:jc w:val="both"/>
      </w:pPr>
      <w:r>
        <w:t xml:space="preserve">                                                                                             </w:t>
      </w:r>
    </w:p>
    <w:p w:rsidRDefault="00A3786F" w:rsidP="00A3786F" w:rsidR="00A3786F">
      <w:pPr>
        <w:spacing w:after="0"/>
        <w:jc w:val="center"/>
      </w:pPr>
      <w:r>
        <w:t xml:space="preserve">                                                                                    Hugo Wedemeyer, v. r. </w:t>
      </w:r>
    </w:p>
    <w:p w:rsidRDefault="00A3786F" w:rsidP="00A3786F" w:rsidR="00A3786F">
      <w:pPr>
        <w:spacing w:after="0"/>
        <w:jc w:val="center"/>
      </w:pPr>
    </w:p>
    <w:p w:rsidRDefault="00A3786F" w:rsidP="00A3786F" w:rsidR="00A3786F">
      <w:pPr>
        <w:spacing w:after="0"/>
        <w:jc w:val="center"/>
      </w:pPr>
    </w:p>
    <w:p w:rsidRDefault="00A3786F" w:rsidP="00A3786F" w:rsidR="00A3786F">
      <w:pPr>
        <w:spacing w:after="0"/>
        <w:jc w:val="center"/>
      </w:pPr>
      <w:r>
        <w:t xml:space="preserve">                </w:t>
      </w:r>
      <w:bookmarkStart w:name="_GoBack" w:id="0"/>
      <w:bookmarkEnd w:id="0"/>
      <w:r>
        <w:t xml:space="preserve">                                                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A3786F" w:rsidP="00A3786F" w:rsidR="00A3786F">
      <w:pPr>
        <w:spacing w:after="0"/>
        <w:jc w:val="center"/>
      </w:pPr>
      <w:r>
        <w:t xml:space="preserve">                                                                                           </w:t>
      </w:r>
    </w:p>
    <w:p w:rsidRDefault="00A3786F" w:rsidP="00A3786F" w:rsidR="00A3786F">
      <w:pPr>
        <w:spacing w:after="0"/>
        <w:jc w:val="center"/>
      </w:pPr>
    </w:p>
    <w:p w:rsidRDefault="00A3786F" w:rsidP="00A3786F" w:rsidR="00A3786F">
      <w:pPr>
        <w:spacing w:after="0"/>
        <w:jc w:val="center"/>
      </w:pPr>
    </w:p>
    <w:p w:rsidRDefault="00A3786F" w:rsidP="00A3786F" w:rsidR="00A3786F">
      <w:pPr>
        <w:tabs>
          <w:tab w:pos="6420" w:val="left"/>
        </w:tabs>
        <w:spacing w:after="0"/>
        <w:jc w:val="both"/>
      </w:pPr>
      <w:r>
        <w:t>Uputa  o  pravnom  lijeku  :</w:t>
      </w:r>
    </w:p>
    <w:p w:rsidRDefault="00A3786F" w:rsidP="00A3786F" w:rsidR="00A3786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 rješenja žalbu može podnijeti stečajni upravitelj,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 te osobe koje su sudjelovale na dražbi kao ponuditelji, u roku od osam (8) dana od proteka roka od osam (8) dana nakon isticanja ovog rješenja o dosudi na e-Oglasnoj ploči ovoga suda. Žalba se podnosi putem ovoga suda, u tri (3) primjerka, a o žalbi odlučuje Visoki trgovački sud Republike Hrvatske u Zagrebu.</w:t>
      </w:r>
    </w:p>
    <w:p w:rsidRDefault="00A3786F" w:rsidP="00A3786F" w:rsidR="00A3786F">
      <w:pPr>
        <w:spacing w:after="0"/>
        <w:jc w:val="both"/>
        <w:rPr>
          <w:rFonts w:cs="Times New Roman"/>
        </w:rPr>
      </w:pPr>
    </w:p>
    <w:p w:rsidRDefault="00A3786F" w:rsidP="00A3786F" w:rsidR="00A3786F">
      <w:pPr>
        <w:spacing w:after="0"/>
        <w:jc w:val="both"/>
        <w:rPr>
          <w:rFonts w:cs="Times New Roman"/>
        </w:rPr>
      </w:pPr>
    </w:p>
    <w:p w:rsidRDefault="00A3786F" w:rsidP="00A3786F" w:rsidR="00A3786F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A3786F" w:rsidP="00A3786F" w:rsidR="00A3786F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ovoga suda,</w:t>
      </w:r>
    </w:p>
    <w:p w:rsidRDefault="00A3786F" w:rsidP="00A3786F" w:rsidR="00A3786F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Zemljišnoknjižnom odjelu Općinskog suda u Čakovcu, Ruđera Boškovića 18, 40000 Čakovec, odmah radi zabilježbe rješenja o dosudi,</w:t>
      </w:r>
    </w:p>
    <w:p w:rsidRDefault="00A3786F" w:rsidP="00A3786F" w:rsidR="00A3786F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Zemljišnoknjižnom odjelu Općinskog suda u Čakovcu, Ruđera Boškovića 18, 40000 Čakovec, po pravomoćnosti, </w:t>
      </w:r>
    </w:p>
    <w:p w:rsidRDefault="00A3786F" w:rsidP="00A3786F" w:rsidR="00A3786F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Financijska agencija, Regionalni centar Split, Mažuranićevo šetalište 24B, 21000 Split, nakon pravomoćnosti s klauzulom pravomoćnosti.</w:t>
      </w:r>
    </w:p>
    <w:p w:rsidRDefault="00A3786F" w:rsidP="00A3786F" w:rsidR="00A3786F">
      <w:pPr>
        <w:tabs>
          <w:tab w:pos="6420" w:val="left"/>
        </w:tabs>
        <w:spacing w:after="0"/>
        <w:jc w:val="both"/>
      </w:pPr>
    </w:p>
    <w:p w:rsidRDefault="00A3786F" w:rsidP="00A3786F" w:rsidR="00A3786F">
      <w:pPr>
        <w:pStyle w:val="NormaleSPIS"/>
      </w:pPr>
    </w:p>
    <w:p w:rsidRDefault="00A3786F" w:rsidP="00A3786F" w:rsidR="00A3786F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3786F" w:rsidP="00A3786F" w:rsidR="00A3786F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A3786F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34BF" w:rsidP="00537B78" w:rsidR="009034BF">
      <w:r>
        <w:separator/>
      </w:r>
    </w:p>
  </w:endnote>
  <w:endnote w:id="0" w:type="continuationSeparator">
    <w:p w:rsidRDefault="009034BF" w:rsidP="00537B78" w:rsidR="009034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4218564"/>
      <w:docPartObj>
        <w:docPartGallery w:val="Page Numbers (Bottom of Page)"/>
        <w:docPartUnique/>
      </w:docPartObj>
    </w:sdtPr>
    <w:sdtContent>
      <w:p w:rsidRDefault="00A3786F" w:rsidR="00A3786F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0657">
          <w:t>3</w:t>
        </w:r>
        <w:r>
          <w:fldChar w:fldCharType="end"/>
        </w:r>
      </w:p>
    </w:sdtContent>
  </w:sdt>
  <w:p w:rsidRDefault="00A3786F" w:rsidR="00A378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34BF" w:rsidP="00537B78" w:rsidR="009034BF">
      <w:r>
        <w:separator/>
      </w:r>
    </w:p>
  </w:footnote>
  <w:footnote w:id="0" w:type="continuationSeparator">
    <w:p w:rsidRDefault="009034BF" w:rsidP="00537B78" w:rsidR="009034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786F" w:rsidR="008333A9">
    <w:pPr>
      <w:pStyle w:val="Zaglavlje"/>
    </w:pPr>
    <w:r>
      <w:rPr>
        <w:rStyle w:val="PozadinaSvijetloCrvena"/>
        <w:shd w:fill="auto" w:color="auto" w:val="clear"/>
      </w:rPr>
      <w:t>Poslovni broj : 6 St-380/2016-290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F30C8B"/>
    <w:multiLevelType w:val="hybridMultilevel"/>
    <w:tmpl w:val="C5EEAD88"/>
    <w:lvl w:tplc="041A0011" w:ilvl="0">
      <w:start w:val="1"/>
      <w:numFmt w:val="decimal"/>
      <w:lvlText w:val="%1)"/>
      <w:lvlJc w:val="left"/>
      <w:pPr>
        <w:ind w:hanging="360" w:left="928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3575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34BF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3786F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0657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3786F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A3786F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3786F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A3786F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690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o dosudi Josip Magdalenić</izvorni_sadrzaj>
    <derivirana_varijabla naziv="DomainObject.Primjedba_1">Rješenje o dosudi Josip Magdalenić</derivirana_varijabla>
  </DomainObject.Primjedba>
  <DomainObject.Oznaka>
    <izvorni_sadrzaj>St-380/2016-290</izvorni_sadrzaj>
    <derivirana_varijabla naziv="DomainObject.Oznaka_1">St-380/2016-290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 spor</izvorni_sadrzaj>
    <derivirana_varijabla naziv="DomainObject.Predmet.PrimjedbaSuca_1">Radni spor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Rudarska 1, 40315 Mursko Središće</izvorni_sadrzaj>
    <derivirana_varijabla naziv="DomainObject.Predmet.ProtustrankaFormatedWithAdress_1"> TEAM, dioničko društvo za graditeljstvo i tehničke usluge Čakovec u stečaju, Rudarska 1, 40315 Mursko Središće</derivirana_varijabla>
  </DomainObject.Predmet.ProtustrankaFormatedWithAdress>
  <DomainObject.Predmet.ProtustrankaFormatedWithAdressOIB>
    <izvorni_sadrzaj> TEAM, dioničko društvo za graditeljstvo i tehničke usluge Čakovec u stečaju, OIB 78374990082, Rudarska 1, 40315 Mursko Središće</izvorni_sadrzaj>
    <derivirana_varijabla naziv="DomainObject.Predmet.ProtustrankaFormatedWithAdressOIB_1"> TEAM, dioničko društvo za graditeljstvo i tehničke usluge Čakovec u stečaju, OIB 78374990082, Rudarska 1, 40315 Mursko Središće</derivirana_varijabla>
  </DomainObject.Predmet.ProtustrankaFormatedWithAdressOIB>
  <DomainObject.Predmet.ProtustrankaWithAdress>
    <izvorni_sadrzaj>TEAM, dioničko društvo za graditeljstvo i tehničke usluge Čakovec u stečaju Rudarska 1, 40315 Mursko Središće</izvorni_sadrzaj>
    <derivirana_varijabla naziv="DomainObject.Predmet.ProtustrankaWithAdress_1">TEAM, dioničko društvo za graditeljstvo i tehničke usluge Čakovec u stečaju Rudarska 1, 40315 Mursko Središće</derivirana_varijabla>
  </DomainObject.Predmet.ProtustrankaWithAdress>
  <DomainObject.Predmet.ProtustrankaWithAdressOIB>
    <izvorni_sadrzaj>TEAM, dioničko društvo za graditeljstvo i tehničke usluge Čakovec u stečaju, OIB 78374990082, Rudarska 1, 40315 Mursko Središće</izvorni_sadrzaj>
    <derivirana_varijabla naziv="DomainObject.Predmet.ProtustrankaWithAdressOIB_1">TEAM, dioničko društvo za graditeljstvo i tehničke usluge Čakovec u stečaju, OIB 78374990082, Rudarska 1, 40315 Mursko Središće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Rudarska 1, 40315 Mursko Središće</item>
    </izvorni_sadrzaj>
    <derivirana_varijabla naziv="DomainObject.Predmet.ProtuStrankaListFormatedWithAdress_1">
      <item>TEAM, dioničko društvo za graditeljstvo i tehničke usluge Čakovec u stečaju, Rudarska 1, 40315 Mursko Središće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Rudarska 1, 40315 Mursko Središće</item>
    </izvorni_sadrzaj>
    <derivirana_varijabla naziv="DomainObject.Predmet.ProtuStrankaListFormatedWithAdressOIB_1">
      <item>TEAM, dioničko društvo za graditeljstvo i tehničke usluge Čakovec u stečaju, OIB 78374990082, Rudarska 1, 40315 Mursko Središće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  <item>TERRA FIRMA dioničko društvo za ulaganje u nekretnine, Budmanijeva 3, 10000 Zagreb</item>
      <item>Goran Glažar, Glavani 17, 51000 Kostrena</item>
      <item>ALFA-INŽENJERING d. o. o. za graditeljstvo i usluge, Osječka 125, 35000 Slavonski Brod</item>
      <item>Financijska agencija, Mažuranićevo šetalište 24b, 21000 Split</item>
      <item>EOS MATRIX d.o.o. za poslovne usluge, Horvatova 82, 10000 Zagreb</item>
      <item>Zlatko Strnad, Dobriše Cesarića 3, 40000 Čakovec</item>
      <item>MIHALEC TRGOVINA društvo s ograničenom odgovornošću za trgovinu i usluge, Jug I 14, 40323 Prelog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  <item>TERRA FIRMA dioničko društvo za ulaganje u nekretnine, Budmanijeva 3, 10000 Zagreb</item>
      <item>Goran Glažar, Glavani 17, 51000 Kostrena</item>
      <item>ALFA-INŽENJERING d. o. o. za graditeljstvo i usluge, Osječka 125, 35000 Slavonski Brod</item>
      <item>Financijska agencija, Mažuranićevo šetalište 24b, 21000 Split</item>
      <item>EOS MATRIX d.o.o. za poslovne usluge, Horvatova 82, 10000 Zagreb</item>
      <item>Zlatko Strnad, Dobriše Cesarića 3, 40000 Čakovec</item>
      <item>MIHALEC TRGOVINA društvo s ograničenom odgovornošću za trgovinu i usluge, Jug I 14, 40323 Prelog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  <item>TERRA FIRMA dioničko društvo za ulaganje u nekretnine, OIB 22198253360, Budmanijeva 3, 10000 Zagreb</item>
      <item>Goran Glažar, OIB 26657891620, Glavani 17, 51000 Kostrena</item>
      <item>ALFA-INŽENJERING d. o. o. za graditeljstvo i usluge, OIB 20293328923, Osječka 125, 35000 Slavonski Brod</item>
      <item>Financijska agencija, OIB 85821130368, Mažuranićevo šetalište 24b, 21000 Split</item>
      <item>EOS MATRIX d.o.o. za poslovne usluge, OIB 76674680107, Horvatova 82, 10000 Zagreb</item>
      <item>Zlatko Strnad, OIB 15156123147, Dobriše Cesarića 3, 40000 Čakovec</item>
      <item>MIHALEC TRGOVINA društvo s ograničenom odgovornošću za trgovinu i usluge, OIB 06982176064, Jug I 14, 40323 Prelog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  <item>TERRA FIRMA dioničko društvo za ulaganje u nekretnine, OIB 22198253360, Budmanijeva 3, 10000 Zagreb</item>
      <item>Goran Glažar, OIB 26657891620, Glavani 17, 51000 Kostrena</item>
      <item>ALFA-INŽENJERING d. o. o. za graditeljstvo i usluge, OIB 20293328923, Osječka 125, 35000 Slavonski Brod</item>
      <item>Financijska agencija, OIB 85821130368, Mažuranićevo šetalište 24b, 21000 Split</item>
      <item>EOS MATRIX d.o.o. za poslovne usluge, OIB 76674680107, Horvatova 82, 10000 Zagreb</item>
      <item>Zlatko Strnad, OIB 15156123147, Dobriše Cesarića 3, 40000 Čakovec</item>
      <item>MIHALEC TRGOVINA društvo s ograničenom odgovornošću za trgovinu i usluge, OIB 06982176064, Jug I 14, 40323 Prelog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>St-380/2016-290</izvorni_sadrzaj>
    <derivirana_varijabla naziv="DomainObject.PoslovniBrojDokumenta_1">St-380/2016-290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Rudarska 1, 40315 Mursko Središće</izvorni_sadrzaj>
    <derivirana_varijabla naziv="DomainObject.Predmet.ProtustrankaIDrugiAdressOIB_1">TEAM, dioničko društvo za graditeljstvo i tehničke usluge Čakovec u stečaju, OIB 78374990082, Rudarska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  <item>TERRA FIRMA dioničko društvo za ulaganje u nekretnine, OIB 22198253360, Budmanijeva 3,10000 Zagreb</item>
      <item>Goran Glažar, OIB 26657891620, Glavani 17,51000 Kostrena</item>
      <item>ALFA-INŽENJERING d. o. o. za graditeljstvo i usluge, OIB 20293328923, Osječka 125,35000 Slavonski Brod</item>
      <item>Financijska agencija, OIB 85821130368, Mažuranićevo šetalište 24b,21000 Split</item>
      <item>EOS MATRIX d.o.o. za poslovne usluge, OIB 76674680107, Horvatova 82,10000 Zagreb</item>
      <item>Zlatko Strnad, OIB 15156123147, Dobriše Cesarića 3,40000 Čakovec</item>
      <item>MIHALEC TRGOVINA društvo s ograničenom odgovornošću za trgovinu i usluge, OIB 06982176064, Jug I 14,40323 Prelog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  <item>TERRA FIRMA dioničko društvo za ulaganje u nekretnine, OIB 22198253360, Budmanijeva 3,10000 Zagreb</item>
      <item>Goran Glažar, OIB 26657891620, Glavani 17,51000 Kostrena</item>
      <item>ALFA-INŽENJERING d. o. o. za graditeljstvo i usluge, OIB 20293328923, Osječka 125,35000 Slavonski Brod</item>
      <item>Financijska agencija, OIB 85821130368, Mažuranićevo šetalište 24b,21000 Split</item>
      <item>EOS MATRIX d.o.o. za poslovne usluge, OIB 76674680107, Horvatova 82,10000 Zagreb</item>
      <item>Zlatko Strnad, OIB 15156123147, Dobriše Cesarića 3,40000 Čakovec</item>
      <item>MIHALEC TRGOVINA društvo s ograničenom odgovornošću za trgovinu i usluge, OIB 06982176064, Jug I 14,40323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6DC856-EC6D-4516-A39C-370F67F0C6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991</properties:Words>
  <properties:Characters>5338</properties:Characters>
  <properties:Lines>129</properties:Lines>
  <properties:Paragraphs>38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2018-04-03T08:42:00Z</cp:lastPrinted>
  <dcterms:modified xmlns:xsi="http://www.w3.org/2001/XMLSchema-instance" xsi:type="dcterms:W3CDTF">2018-04-03T08:42:00Z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St-380/2016-290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