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3b20" w14:paraId="0ac3b20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053BDF" w:rsidRPr="00053BDF">
        <w:t>u stečajnom p</w:t>
      </w:r>
      <w:r w:rsidR="00E35EA6">
        <w:t>ostupku nad stečajnim dužnikom S</w:t>
      </w:r>
      <w:r w:rsidR="00053BDF" w:rsidRPr="00053BDF">
        <w:t>tečajna masa iza GRUDA d.o.o. u stečaju, Rijeka, Rastočine 3, OIB: 37245049847</w:t>
      </w:r>
      <w:r>
        <w:t xml:space="preserve">, dana </w:t>
      </w:r>
      <w:r w:rsidR="00053BDF">
        <w:t>31. siječnja 2018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053BDF">
      <w:pPr>
        <w:numPr>
          <w:ilvl w:val="0"/>
          <w:numId w:val="5"/>
        </w:numPr>
        <w:jc w:val="both"/>
      </w:pPr>
      <w:r>
        <w:t>Ispravlja se ovosudno rješenje posl. br.: St-</w:t>
      </w:r>
      <w:r w:rsidR="00053BDF">
        <w:t>1031/16-40</w:t>
      </w:r>
      <w:r>
        <w:t xml:space="preserve"> od dana </w:t>
      </w:r>
      <w:r w:rsidR="00053BDF">
        <w:t>8. studenog</w:t>
      </w:r>
      <w:r w:rsidR="00D44DD7">
        <w:t xml:space="preserve"> 2017</w:t>
      </w:r>
      <w:r>
        <w:t>. godine na nači</w:t>
      </w:r>
      <w:r w:rsidR="00D44DD7">
        <w:t>n da u točci I</w:t>
      </w:r>
      <w:r>
        <w:t>. izreke</w:t>
      </w:r>
      <w:r w:rsidR="00053BDF">
        <w:t xml:space="preserve">, druga alineja </w:t>
      </w:r>
      <w:r>
        <w:t xml:space="preserve"> umjesto pogrešno navedenog </w:t>
      </w:r>
    </w:p>
    <w:p w:rsidRDefault="00053BDF" w:rsidP="00CD675F" w:rsidR="00053BDF">
      <w:pPr>
        <w:jc w:val="both"/>
      </w:pPr>
    </w:p>
    <w:p w:rsidRDefault="00053BDF" w:rsidP="00053BDF" w:rsidR="00053BDF" w:rsidRPr="00053BDF">
      <w:pPr>
        <w:pStyle w:val="Odlomakpopisa"/>
        <w:numPr>
          <w:ilvl w:val="0"/>
          <w:numId w:val="6"/>
        </w:numPr>
        <w:jc w:val="both"/>
        <w:rPr>
          <w:sz w:val="18"/>
          <w:szCs w:val="18"/>
        </w:rPr>
      </w:pPr>
      <w:r w:rsidRPr="00053BDF">
        <w:t xml:space="preserve">k.č. br. 2203/2, upisane u z.k. ul. 3987 </w:t>
      </w:r>
    </w:p>
    <w:p w:rsidRDefault="00053BDF" w:rsidP="00053BDF" w:rsidR="00053BDF" w:rsidRPr="00053BDF">
      <w:pPr>
        <w:pStyle w:val="Odlomakpopisa"/>
        <w:jc w:val="both"/>
      </w:pPr>
    </w:p>
    <w:p w:rsidRDefault="00053BDF" w:rsidP="00053BDF" w:rsidR="00053BDF" w:rsidRPr="00053BDF">
      <w:pPr>
        <w:pStyle w:val="Odlomakpopisa"/>
        <w:jc w:val="both"/>
        <w:rPr>
          <w:sz w:val="18"/>
          <w:szCs w:val="18"/>
        </w:rPr>
      </w:pPr>
      <w:r w:rsidRPr="00053BDF">
        <w:t>ima ispravno stajati</w:t>
      </w:r>
    </w:p>
    <w:p w:rsidRDefault="00053BDF" w:rsidP="00053BDF" w:rsidR="00053BDF" w:rsidRPr="00053BDF">
      <w:pPr>
        <w:pStyle w:val="Odlomakpopisa"/>
        <w:jc w:val="both"/>
        <w:rPr>
          <w:sz w:val="18"/>
          <w:szCs w:val="18"/>
        </w:rPr>
      </w:pPr>
    </w:p>
    <w:p w:rsidRDefault="00053BDF" w:rsidP="00053BDF" w:rsidR="00053BDF" w:rsidRPr="00053BDF">
      <w:pPr>
        <w:pStyle w:val="Odlomakpopisa"/>
        <w:numPr>
          <w:ilvl w:val="0"/>
          <w:numId w:val="6"/>
        </w:numPr>
        <w:jc w:val="both"/>
      </w:pPr>
      <w:r w:rsidRPr="00053BDF">
        <w:t xml:space="preserve">dio k.č. br. 2203/2, upisane u z.k. ul. 3987 i to 4. Suvlasnički dio: 450/90207 ETAŽNO VLASNIŠTVO (E-4) s kojim je povezano pravo vlasništva u suvlasništvu cijele nekretnine na posebnom dijelu zgrade: PODRUM Posebni dio S1 - spremište u podrumu zgrade, u planu posebnih dijelova zgrade obojan žutom bojom, površine 4,50 m2   </w:t>
      </w:r>
    </w:p>
    <w:p w:rsidRDefault="00053BDF" w:rsidP="00CD675F" w:rsidR="00053BD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053BDF">
        <w:t xml:space="preserve">1031/16-40 </w:t>
      </w:r>
      <w:r w:rsidR="00487DDB" w:rsidRPr="003E141F">
        <w:t xml:space="preserve">od </w:t>
      </w:r>
      <w:r w:rsidR="00053BDF">
        <w:t>8. studenog</w:t>
      </w:r>
      <w:r w:rsidR="00115C33" w:rsidRPr="003E141F">
        <w:t xml:space="preserve"> 201</w:t>
      </w:r>
      <w:r w:rsidR="00D44DD7">
        <w:t>7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053BDF">
        <w:t>31. siječnja 2018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13050E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lastRenderedPageBreak/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053BDF" w:rsidP="00053BDF" w:rsidR="00053BDF" w:rsidRPr="00053BDF">
      <w:pPr>
        <w:jc w:val="both"/>
      </w:pPr>
      <w:r w:rsidRPr="00053BDF">
        <w:t>DNA:</w:t>
      </w:r>
    </w:p>
    <w:p w:rsidRDefault="00053BDF" w:rsidP="00053BDF" w:rsidR="00053BDF" w:rsidRPr="00053BDF">
      <w:pPr>
        <w:jc w:val="both"/>
      </w:pPr>
      <w:r w:rsidRPr="00053BDF">
        <w:t>- stečajni upravitelj Boris Debelić, Rijeka, Rastočine 3,</w:t>
      </w:r>
    </w:p>
    <w:p w:rsidRDefault="00053BDF" w:rsidP="00053BDF" w:rsidR="00053BDF" w:rsidRPr="00053BDF">
      <w:pPr>
        <w:jc w:val="both"/>
      </w:pPr>
      <w:r w:rsidRPr="00053BDF">
        <w:t>- Županijsko državno odvjetništvo u Puli, Rovinjska 2a,</w:t>
      </w:r>
    </w:p>
    <w:p w:rsidRDefault="00053BDF" w:rsidP="00053BDF" w:rsidR="00053BDF" w:rsidRPr="00053BDF">
      <w:pPr>
        <w:jc w:val="both"/>
      </w:pPr>
      <w:r w:rsidRPr="00053BDF">
        <w:t>- razlučnim vjerovnicima:</w:t>
      </w:r>
    </w:p>
    <w:p w:rsidRDefault="00053BDF" w:rsidP="00053BDF" w:rsidR="00053BDF" w:rsidRPr="00053BDF">
      <w:pPr>
        <w:jc w:val="both"/>
      </w:pPr>
      <w:r w:rsidRPr="00053BDF">
        <w:t xml:space="preserve">- ABANKA d.d. Ljubljana, Slovenska cesta 58, Slovenija, po pun. </w:t>
      </w:r>
    </w:p>
    <w:p w:rsidRDefault="00053BDF" w:rsidP="00053BDF" w:rsidR="00053BDF" w:rsidRPr="00053BDF">
      <w:pPr>
        <w:jc w:val="both"/>
      </w:pPr>
      <w:r w:rsidRPr="00053BDF">
        <w:t>- Komunalno poduzeće "6 MAJ" d.o.o. Umag, Tribje 2,</w:t>
      </w:r>
    </w:p>
    <w:p w:rsidRDefault="00053BDF" w:rsidP="00053BDF" w:rsidR="00053BDF">
      <w:pPr>
        <w:jc w:val="both"/>
      </w:pPr>
      <w:r w:rsidRPr="00053BDF">
        <w:t>- HRVATSKI TELEKOM d.d. Zagreb, Savska cesta 32,</w:t>
      </w:r>
    </w:p>
    <w:p w:rsidRDefault="00C00CD4" w:rsidP="00053BDF" w:rsidR="00C00CD4" w:rsidRPr="00053BDF">
      <w:pPr>
        <w:jc w:val="both"/>
      </w:pPr>
      <w:r>
        <w:t>- Općinski sud u Puli, Stalna služba u Bujama, Buje, Istarska 1,</w:t>
      </w:r>
    </w:p>
    <w:p w:rsidRDefault="00053BDF" w:rsidP="00053BDF" w:rsidR="00053BDF" w:rsidRPr="00053BDF">
      <w:pPr>
        <w:jc w:val="both"/>
      </w:pPr>
      <w:r w:rsidRPr="00053BDF">
        <w:t>- e-Oglasna ploča (8 dana).</w:t>
      </w:r>
    </w:p>
    <w:p w:rsidRDefault="00A521A9" w:rsidP="00CD675F" w:rsidR="00A521A9" w:rsidRPr="00DE0C16">
      <w:pPr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42A9" w:rsidP="006542A9" w:rsidR="006542A9" w:rsidRPr="00615DFB">
    <w:pPr>
      <w:pStyle w:val="Zaglavlje"/>
      <w:jc w:val="right"/>
    </w:pPr>
    <w:r>
      <w:t>1 St-</w:t>
    </w:r>
    <w:r w:rsidR="00053BDF">
      <w:t>1031</w:t>
    </w:r>
    <w:r>
      <w:t>/1</w:t>
    </w:r>
    <w:r w:rsidR="00053BDF">
      <w:t>6</w:t>
    </w:r>
    <w:r>
      <w:t>-</w:t>
    </w:r>
    <w:r w:rsidR="00053BDF">
      <w:t>50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St-1031/16-50</w:t>
    </w: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E5163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16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16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16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16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16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16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1575</properties:Characters>
  <properties:Lines>60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2017-10-18T10:41:00Z</dcterms:created>
  <dc:creator>smarinac</dc:creator>
  <cp:lastModifiedBy>Lorena Paris Aničić</cp:lastModifiedBy>
  <cp:lastPrinted>2018-01-31T13:34:00Z</cp:lastPrinted>
  <dcterms:modified xmlns:xsi="http://www.w3.org/2001/XMLSchema-instance" xsi:type="dcterms:W3CDTF">2018-01-31T13:41:00Z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