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58a7" w14:paraId="bce58a7" w:rsidRDefault="002661BF" w:rsidP="00C5568E" w:rsidR="002661B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061947">
      <w:pPr>
        <w:jc w:val="center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 w:rsidRPr="0045526E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="00FA7F4A" w:rsidRPr="0045526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526E">
        <w:rPr>
          <w:rFonts w:hAnsi="Times New Roman" w:ascii="Times New Roman"/>
          <w:szCs w:val="24"/>
          <w:lang w:val="hr-HR"/>
        </w:rPr>
        <w:t>po sucu</w:t>
      </w:r>
      <w:r w:rsidR="008961D1" w:rsidRPr="0045526E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45526E">
        <w:rPr>
          <w:rFonts w:hAnsi="Times New Roman" w:ascii="Times New Roman"/>
          <w:szCs w:val="24"/>
          <w:lang w:val="hr-HR"/>
        </w:rPr>
        <w:t>evenki</w:t>
      </w:r>
      <w:r w:rsidRPr="0045526E">
        <w:rPr>
          <w:rFonts w:hAnsi="Times New Roman" w:ascii="Times New Roman"/>
          <w:szCs w:val="24"/>
          <w:lang w:val="hr-HR"/>
        </w:rPr>
        <w:t xml:space="preserve"> </w:t>
      </w:r>
      <w:r w:rsidR="006F3AAE" w:rsidRPr="0045526E">
        <w:rPr>
          <w:rFonts w:hAnsi="Times New Roman" w:ascii="Times New Roman"/>
          <w:szCs w:val="24"/>
          <w:lang w:val="hr-HR"/>
        </w:rPr>
        <w:t xml:space="preserve">Siladi </w:t>
      </w:r>
      <w:r w:rsidRPr="0045526E">
        <w:rPr>
          <w:rFonts w:hAnsi="Times New Roman" w:ascii="Times New Roman"/>
          <w:szCs w:val="24"/>
          <w:lang w:val="hr-HR"/>
        </w:rPr>
        <w:t>Rstić</w:t>
      </w:r>
      <w:r w:rsidR="008961D1" w:rsidRPr="0045526E">
        <w:rPr>
          <w:rFonts w:hAnsi="Times New Roman" w:ascii="Times New Roman"/>
          <w:szCs w:val="24"/>
          <w:lang w:val="hr-HR"/>
        </w:rPr>
        <w:t xml:space="preserve">, </w:t>
      </w:r>
      <w:r w:rsidR="00237DE3" w:rsidRPr="0045526E">
        <w:rPr>
          <w:rFonts w:hAnsi="Times New Roman" w:ascii="Times New Roman"/>
          <w:szCs w:val="24"/>
          <w:lang w:val="hr-HR"/>
        </w:rPr>
        <w:t>u stečajnom postupku otvoreni</w:t>
      </w:r>
      <w:r w:rsidRPr="0045526E">
        <w:rPr>
          <w:rFonts w:hAnsi="Times New Roman" w:ascii="Times New Roman"/>
          <w:szCs w:val="24"/>
          <w:lang w:val="hr-HR"/>
        </w:rPr>
        <w:t>m nad stečajnim dužnikom</w:t>
      </w:r>
      <w:r w:rsidR="004F49C1" w:rsidRPr="0045526E">
        <w:rPr>
          <w:rFonts w:hAnsi="Times New Roman" w:ascii="Times New Roman"/>
          <w:szCs w:val="24"/>
          <w:lang w:val="hr-HR"/>
        </w:rPr>
        <w:t xml:space="preserve"> </w:t>
      </w:r>
      <w:r w:rsidR="0045526E" w:rsidRPr="0045526E">
        <w:rPr>
          <w:rFonts w:hAnsi="Times New Roman" w:ascii="Times New Roman"/>
          <w:lang w:val="hr-HR"/>
        </w:rPr>
        <w:t>UNIJA METALI proizvodnja armatura, građenje i trgovina d.o.o. - u stečaju, Zaprešić, Industrijska 29, OIB: 69617298626</w:t>
      </w:r>
      <w:r w:rsidR="00C5568E" w:rsidRPr="0045526E">
        <w:rPr>
          <w:rFonts w:hAnsi="Times New Roman" w:ascii="Times New Roman"/>
          <w:szCs w:val="24"/>
          <w:lang w:val="hr-HR"/>
        </w:rPr>
        <w:t>,</w:t>
      </w:r>
      <w:r w:rsidR="00767A76">
        <w:rPr>
          <w:rFonts w:hAnsi="Times New Roman" w:ascii="Times New Roman"/>
          <w:szCs w:val="24"/>
          <w:lang w:val="hr-HR"/>
        </w:rPr>
        <w:t xml:space="preserve"> </w:t>
      </w:r>
      <w:r w:rsidR="00B95DE9">
        <w:rPr>
          <w:rFonts w:hAnsi="Times New Roman" w:ascii="Times New Roman"/>
          <w:szCs w:val="24"/>
          <w:lang w:val="hr-HR"/>
        </w:rPr>
        <w:t>13</w:t>
      </w:r>
      <w:r w:rsidR="004F49C1" w:rsidRPr="0045526E">
        <w:rPr>
          <w:rFonts w:hAnsi="Times New Roman" w:ascii="Times New Roman"/>
          <w:szCs w:val="24"/>
          <w:lang w:val="hr-HR"/>
        </w:rPr>
        <w:t xml:space="preserve">. </w:t>
      </w:r>
      <w:r w:rsidR="00767A76">
        <w:rPr>
          <w:rFonts w:hAnsi="Times New Roman" w:ascii="Times New Roman"/>
          <w:szCs w:val="24"/>
          <w:lang w:val="hr-HR"/>
        </w:rPr>
        <w:t>studenog</w:t>
      </w:r>
      <w:r w:rsidR="004F49C1" w:rsidRPr="0045526E">
        <w:rPr>
          <w:rFonts w:hAnsi="Times New Roman" w:ascii="Times New Roman"/>
          <w:szCs w:val="24"/>
          <w:lang w:val="hr-HR"/>
        </w:rPr>
        <w:t xml:space="preserve"> </w:t>
      </w:r>
      <w:r w:rsidR="005A607E" w:rsidRPr="0045526E">
        <w:rPr>
          <w:rFonts w:hAnsi="Times New Roman" w:ascii="Times New Roman"/>
          <w:szCs w:val="24"/>
          <w:lang w:val="hr-HR"/>
        </w:rPr>
        <w:t>2015</w:t>
      </w:r>
      <w:r w:rsidR="00535B4E" w:rsidRPr="0045526E">
        <w:rPr>
          <w:rFonts w:hAnsi="Times New Roman" w:ascii="Times New Roman"/>
          <w:szCs w:val="24"/>
          <w:lang w:val="hr-HR"/>
        </w:rPr>
        <w:t>.</w:t>
      </w:r>
      <w:r w:rsidR="00767A76">
        <w:rPr>
          <w:rFonts w:hAnsi="Times New Roman" w:ascii="Times New Roman"/>
          <w:szCs w:val="24"/>
          <w:lang w:val="hr-HR"/>
        </w:rPr>
        <w:t xml:space="preserve"> godine</w:t>
      </w:r>
    </w:p>
    <w:p w:rsidRDefault="00BF6916" w:rsidP="00C5568E" w:rsidR="001B3D61" w:rsidRPr="0045526E">
      <w:pPr>
        <w:jc w:val="center"/>
        <w:rPr>
          <w:rFonts w:hAnsi="Times New Roman" w:ascii="Times New Roman"/>
          <w:szCs w:val="24"/>
          <w:lang w:val="hr-HR"/>
        </w:rPr>
      </w:pPr>
      <w:r w:rsidRPr="0045526E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45526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61D1" w:rsidP="008961D1" w:rsidR="008961D1" w:rsidRPr="0045526E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lang w:val="hr-HR"/>
        </w:rPr>
      </w:pPr>
      <w:r w:rsidRPr="0045526E">
        <w:rPr>
          <w:rFonts w:hAnsi="Times New Roman" w:ascii="Times New Roman"/>
          <w:lang w:val="hr-HR"/>
        </w:rPr>
        <w:t xml:space="preserve">Obustavlja se i zaključuje stečajni postupak nad stečajnim dužnikom </w:t>
      </w:r>
      <w:r w:rsidR="0045526E" w:rsidRPr="0045526E">
        <w:rPr>
          <w:rFonts w:hAnsi="Times New Roman" w:ascii="Times New Roman"/>
          <w:lang w:val="hr-HR"/>
        </w:rPr>
        <w:t xml:space="preserve">UNIJA METALI proizvodnja armatura, građenje i trgovina d.o.o. - u stečaju, Zaprešić, Industrijska 29, OIB: 69617298626 </w:t>
      </w:r>
      <w:r w:rsidRPr="0045526E">
        <w:rPr>
          <w:rFonts w:hAnsi="Times New Roman" w:ascii="Times New Roman"/>
          <w:lang w:val="hr-HR"/>
        </w:rPr>
        <w:t>temeljem odredbe čl. 203 Stečajnog zakona.</w:t>
      </w:r>
    </w:p>
    <w:p w:rsidRDefault="008961D1" w:rsidP="008961D1" w:rsidR="008961D1" w:rsidRPr="008961D1">
      <w:pPr>
        <w:ind w:firstLine="708"/>
        <w:jc w:val="both"/>
        <w:rPr>
          <w:rFonts w:hAnsi="Times New Roman" w:ascii="Times New Roman"/>
          <w:lang w:val="hr-HR"/>
        </w:rPr>
      </w:pPr>
    </w:p>
    <w:p w:rsidRDefault="008961D1" w:rsidP="005A607E" w:rsidR="005A607E" w:rsidRPr="00767A7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67A76">
        <w:rPr>
          <w:rFonts w:hAnsi="Times New Roman" w:ascii="Times New Roman"/>
          <w:lang w:val="hr-HR"/>
        </w:rPr>
        <w:t>Ovo rješenje i osnov zaključenja objavit će se na mrežnoj stranici e-Oglasa ploča ovog suda, te će se nakon pravomoćnosti rješenja isto dostaviti sudskom registru radi brisanja dužnika.</w:t>
      </w:r>
    </w:p>
    <w:p w:rsidRDefault="00BF6916" w:rsidP="006D1705" w:rsidR="00BF6916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913B20" w:rsidP="00C5568E" w:rsidR="00EB0E9E" w:rsidRPr="00061947">
      <w:pPr>
        <w:ind w:firstLine="720"/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Ovosudnim rješenjem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broj St-</w:t>
      </w:r>
      <w:r w:rsidR="0045526E">
        <w:rPr>
          <w:rFonts w:hAnsi="Times New Roman" w:ascii="Times New Roman"/>
          <w:szCs w:val="24"/>
          <w:lang w:val="hr-HR"/>
        </w:rPr>
        <w:t>1211</w:t>
      </w:r>
      <w:r w:rsidR="00A06846" w:rsidRPr="00061947">
        <w:rPr>
          <w:rFonts w:hAnsi="Times New Roman" w:ascii="Times New Roman"/>
          <w:szCs w:val="24"/>
          <w:lang w:val="hr-HR"/>
        </w:rPr>
        <w:t>/</w:t>
      </w:r>
      <w:r w:rsidR="00767A76">
        <w:rPr>
          <w:rFonts w:hAnsi="Times New Roman" w:ascii="Times New Roman"/>
          <w:szCs w:val="24"/>
          <w:lang w:val="hr-HR"/>
        </w:rPr>
        <w:t>12</w:t>
      </w:r>
      <w:r w:rsidR="002C5733" w:rsidRPr="00061947">
        <w:rPr>
          <w:rFonts w:hAnsi="Times New Roman" w:ascii="Times New Roman"/>
          <w:szCs w:val="24"/>
          <w:lang w:val="hr-HR"/>
        </w:rPr>
        <w:t xml:space="preserve"> od</w:t>
      </w:r>
      <w:r w:rsidR="00B73D4A" w:rsidRPr="00061947">
        <w:rPr>
          <w:rFonts w:hAnsi="Times New Roman" w:ascii="Times New Roman"/>
          <w:szCs w:val="24"/>
          <w:lang w:val="hr-HR"/>
        </w:rPr>
        <w:t xml:space="preserve"> </w:t>
      </w:r>
      <w:r w:rsidR="0045526E">
        <w:rPr>
          <w:rFonts w:hAnsi="Times New Roman" w:ascii="Times New Roman"/>
          <w:lang w:val="hr-HR"/>
        </w:rPr>
        <w:t>29</w:t>
      </w:r>
      <w:r w:rsidR="00652309" w:rsidRPr="00061947">
        <w:rPr>
          <w:rFonts w:hAnsi="Times New Roman" w:ascii="Times New Roman"/>
          <w:lang w:val="hr-HR"/>
        </w:rPr>
        <w:t xml:space="preserve">. </w:t>
      </w:r>
      <w:r w:rsidR="0045526E">
        <w:rPr>
          <w:rFonts w:hAnsi="Times New Roman" w:ascii="Times New Roman"/>
          <w:lang w:val="hr-HR"/>
        </w:rPr>
        <w:t>veljače</w:t>
      </w:r>
      <w:r w:rsidR="00C5568E" w:rsidRPr="00061947">
        <w:rPr>
          <w:rFonts w:hAnsi="Times New Roman" w:ascii="Times New Roman"/>
          <w:lang w:val="hr-HR"/>
        </w:rPr>
        <w:t xml:space="preserve"> </w:t>
      </w:r>
      <w:r w:rsidR="0045526E">
        <w:rPr>
          <w:rFonts w:hAnsi="Times New Roman" w:ascii="Times New Roman"/>
          <w:szCs w:val="24"/>
          <w:lang w:val="hr-HR"/>
        </w:rPr>
        <w:t>2012</w:t>
      </w:r>
      <w:r w:rsidR="002C5733" w:rsidRPr="00061947">
        <w:rPr>
          <w:rFonts w:hAnsi="Times New Roman" w:ascii="Times New Roman"/>
          <w:szCs w:val="24"/>
          <w:lang w:val="hr-HR"/>
        </w:rPr>
        <w:t>.</w:t>
      </w:r>
      <w:r w:rsidR="00C5568E" w:rsidRPr="00061947">
        <w:rPr>
          <w:rFonts w:hAnsi="Times New Roman" w:ascii="Times New Roman"/>
          <w:szCs w:val="24"/>
          <w:lang w:val="hr-HR"/>
        </w:rPr>
        <w:t xml:space="preserve"> </w:t>
      </w:r>
      <w:r w:rsidR="002C5733" w:rsidRPr="00061947">
        <w:rPr>
          <w:rFonts w:hAnsi="Times New Roman" w:ascii="Times New Roman"/>
          <w:szCs w:val="24"/>
          <w:lang w:val="hr-HR"/>
        </w:rPr>
        <w:t>g</w:t>
      </w:r>
      <w:r w:rsidR="00C5568E" w:rsidRPr="00061947">
        <w:rPr>
          <w:rFonts w:hAnsi="Times New Roman" w:ascii="Times New Roman"/>
          <w:szCs w:val="24"/>
          <w:lang w:val="hr-HR"/>
        </w:rPr>
        <w:t>odine</w:t>
      </w:r>
      <w:r w:rsidR="00EB0E9E" w:rsidRPr="00061947">
        <w:rPr>
          <w:rFonts w:hAnsi="Times New Roman" w:ascii="Times New Roman"/>
          <w:szCs w:val="24"/>
          <w:lang w:val="hr-HR"/>
        </w:rPr>
        <w:t xml:space="preserve">, </w:t>
      </w:r>
      <w:r w:rsidRPr="00061947">
        <w:rPr>
          <w:rFonts w:hAnsi="Times New Roman" w:ascii="Times New Roman"/>
          <w:szCs w:val="24"/>
          <w:lang w:val="hr-HR"/>
        </w:rPr>
        <w:t xml:space="preserve">otvoren je stečajni postupak nad gore navedenim stečajnim dužnikom, </w:t>
      </w:r>
      <w:r w:rsidR="00EB0E9E" w:rsidRPr="00061947">
        <w:rPr>
          <w:rFonts w:hAnsi="Times New Roman" w:ascii="Times New Roman"/>
          <w:szCs w:val="24"/>
          <w:lang w:val="hr-HR"/>
        </w:rPr>
        <w:t xml:space="preserve">te je nakon unovčenja imovine stečajnog dužnika stečajni upravitelj predložio postupanje </w:t>
      </w:r>
      <w:r w:rsidRPr="00061947">
        <w:rPr>
          <w:rFonts w:hAnsi="Times New Roman" w:ascii="Times New Roman"/>
          <w:szCs w:val="24"/>
          <w:lang w:val="hr-HR"/>
        </w:rPr>
        <w:t>sukladno odredbi čl. 203</w:t>
      </w:r>
      <w:r w:rsidR="001345B8">
        <w:rPr>
          <w:rFonts w:hAnsi="Times New Roman" w:ascii="Times New Roman"/>
          <w:szCs w:val="24"/>
          <w:lang w:val="hr-HR"/>
        </w:rPr>
        <w:t>.</w:t>
      </w:r>
      <w:r w:rsidRPr="00061947">
        <w:rPr>
          <w:rFonts w:hAnsi="Times New Roman" w:ascii="Times New Roman"/>
          <w:szCs w:val="24"/>
          <w:lang w:val="hr-HR"/>
        </w:rPr>
        <w:t xml:space="preserve"> </w:t>
      </w:r>
      <w:r w:rsidR="003D3ECB" w:rsidRPr="0006194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061947">
        <w:rPr>
          <w:rFonts w:hAnsi="Times New Roman" w:ascii="Times New Roman"/>
          <w:lang w:val="hr-HR"/>
        </w:rPr>
        <w:t>, 25/12</w:t>
      </w:r>
      <w:r w:rsidR="004F49C1" w:rsidRPr="00061947">
        <w:rPr>
          <w:rFonts w:hAnsi="Times New Roman" w:ascii="Times New Roman"/>
          <w:lang w:val="hr-HR"/>
        </w:rPr>
        <w:t>, 133/12</w:t>
      </w:r>
      <w:r w:rsidR="003D3ECB" w:rsidRPr="00061947">
        <w:rPr>
          <w:rFonts w:hAnsi="Times New Roman" w:ascii="Times New Roman"/>
          <w:lang w:val="hr-HR"/>
        </w:rPr>
        <w:t xml:space="preserve">; dalje  u tekstu SZ) </w:t>
      </w:r>
      <w:r w:rsidR="00EB0E9E" w:rsidRPr="00061947">
        <w:rPr>
          <w:rFonts w:hAnsi="Times New Roman" w:ascii="Times New Roman"/>
          <w:lang w:val="hr-HR"/>
        </w:rPr>
        <w:t>budući da unovčena stečajna masa nije dostatna niti za namirenje troškova postupka.</w:t>
      </w:r>
    </w:p>
    <w:p w:rsidRDefault="008A08E2" w:rsidP="00C5568E" w:rsidR="008A08E2" w:rsidRPr="00061947">
      <w:pPr>
        <w:ind w:firstLine="720"/>
        <w:jc w:val="both"/>
        <w:rPr>
          <w:rFonts w:hAnsi="Times New Roman" w:ascii="Times New Roman"/>
          <w:lang w:val="hr-HR"/>
        </w:rPr>
      </w:pPr>
    </w:p>
    <w:p w:rsidRDefault="00EB0E9E" w:rsidP="00C5568E" w:rsidR="00767A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Stoga je po prijedlogu stečajnog upravitelja sukladno odredbi čl. 203. SZ</w:t>
      </w:r>
      <w:r w:rsidR="005C3F8D" w:rsidRPr="00061947">
        <w:rPr>
          <w:rFonts w:hAnsi="Times New Roman" w:ascii="Times New Roman"/>
          <w:szCs w:val="24"/>
          <w:lang w:val="hr-HR"/>
        </w:rPr>
        <w:t>-a</w:t>
      </w:r>
      <w:r w:rsidR="00A05220" w:rsidRPr="00061947">
        <w:rPr>
          <w:rFonts w:hAnsi="Times New Roman" w:ascii="Times New Roman"/>
          <w:szCs w:val="24"/>
          <w:lang w:val="hr-HR"/>
        </w:rPr>
        <w:t xml:space="preserve"> </w:t>
      </w:r>
      <w:r w:rsidR="00913B20" w:rsidRPr="00061947">
        <w:rPr>
          <w:rFonts w:hAnsi="Times New Roman" w:ascii="Times New Roman"/>
          <w:szCs w:val="24"/>
          <w:lang w:val="hr-HR"/>
        </w:rPr>
        <w:t>održano</w:t>
      </w:r>
      <w:r w:rsidR="00700EF8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ročište</w:t>
      </w:r>
      <w:r w:rsidR="00B73D4A" w:rsidRPr="00061947">
        <w:rPr>
          <w:rFonts w:hAnsi="Times New Roman" w:ascii="Times New Roman"/>
          <w:szCs w:val="24"/>
          <w:lang w:val="hr-HR"/>
        </w:rPr>
        <w:t xml:space="preserve"> vjerovnika</w:t>
      </w:r>
      <w:r w:rsidRPr="00061947">
        <w:rPr>
          <w:rFonts w:hAnsi="Times New Roman" w:ascii="Times New Roman"/>
          <w:szCs w:val="24"/>
          <w:lang w:val="hr-HR"/>
        </w:rPr>
        <w:t xml:space="preserve"> na koje su bili </w:t>
      </w:r>
      <w:r w:rsidR="00913B20" w:rsidRPr="00061947">
        <w:rPr>
          <w:rFonts w:hAnsi="Times New Roman" w:ascii="Times New Roman"/>
          <w:szCs w:val="24"/>
          <w:lang w:val="hr-HR"/>
        </w:rPr>
        <w:t xml:space="preserve">pozvani </w:t>
      </w:r>
      <w:r w:rsidR="003C2962" w:rsidRPr="0006194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061947">
        <w:rPr>
          <w:rFonts w:hAnsi="Times New Roman" w:ascii="Times New Roman"/>
          <w:szCs w:val="24"/>
          <w:lang w:val="hr-HR"/>
        </w:rPr>
        <w:t>vjerovnici stečajne mase</w:t>
      </w:r>
      <w:r w:rsidR="003C2962" w:rsidRPr="00061947">
        <w:rPr>
          <w:rFonts w:hAnsi="Times New Roman" w:ascii="Times New Roman"/>
          <w:szCs w:val="24"/>
          <w:lang w:val="hr-HR"/>
        </w:rPr>
        <w:t>, te Skupš</w:t>
      </w:r>
      <w:r w:rsidR="00997881" w:rsidRPr="00061947">
        <w:rPr>
          <w:rFonts w:hAnsi="Times New Roman" w:ascii="Times New Roman"/>
          <w:szCs w:val="24"/>
          <w:lang w:val="hr-HR"/>
        </w:rPr>
        <w:t>tina vje</w:t>
      </w:r>
      <w:r w:rsidRPr="00061947">
        <w:rPr>
          <w:rFonts w:hAnsi="Times New Roman" w:ascii="Times New Roman"/>
          <w:szCs w:val="24"/>
          <w:lang w:val="hr-HR"/>
        </w:rPr>
        <w:t>rovnika koju čine</w:t>
      </w:r>
      <w:r w:rsidR="003C2962" w:rsidRPr="0006194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061947">
        <w:rPr>
          <w:rFonts w:hAnsi="Times New Roman" w:ascii="Times New Roman"/>
          <w:szCs w:val="24"/>
          <w:lang w:val="hr-HR"/>
        </w:rPr>
        <w:t xml:space="preserve">imaju pravo odvojenog namirenja. </w:t>
      </w:r>
    </w:p>
    <w:p w:rsidRDefault="00767A76" w:rsidP="00C5568E" w:rsidR="00767A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08E2" w:rsidP="00767A76" w:rsidR="008A08E2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Na istom je stečajni upravitelj podnio završno izvješće i završni račun, obrazložio </w:t>
      </w:r>
      <w:r w:rsidR="00767A76">
        <w:rPr>
          <w:rFonts w:hAnsi="Times New Roman" w:ascii="Times New Roman"/>
          <w:szCs w:val="24"/>
          <w:lang w:val="hr-HR"/>
        </w:rPr>
        <w:t xml:space="preserve">tijek stečajnog postupka i stanje stečajne mase navodeći da se još uvijek vodi niz sudskih postupaka vezanih za pitanje vlasništva imovine stečajnog dužnika i postupaka u kojima je stečajni dužnik na aktivnoj ili pasivnoj strani. Međutim kako ne postoji slobodna i neopterećena imovina sa jasnim statusom vlasništva stečajnog dužnika u kojem bi se jedino slučaju stečajni postupak trebao dalje voditi, te kako u ovoj fazi trajanja stečajnog postupka nedostaje novčanih sredstava i za troškove stečajnog postupka koje je stečajni upravitelj  </w:t>
      </w:r>
      <w:r w:rsidRPr="00061947">
        <w:rPr>
          <w:rFonts w:hAnsi="Times New Roman" w:ascii="Times New Roman"/>
          <w:szCs w:val="24"/>
          <w:lang w:val="hr-HR"/>
        </w:rPr>
        <w:t>specificirao na tom ročištu te</w:t>
      </w:r>
      <w:r w:rsidR="006D65A5" w:rsidRPr="00061947">
        <w:rPr>
          <w:rFonts w:hAnsi="Times New Roman" w:ascii="Times New Roman"/>
          <w:szCs w:val="24"/>
          <w:lang w:val="hr-HR"/>
        </w:rPr>
        <w:t xml:space="preserve"> </w:t>
      </w:r>
      <w:r w:rsidR="003C2962" w:rsidRPr="00061947">
        <w:rPr>
          <w:rFonts w:hAnsi="Times New Roman" w:ascii="Times New Roman"/>
          <w:szCs w:val="24"/>
          <w:lang w:val="hr-HR"/>
        </w:rPr>
        <w:t>kako</w:t>
      </w:r>
      <w:r w:rsidR="00EB0E9E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su</w:t>
      </w:r>
      <w:r w:rsidR="003C2962" w:rsidRPr="00061947">
        <w:rPr>
          <w:rFonts w:hAnsi="Times New Roman" w:ascii="Times New Roman"/>
          <w:szCs w:val="24"/>
          <w:lang w:val="hr-HR"/>
        </w:rPr>
        <w:t xml:space="preserve"> </w:t>
      </w:r>
      <w:r w:rsidR="00EB0E9E" w:rsidRPr="00061947">
        <w:rPr>
          <w:rFonts w:hAnsi="Times New Roman" w:ascii="Times New Roman"/>
          <w:szCs w:val="24"/>
          <w:lang w:val="hr-HR"/>
        </w:rPr>
        <w:t>na istom</w:t>
      </w:r>
      <w:r w:rsidRPr="00061947">
        <w:rPr>
          <w:rFonts w:hAnsi="Times New Roman" w:ascii="Times New Roman"/>
          <w:szCs w:val="24"/>
          <w:lang w:val="hr-HR"/>
        </w:rPr>
        <w:t xml:space="preserve"> vjerovnici dali svoje mišljenje sukladno </w:t>
      </w:r>
      <w:r w:rsidRPr="00061947">
        <w:rPr>
          <w:rFonts w:hAnsi="Times New Roman" w:ascii="Times New Roman"/>
          <w:szCs w:val="24"/>
          <w:lang w:val="hr-HR"/>
        </w:rPr>
        <w:lastRenderedPageBreak/>
        <w:t xml:space="preserve">odredbi čl. 203. SZ-a na način da su prihvatili prijedlog stečajnog upravitelja za postupanjem </w:t>
      </w:r>
      <w:r w:rsidR="00767A76">
        <w:rPr>
          <w:rFonts w:hAnsi="Times New Roman" w:ascii="Times New Roman"/>
          <w:szCs w:val="24"/>
          <w:lang w:val="hr-HR"/>
        </w:rPr>
        <w:t>po navedenoj zakonskoj odredbi, to je temeljem odredbe čl. 203. SZ-a odlučeno kao u izreci ovog rješenja.</w:t>
      </w:r>
    </w:p>
    <w:p w:rsidRDefault="008A08E2" w:rsidP="008A08E2" w:rsidR="008A08E2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B73D4A" w:rsidP="008A08E2" w:rsidR="006525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I nakon zaključenja i brisanja </w:t>
      </w:r>
      <w:r w:rsidR="008A08E2" w:rsidRPr="00061947">
        <w:rPr>
          <w:rFonts w:hAnsi="Times New Roman" w:ascii="Times New Roman"/>
          <w:szCs w:val="24"/>
          <w:lang w:val="hr-HR"/>
        </w:rPr>
        <w:t xml:space="preserve">stečajnog </w:t>
      </w:r>
      <w:r w:rsidRPr="00061947">
        <w:rPr>
          <w:rFonts w:hAnsi="Times New Roman" w:ascii="Times New Roman"/>
          <w:szCs w:val="24"/>
          <w:lang w:val="hr-HR"/>
        </w:rPr>
        <w:t>dužnika, stečajni upravitelj temeljem odredbe čl. 25 SZ</w:t>
      </w:r>
      <w:r w:rsidR="005C3F8D" w:rsidRPr="00061947">
        <w:rPr>
          <w:rFonts w:hAnsi="Times New Roman" w:ascii="Times New Roman"/>
          <w:szCs w:val="24"/>
          <w:lang w:val="hr-HR"/>
        </w:rPr>
        <w:t>-a</w:t>
      </w:r>
      <w:r w:rsidRPr="00061947">
        <w:rPr>
          <w:rFonts w:hAnsi="Times New Roman" w:ascii="Times New Roman"/>
          <w:szCs w:val="24"/>
          <w:lang w:val="hr-HR"/>
        </w:rPr>
        <w:t xml:space="preserve"> zastupa stečajnu masu. </w:t>
      </w:r>
    </w:p>
    <w:p w:rsidRDefault="00767A76" w:rsidP="008A08E2" w:rsidR="00767A76" w:rsidRPr="000619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06194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U </w:t>
      </w:r>
      <w:r w:rsidR="00AE0D0E" w:rsidRPr="00061947">
        <w:rPr>
          <w:rFonts w:hAnsi="Times New Roman" w:ascii="Times New Roman"/>
          <w:szCs w:val="24"/>
          <w:lang w:val="hr-HR"/>
        </w:rPr>
        <w:t>Zagreb</w:t>
      </w:r>
      <w:r w:rsidRPr="00061947">
        <w:rPr>
          <w:rFonts w:hAnsi="Times New Roman" w:ascii="Times New Roman"/>
          <w:szCs w:val="24"/>
          <w:lang w:val="hr-HR"/>
        </w:rPr>
        <w:t>u</w:t>
      </w:r>
      <w:r w:rsidR="005A607E" w:rsidRPr="00061947">
        <w:rPr>
          <w:rFonts w:hAnsi="Times New Roman" w:ascii="Times New Roman"/>
          <w:szCs w:val="24"/>
          <w:lang w:val="hr-HR"/>
        </w:rPr>
        <w:t xml:space="preserve">, </w:t>
      </w:r>
      <w:r w:rsidR="00B95DE9">
        <w:rPr>
          <w:rFonts w:hAnsi="Times New Roman" w:ascii="Times New Roman"/>
          <w:szCs w:val="24"/>
          <w:lang w:val="hr-HR"/>
        </w:rPr>
        <w:t>13</w:t>
      </w:r>
      <w:r w:rsidR="00652309" w:rsidRPr="00061947">
        <w:rPr>
          <w:rFonts w:hAnsi="Times New Roman" w:ascii="Times New Roman"/>
          <w:szCs w:val="24"/>
          <w:lang w:val="hr-HR"/>
        </w:rPr>
        <w:t xml:space="preserve">. </w:t>
      </w:r>
      <w:r w:rsidR="00767A76">
        <w:rPr>
          <w:rFonts w:hAnsi="Times New Roman" w:ascii="Times New Roman"/>
          <w:szCs w:val="24"/>
          <w:lang w:val="hr-HR"/>
        </w:rPr>
        <w:t>studenog</w:t>
      </w:r>
      <w:r w:rsidR="00652309" w:rsidRPr="00061947">
        <w:rPr>
          <w:rFonts w:hAnsi="Times New Roman" w:ascii="Times New Roman"/>
          <w:szCs w:val="24"/>
          <w:lang w:val="hr-HR"/>
        </w:rPr>
        <w:t xml:space="preserve"> </w:t>
      </w:r>
      <w:r w:rsidR="005A607E" w:rsidRPr="00061947">
        <w:rPr>
          <w:rFonts w:hAnsi="Times New Roman" w:ascii="Times New Roman"/>
          <w:szCs w:val="24"/>
          <w:lang w:val="hr-HR"/>
        </w:rPr>
        <w:t>2015</w:t>
      </w:r>
      <w:r w:rsidR="00BF6916" w:rsidRPr="0006194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</w:t>
      </w:r>
      <w:r w:rsidRPr="0006194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061947">
      <w:pPr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Pr="00061947">
        <w:rPr>
          <w:rFonts w:hAnsi="Times New Roman" w:ascii="Times New Roman"/>
          <w:szCs w:val="24"/>
          <w:lang w:val="hr-HR"/>
        </w:rPr>
        <w:tab/>
      </w:r>
      <w:r w:rsidR="00566DFC" w:rsidRPr="00061947">
        <w:rPr>
          <w:rFonts w:hAnsi="Times New Roman" w:ascii="Times New Roman"/>
          <w:szCs w:val="24"/>
          <w:lang w:val="hr-HR"/>
        </w:rPr>
        <w:t xml:space="preserve">  </w:t>
      </w:r>
      <w:r w:rsidR="00E771DF" w:rsidRPr="00061947">
        <w:rPr>
          <w:rFonts w:hAnsi="Times New Roman" w:ascii="Times New Roman"/>
          <w:szCs w:val="24"/>
          <w:lang w:val="hr-HR"/>
        </w:rPr>
        <w:t xml:space="preserve">   </w:t>
      </w:r>
      <w:r w:rsidR="008A08E2" w:rsidRPr="00061947">
        <w:rPr>
          <w:rFonts w:hAnsi="Times New Roman" w:ascii="Times New Roman"/>
          <w:szCs w:val="24"/>
          <w:lang w:val="hr-HR"/>
        </w:rPr>
        <w:t xml:space="preserve">          </w:t>
      </w:r>
      <w:r w:rsidRPr="00061947">
        <w:rPr>
          <w:rFonts w:hAnsi="Times New Roman" w:ascii="Times New Roman"/>
          <w:szCs w:val="24"/>
          <w:lang w:val="hr-HR"/>
        </w:rPr>
        <w:t>Nevenka Siladi Rstić</w:t>
      </w:r>
      <w:r w:rsidR="00B32011" w:rsidRPr="00061947">
        <w:rPr>
          <w:rFonts w:hAnsi="Times New Roman" w:ascii="Times New Roman"/>
          <w:szCs w:val="24"/>
          <w:lang w:val="hr-HR"/>
        </w:rPr>
        <w:t xml:space="preserve"> </w:t>
      </w:r>
      <w:r w:rsidR="00FD1E4E" w:rsidRPr="00061947">
        <w:rPr>
          <w:rFonts w:hAnsi="Times New Roman" w:ascii="Times New Roman"/>
          <w:szCs w:val="24"/>
          <w:lang w:val="hr-HR"/>
        </w:rPr>
        <w:t>v.r.</w:t>
      </w:r>
    </w:p>
    <w:p w:rsidRDefault="00FA7F4A" w:rsidR="00BF6916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06194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061947">
      <w:pPr>
        <w:jc w:val="both"/>
        <w:rPr>
          <w:rFonts w:hAnsi="Times New Roman" w:ascii="Times New Roman"/>
          <w:i/>
          <w:szCs w:val="24"/>
          <w:lang w:val="hr-HR"/>
        </w:rPr>
      </w:pPr>
      <w:r w:rsidRPr="00061947">
        <w:rPr>
          <w:rFonts w:hAnsi="Times New Roman" w:ascii="Times New Roman"/>
          <w:i/>
          <w:szCs w:val="24"/>
          <w:lang w:val="hr-HR"/>
        </w:rPr>
        <w:t>Protiv ovog r</w:t>
      </w:r>
      <w:r w:rsidR="00BF6916" w:rsidRPr="000619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061947">
        <w:rPr>
          <w:rFonts w:hAnsi="Times New Roman" w:ascii="Times New Roman"/>
          <w:i/>
          <w:szCs w:val="24"/>
          <w:lang w:val="hr-HR"/>
        </w:rPr>
        <w:t xml:space="preserve"> dozvoljena je žalba </w:t>
      </w:r>
      <w:r w:rsidR="00BF6916" w:rsidRPr="0006194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06194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06194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06194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06194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061947">
      <w:pPr>
        <w:pStyle w:val="Uvuenotijeloteksta"/>
        <w:ind w:left="0"/>
        <w:jc w:val="both"/>
      </w:pPr>
      <w:r w:rsidRPr="00061947">
        <w:t>Za točnost otpravka – ovlašten službenik</w:t>
      </w:r>
    </w:p>
    <w:p w:rsidRDefault="00EB0E9E" w:rsidR="00EB0E9E" w:rsidRPr="00061947">
      <w:pPr>
        <w:pStyle w:val="Uvuenotijeloteksta"/>
        <w:ind w:left="0"/>
        <w:jc w:val="both"/>
      </w:pPr>
      <w:r w:rsidRPr="00061947">
        <w:t xml:space="preserve">                   </w:t>
      </w:r>
      <w:r w:rsidR="008A08E2" w:rsidRPr="00061947">
        <w:t xml:space="preserve">  </w:t>
      </w:r>
      <w:r w:rsidRPr="00061947">
        <w:t xml:space="preserve"> Ana Brlek</w:t>
      </w: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C02F94" w:rsidRPr="0006194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45526E">
        <w:rPr>
          <w:rFonts w:hAnsi="Times New Roman" w:ascii="Times New Roman"/>
          <w:szCs w:val="24"/>
          <w:lang w:val="hr-HR"/>
        </w:rPr>
        <w:t>Jure Marušić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5A607E" w:rsidRPr="0006194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ŽDO</w:t>
      </w:r>
      <w:r>
        <w:rPr>
          <w:rFonts w:hAnsi="Times New Roman" w:ascii="Times New Roman"/>
          <w:szCs w:val="24"/>
          <w:lang w:val="hr-HR"/>
        </w:rPr>
        <w:t xml:space="preserve"> – Građansko upravni odjel</w:t>
      </w:r>
    </w:p>
    <w:p w:rsidRDefault="005A607E" w:rsidP="005A607E" w:rsidR="005A607E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>FINA</w:t>
      </w:r>
    </w:p>
    <w:p w:rsidRDefault="008961D1" w:rsidP="005A607E" w:rsidR="00C02F94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5A607E" w:rsidRPr="00061947">
        <w:rPr>
          <w:rFonts w:hAnsi="Times New Roman" w:ascii="Times New Roman"/>
          <w:szCs w:val="24"/>
          <w:lang w:val="hr-HR"/>
        </w:rPr>
        <w:t>O</w:t>
      </w:r>
      <w:r w:rsidR="00C02F94" w:rsidRPr="00061947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06194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061947">
        <w:rPr>
          <w:rFonts w:hAnsi="Times New Roman" w:ascii="Times New Roman"/>
          <w:szCs w:val="24"/>
          <w:lang w:val="hr-HR"/>
        </w:rPr>
        <w:t xml:space="preserve">Sudski registar </w:t>
      </w:r>
      <w:r w:rsidR="008961D1">
        <w:rPr>
          <w:rFonts w:hAnsi="Times New Roman" w:ascii="Times New Roman"/>
          <w:szCs w:val="24"/>
          <w:lang w:val="hr-HR"/>
        </w:rPr>
        <w:t>(</w:t>
      </w:r>
      <w:r w:rsidRPr="00061947">
        <w:rPr>
          <w:rFonts w:hAnsi="Times New Roman" w:ascii="Times New Roman"/>
          <w:szCs w:val="24"/>
          <w:lang w:val="hr-HR"/>
        </w:rPr>
        <w:t>po pravomoćnosti</w:t>
      </w:r>
      <w:r w:rsidR="008961D1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06194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061947">
      <w:pPr>
        <w:jc w:val="both"/>
        <w:rPr>
          <w:rFonts w:hAnsi="Times New Roman" w:ascii="Times New Roman"/>
          <w:lang w:val="hr-HR"/>
        </w:rPr>
      </w:pPr>
      <w:r w:rsidRPr="00061947">
        <w:rPr>
          <w:rFonts w:hAnsi="Times New Roman" w:ascii="Times New Roman"/>
          <w:lang w:val="hr-HR"/>
        </w:rPr>
        <w:tab/>
      </w:r>
      <w:r w:rsidRPr="00061947">
        <w:rPr>
          <w:rFonts w:hAnsi="Times New Roman" w:ascii="Times New Roman"/>
          <w:lang w:val="hr-HR"/>
        </w:rPr>
        <w:tab/>
      </w:r>
    </w:p>
    <w:p w:rsidRDefault="00556D7B" w:rsidP="006D65A5" w:rsidR="00556D7B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061947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6D65A5" w:rsidP="006D65A5" w:rsidR="006D65A5" w:rsidRPr="0006194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06194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06194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941CD8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2F6570">
      <w:rPr>
        <w:rFonts w:hAnsi="Times New Roman" w:ascii="Times New Roman"/>
        <w:szCs w:val="24"/>
        <w:lang w:val="hr-HR"/>
      </w:rPr>
      <w:t>47.</w:t>
    </w:r>
    <w:r w:rsidRPr="00C5568E">
      <w:rPr>
        <w:rFonts w:hAnsi="Times New Roman" w:ascii="Times New Roman"/>
        <w:szCs w:val="24"/>
        <w:lang w:val="hr-HR"/>
      </w:rPr>
      <w:t>St-</w:t>
    </w:r>
    <w:r w:rsidR="0045526E">
      <w:rPr>
        <w:rFonts w:hAnsi="Times New Roman" w:ascii="Times New Roman"/>
        <w:szCs w:val="24"/>
        <w:lang w:val="hr-HR"/>
      </w:rPr>
      <w:t>1211</w:t>
    </w:r>
    <w:r w:rsidRPr="00C5568E">
      <w:rPr>
        <w:rFonts w:hAnsi="Times New Roman" w:ascii="Times New Roman"/>
        <w:szCs w:val="24"/>
        <w:lang w:val="hr-HR"/>
      </w:rPr>
      <w:t>/</w:t>
    </w:r>
    <w:r w:rsidR="0045526E">
      <w:rPr>
        <w:rFonts w:hAnsi="Times New Roman" w:ascii="Times New Roman"/>
        <w:szCs w:val="24"/>
        <w:lang w:val="hr-HR"/>
      </w:rPr>
      <w:t>11</w:t>
    </w:r>
    <w:r>
      <w:rPr>
        <w:rFonts w:hAnsi="Times New Roman" w:ascii="Times New Roman"/>
        <w:szCs w:val="24"/>
        <w:lang w:val="hr-HR"/>
      </w:rPr>
      <w:t>-</w:t>
    </w:r>
    <w:r w:rsidR="00767A76">
      <w:rPr>
        <w:rFonts w:hAnsi="Times New Roman" w:ascii="Times New Roman"/>
        <w:sz w:val="20"/>
        <w:lang w:val="hr-HR"/>
      </w:rPr>
      <w:t>126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45526E">
      <w:rPr>
        <w:rFonts w:hAnsi="Times New Roman" w:ascii="Times New Roman"/>
        <w:szCs w:val="24"/>
        <w:lang w:val="hr-HR"/>
      </w:rPr>
      <w:t>1211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45526E">
      <w:rPr>
        <w:rFonts w:hAnsi="Times New Roman" w:ascii="Times New Roman"/>
        <w:szCs w:val="24"/>
        <w:lang w:val="hr-HR"/>
      </w:rPr>
      <w:t>11</w:t>
    </w:r>
    <w:r w:rsidR="001C4809">
      <w:rPr>
        <w:rFonts w:hAnsi="Times New Roman" w:ascii="Times New Roman"/>
        <w:szCs w:val="24"/>
        <w:lang w:val="hr-HR"/>
      </w:rPr>
      <w:t>-</w:t>
    </w:r>
    <w:r w:rsidR="00767A76">
      <w:rPr>
        <w:rFonts w:hAnsi="Times New Roman" w:ascii="Times New Roman"/>
        <w:sz w:val="20"/>
        <w:lang w:val="hr-HR"/>
      </w:rPr>
      <w:t>126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5526E"/>
    <w:rsid w:val="00461E71"/>
    <w:rsid w:val="00477267"/>
    <w:rsid w:val="0048539B"/>
    <w:rsid w:val="004B2DE1"/>
    <w:rsid w:val="004B73E5"/>
    <w:rsid w:val="004D1D9A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A607E"/>
    <w:rsid w:val="005B482D"/>
    <w:rsid w:val="005C3F8D"/>
    <w:rsid w:val="005D077B"/>
    <w:rsid w:val="005D30EB"/>
    <w:rsid w:val="005E1379"/>
    <w:rsid w:val="005F321F"/>
    <w:rsid w:val="005F48E8"/>
    <w:rsid w:val="005F5872"/>
    <w:rsid w:val="00623E07"/>
    <w:rsid w:val="006411D4"/>
    <w:rsid w:val="00652309"/>
    <w:rsid w:val="00652538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67A76"/>
    <w:rsid w:val="007929A4"/>
    <w:rsid w:val="007B2B95"/>
    <w:rsid w:val="007C3ED9"/>
    <w:rsid w:val="00821981"/>
    <w:rsid w:val="00825D07"/>
    <w:rsid w:val="00844913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69B1"/>
    <w:rsid w:val="00906AE7"/>
    <w:rsid w:val="00913B20"/>
    <w:rsid w:val="00914566"/>
    <w:rsid w:val="00941CD8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B07FA"/>
    <w:rsid w:val="00AB393D"/>
    <w:rsid w:val="00AC107C"/>
    <w:rsid w:val="00AC64F9"/>
    <w:rsid w:val="00AE0803"/>
    <w:rsid w:val="00AE0D0E"/>
    <w:rsid w:val="00AE5A3F"/>
    <w:rsid w:val="00B15A30"/>
    <w:rsid w:val="00B248CE"/>
    <w:rsid w:val="00B31F5C"/>
    <w:rsid w:val="00B32011"/>
    <w:rsid w:val="00B446F8"/>
    <w:rsid w:val="00B65C10"/>
    <w:rsid w:val="00B73D4A"/>
    <w:rsid w:val="00B74118"/>
    <w:rsid w:val="00B85DC1"/>
    <w:rsid w:val="00B90D17"/>
    <w:rsid w:val="00B95DE9"/>
    <w:rsid w:val="00BB6351"/>
    <w:rsid w:val="00BC12E1"/>
    <w:rsid w:val="00BC3F1B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7DC7"/>
    <w:rsid w:val="00F438F8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4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8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8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8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8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4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8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8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8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8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St-1211/2011-126</izvorni_sadrzaj>
    <derivirana_varijabla naziv="DomainObject.Oznaka_1">St-1211/2011-126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St-1211/2011</izvorni_sadrzaj>
    <derivirana_varijabla naziv="DomainObject.Predmet.OznakaBroj_1">St-1211/2011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UNIJA METALI proizvodnja armatura, građenje i trgovina d.o.o. - u stečaju</izvorni_sadrzaj>
    <derivirana_varijabla naziv="DomainObject.Predmet.ProtustrankaFormated_1">  UNIJA METALI proizvodnja armatura, građenje i trgovina d.o.o. - u stečaju</derivirana_varijabla>
  </DomainObject.Predmet.ProtustrankaFormated>
  <DomainObject.Predmet.ProtustrankaFormatedOIB>
    <izvorni_sadrzaj>  UNIJA METALI proizvodnja armatura, građenje i trgovina d.o.o. - u stečaju, OIB 69617298626</izvorni_sadrzaj>
    <derivirana_varijabla naziv="DomainObject.Predmet.ProtustrankaFormatedOIB_1">  UNIJA METALI proizvodnja armatura, građenje i trgovina d.o.o. - u stečaju, OIB 69617298626</derivirana_varijabla>
  </DomainObject.Predmet.ProtustrankaFormatedOIB>
  <DomainObject.Predmet.ProtustrankaFormatedWithAdress>
    <izvorni_sadrzaj> UNIJA METALI proizvodnja armatura, građenje i trgovina d.o.o. - u stečaju, Industrijska 29, 10290 Zaprešić</izvorni_sadrzaj>
    <derivirana_varijabla naziv="DomainObject.Predmet.ProtustrankaFormatedWithAdress_1"> UNIJA METALI proizvodnja armatura, građenje i trgovina d.o.o. - u stečaju, Industrijska 29, 10290 Zaprešić</derivirana_varijabla>
  </DomainObject.Predmet.ProtustrankaFormatedWithAdress>
  <DomainObject.Predmet.ProtustrankaFormatedWithAdressOIB>
    <izvorni_sadrzaj> UNIJA METALI proizvodnja armatura, građenje i trgovina d.o.o. - u stečaju, OIB 69617298626, Industrijska 29, 10290 Zaprešić</izvorni_sadrzaj>
    <derivirana_varijabla naziv="DomainObject.Predmet.ProtustrankaFormatedWithAdressOIB_1"> UNIJA METALI proizvodnja armatura, građenje i trgovina d.o.o. - u stečaju, OIB 69617298626, Industrijska 29, 10290 Zaprešić</derivirana_varijabla>
  </DomainObject.Predmet.ProtustrankaFormatedWithAdressOIB>
  <DomainObject.Predmet.ProtustrankaWithAdress>
    <izvorni_sadrzaj>UNIJA METALI proizvodnja armatura, građenje i trgovina d.o.o. - u stečaju Industrijska 29, 10290 Zaprešić</izvorni_sadrzaj>
    <derivirana_varijabla naziv="DomainObject.Predmet.ProtustrankaWithAdress_1">UNIJA METALI proizvodnja armatura, građenje i trgovina d.o.o. - u stečaju Industrijska 29, 10290 Zaprešić</derivirana_varijabla>
  </DomainObject.Predmet.ProtustrankaWithAdress>
  <DomainObject.Predmet.ProtustrankaWithAdressOIB>
    <izvorni_sadrzaj>UNIJA METALI proizvodnja armatura, građenje i trgovina d.o.o. - u stečaju, OIB 69617298626, Industrijska 29, 10290 Zaprešić</izvorni_sadrzaj>
    <derivirana_varijabla naziv="DomainObject.Predmet.ProtustrankaWithAdressOIB_1">UNIJA METALI proizvodnja armatura, građenje i trgovina d.o.o. - u stečaju, OIB 69617298626, Industrijska 29, 10290 Zaprešić</derivirana_varijabla>
  </DomainObject.Predmet.ProtustrankaWithAdressOIB>
  <DomainObject.Predmet.ProtustrankaNazivFormated>
    <izvorni_sadrzaj>UNIJA METALI proizvodnja armatura, građenje i trgovina d.o.o. - u stečaju</izvorni_sadrzaj>
    <derivirana_varijabla naziv="DomainObject.Predmet.ProtustrankaNazivFormated_1">UNIJA METALI proizvodnja armatura, građenje i trgovina d.o.o. - u stečaju</derivirana_varijabla>
  </DomainObject.Predmet.ProtustrankaNazivFormated>
  <DomainObject.Predmet.ProtustrankaNazivFormatedOIB>
    <izvorni_sadrzaj>UNIJA METALI proizvodnja armatura, građenje i trgovina d.o.o. - u stečaju, OIB 69617298626</izvorni_sadrzaj>
    <derivirana_varijabla naziv="DomainObject.Predmet.ProtustrankaNazivFormatedOIB_1">UNIJA METALI proizvodnja armatura, građenje i trgovina d.o.o. - u stečaju, OIB 69617298626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Vjerovnici</izvorni_sadrzaj>
    <derivirana_varijabla naziv="DomainObject.Predmet.StrankaFormated_1">  REPUBLIKA HRVATSKA, MINISTARSTVO FINANCIJA, POREZNA UPRAVA zastupanog po punomoćniku ŽUPANIJSKO DRŽAVNO ODVJETNIŠTVO U VELIKOJ GORICI; Vjerovnici</derivirana_varijabla>
  </DomainObject.Predmet.StrankaFormated>
  <DomainObject.Predmet.StrankaFormatedOIB>
    <izvorni_sadrzaj>  REPUBLIKA HRVATSKA, MINISTARSTVO FINANCIJA, POREZNA UPRAVA zastupanog po punomoćniku ŽUPANIJSKO DRŽAVNO ODVJETNIŠTVO U VELIKOJ GORICI; Vjerovnici</izvorni_sadrzaj>
    <derivirana_varijabla naziv="DomainObject.Predmet.StrankaFormatedOIB_1">  REPUBLIKA HRVATSKA, MINISTARSTVO FINANCIJA, POREZNA UPRAVA zastupanog po punomoćniku ŽUPANIJSKO DRŽAVNO ODVJETNIŠTVO U VELIKOJ GORICI; Vjerovnici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Vjerovnici</izvorni_sadrzaj>
    <derivirana_varijabla naziv="DomainObject.Predmet.StrankaFormatedWithAdress_1"> REPUBLIKA HRVATSKA,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Vjerovnici</izvorni_sadrzaj>
    <derivirana_varijabla naziv="DomainObject.Predmet.StrankaFormatedWithAdressOIB_1"> REPUBLIKA HRVATSKA, MINISTARSTVO FINANCIJA, POREZNA UPRAVA zastupanog po punomoćniku ŽUPANIJSKO DRŽAVNO ODVJETNIŠTVO U VELIKOJ GORICI; Vjerovnici</derivirana_varijabla>
  </DomainObject.Predmet.StrankaFormatedWithAdressOIB>
  <DomainObject.Predmet.StrankaWithAdress>
    <izvorni_sadrzaj>REPUBLIKA HRVATSKA, MINISTARSTVO FINANCIJA, POREZNA UPRAVA ,Vjerovnici </izvorni_sadrzaj>
    <derivirana_varijabla naziv="DomainObject.Predmet.StrankaWithAdress_1">REPUBLIKA HRVATSKA, MINISTARSTVO FINANCIJA, POREZNA UPRAVA ,Vjerovnici </derivirana_varijabla>
  </DomainObject.Predmet.StrankaWithAdress>
  <DomainObject.Predmet.StrankaWithAdressOIB>
    <izvorni_sadrzaj>REPUBLIKA HRVATSKA, MINISTARSTVO FINANCIJA, POREZNA UPRAVA,Vjerovnici</izvorni_sadrzaj>
    <derivirana_varijabla naziv="DomainObject.Predmet.StrankaWithAdressOIB_1">REPUBLIKA HRVATSKA, MINISTARSTVO FINANCIJA, POREZNA UPRAVA,Vjerovnici</derivirana_varijabla>
  </DomainObject.Predmet.StrankaWithAdressOIB>
  <DomainObject.Predmet.StrankaNazivFormated>
    <izvorni_sadrzaj>REPUBLIKA HRVATSKA, MINISTARSTVO FINANCIJA, POREZNA UPRAVA,Vjerovnici</izvorni_sadrzaj>
    <derivirana_varijabla naziv="DomainObject.Predmet.StrankaNazivFormated_1">REPUBLIKA HRVATSKA, MINISTARSTVO FINANCIJA, POREZNA UPRAVA,Vjerovnici</derivirana_varijabla>
  </DomainObject.Predmet.StrankaNazivFormated>
  <DomainObject.Predmet.StrankaNazivFormatedOIB>
    <izvorni_sadrzaj>REPUBLIKA HRVATSKA, MINISTARSTVO FINANCIJA, POREZNA UPRAVA,Vjerovnici</izvorni_sadrzaj>
    <derivirana_varijabla naziv="DomainObject.Predmet.StrankaNazivFormatedOIB_1">REPUBLIKA HRVATSKA,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_1">
      <item>REPUBLIKA HRVATSKA,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REPUBLIKA HRVATSKA, MINISTARSTVO FINANCIJA, POREZNA UPRAVA</item>
      <item>Vjerovnici</item>
    </izvorni_sadrzaj>
    <derivirana_varijabla naziv="DomainObject.Predmet.StrankaListNazivFormated_1">
      <item>REPUBLIKA HRVATSKA, MINISTARSTVO FINANCIJA, POREZNA UPRAVA</item>
      <item>Vjerovnici</item>
    </derivirana_varijabla>
  </DomainObject.Predmet.StrankaListNazivFormated>
  <DomainObject.Predmet.StrankaListNazivFormatedOIB>
    <izvorni_sadrzaj>
      <item>REPUBLIKA HRVATSKA, MINISTARSTVO FINANCIJA, POREZNA UPRAVA</item>
      <item>Vjerovnici</item>
    </izvorni_sadrzaj>
    <derivirana_varijabla naziv="DomainObject.Predmet.StrankaListNazivFormatedOIB_1">
      <item>REPUBLIKA HRVATSKA, MINISTARSTVO FINANCIJA, POREZNA UPRAVA</item>
      <item>Vjerovnici</item>
    </derivirana_varijabla>
  </DomainObject.Predmet.StrankaListNazivFormatedOIB>
  <DomainObject.Predmet.ProtuStrankaListFormated>
    <izvorni_sadrzaj>
      <item>UNIJA METALI proizvodnja armatura, građenje i trgovina d.o.o. - u stečaju</item>
    </izvorni_sadrzaj>
    <derivirana_varijabla naziv="DomainObject.Predmet.ProtuStrankaListFormated_1">
      <item>UNIJA METALI proizvodnja armatura, građenje i trgovina d.o.o. - u stečaju</item>
    </derivirana_varijabla>
  </DomainObject.Predmet.ProtuStrankaListFormated>
  <DomainObject.Predmet.ProtuStrankaListFormatedOIB>
    <izvorni_sadrzaj>
      <item>UNIJA METALI proizvodnja armatura, građenje i trgovina d.o.o. - u stečaju, OIB 69617298626</item>
    </izvorni_sadrzaj>
    <derivirana_varijabla naziv="DomainObject.Predmet.ProtuStrankaListFormatedOIB_1">
      <item>UNIJA METALI proizvodnja armatura, građenje i trgovina d.o.o. - u stečaju, OIB 69617298626</item>
    </derivirana_varijabla>
  </DomainObject.Predmet.ProtuStrankaListFormatedOIB>
  <DomainObject.Predmet.ProtuStrankaListFormatedWithAdress>
    <izvorni_sadrzaj>
      <item>UNIJA METALI proizvodnja armatura, građenje i trgovina d.o.o. - u stečaju, Industrijska 29, 10290 Zaprešić</item>
    </izvorni_sadrzaj>
    <derivirana_varijabla naziv="DomainObject.Predmet.ProtuStrankaListFormatedWithAdress_1">
      <item>UNIJA METALI proizvodnja armatura, građenje i trgovina d.o.o. - u stečaju, Industrijska 29, 10290 Zaprešić</item>
    </derivirana_varijabla>
  </DomainObject.Predmet.ProtuStrankaListFormatedWithAdress>
  <DomainObject.Predmet.ProtuStrankaListFormatedWithAdressOIB>
    <izvorni_sadrzaj>
      <item>UNIJA METALI proizvodnja armatura, građenje i trgovina d.o.o. - u stečaju, OIB 69617298626, Industrijska 29, 10290 Zaprešić</item>
    </izvorni_sadrzaj>
    <derivirana_varijabla naziv="DomainObject.Predmet.ProtuStrankaListFormatedWithAdressOIB_1">
      <item>UNIJA METALI proizvodnja armatura, građenje i trgovina d.o.o. - u stečaju, OIB 69617298626, Industrijska 29, 10290 Zaprešić</item>
    </derivirana_varijabla>
  </DomainObject.Predmet.ProtuStrankaListFormatedWithAdressOIB>
  <DomainObject.Predmet.ProtuStrankaListNazivFormated>
    <izvorni_sadrzaj>
      <item>UNIJA METALI proizvodnja armatura, građenje i trgovina d.o.o. - u stečaju</item>
    </izvorni_sadrzaj>
    <derivirana_varijabla naziv="DomainObject.Predmet.ProtuStrankaListNazivFormated_1">
      <item>UNIJA METALI proizvodnja armatura, građenje i trgovina d.o.o. - u stečaju</item>
    </derivirana_varijabla>
  </DomainObject.Predmet.ProtuStrankaListNazivFormated>
  <DomainObject.Predmet.ProtuStrankaListNazivFormatedOIB>
    <izvorni_sadrzaj>
      <item>UNIJA METALI proizvodnja armatura, građenje i trgovina d.o.o. - u stečaju, OIB 69617298626</item>
    </izvorni_sadrzaj>
    <derivirana_varijabla naziv="DomainObject.Predmet.ProtuStrankaListNazivFormatedOIB_1">
      <item>UNIJA METALI proizvodnja armatura, građenje i trgovina d.o.o. - u stečaju, OIB 69617298626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FormatedOIB>
  <DomainObject.Predmet.OstaliListFormatedWithAdress>
    <izvorni_sadrzaj>
      <item>ŽUPANIJSKO DRŽAVNO ODVJETNIŠTVO U VELIKOJ GORICI, 10410 Velika Gorica punomoćnik sudionika u postupku REPUBLIKA HRVATSKA, MINISTARSTVO FINANCIJA, POREZNA UPRAVA</item>
      <item>Mato Kunkić, Črnomerec 51, 10000 Zagreb</item>
      <item>Hrvatska poštanska banka d.d., Jurišićeva 4, 10000 Zagreb</item>
      <item>Jure Marušić, Bleiweisova 21, 10000 Zagreb</item>
      <item>Ministarstvo pravosuđa, Dežmanova  6 i 10, 10000 Zagreb</item>
      <item>RH, MF Porezna uprava, Av. Dubrovnik 32, 10000 Zagreb</item>
      <item>fina,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izvorni_sadrzaj>
    <derivirana_varijabla naziv="DomainObject.Predmet.OstaliListFormatedWithAdress_1">
      <item>ŽUPANIJSKO DRŽAVNO ODVJETNIŠTVO U VELIKOJ GORICI, 10410 Velika Gorica punomoćnik sudionika u postupku REPUBLIKA HRVATSKA, MINISTARSTVO FINANCIJA, POREZNA UPRAVA</item>
      <item>Mato Kunkić, Črnomerec 51, 10000 Zagreb</item>
      <item>Hrvatska poštanska banka d.d., Jurišićeva 4, 10000 Zagreb</item>
      <item>Jure Marušić, Bleiweisova 21, 10000 Zagreb</item>
      <item>Ministarstvo pravosuđa, Dežmanova  6 i 10, 10000 Zagreb</item>
      <item>RH, MF Porezna uprava, Av. Dubrovnik 32, 10000 Zagreb</item>
      <item>fina,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derivirana_varijabla>
  </DomainObject.Predmet.OstaliListFormatedWithAdress>
  <DomainObject.Predmet.OstaliListFormatedWithAdressOIB>
    <izvorni_sadrzaj>
      <item>ŽUPANIJSKO DRŽAVNO ODVJETNIŠTVO U VELIKOJ GORICI, 10410 Velika Gorica punomoćnik sudionika u postupku REPUBLIKA HRVATSKA, MINISTARSTVO FINANCIJA, POREZNA UPRAVA</item>
      <item>Mato Kunkić, OIB 81760709927, Črnomerec 51, 10000 Zagreb</item>
      <item>Hrvatska poštanska banka d.d., Jurišićeva 4, 10000 Zagreb</item>
      <item>Jure Marušić, OIB 52703189678, Bleiweisova 21, 10000 Zagreb</item>
      <item>Ministarstvo pravosuđa, Dežmanova  6 i 10, 10000 Zagreb</item>
      <item>RH, MF Porezna uprava, Av. Dubrovnik 32, 10000 Zagreb</item>
      <item>fina, OIB 85821130368,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izvorni_sadrzaj>
    <derivirana_varijabla naziv="DomainObject.Predmet.OstaliListFormatedWithAdressOIB_1">
      <item>ŽUPANIJSKO DRŽAVNO ODVJETNIŠTVO U VELIKOJ GORICI, 10410 Velika Gorica punomoćnik sudionika u postupku REPUBLIKA HRVATSKA, MINISTARSTVO FINANCIJA, POREZNA UPRAVA</item>
      <item>Mato Kunkić, OIB 81760709927, Črnomerec 51, 10000 Zagreb</item>
      <item>Hrvatska poštanska banka d.d., Jurišićeva 4, 10000 Zagreb</item>
      <item>Jure Marušić, OIB 52703189678, Bleiweisova 21, 10000 Zagreb</item>
      <item>Ministarstvo pravosuđa, Dežmanova  6 i 10, 10000 Zagreb</item>
      <item>RH, MF Porezna uprava, Av. Dubrovnik 32, 10000 Zagreb</item>
      <item>fina, OIB 85821130368, Vrtni put 3, 10000 Zagreb</item>
      <item>Nenad Grof, Ul. grada Vukovara 282, 10000 Zagreb</item>
      <item>Zoran Posinovec, Goljak 46, 10000 Zagreb</item>
      <item>Helena Mihaljević, Medulićeva 4/II, 10000 Zagreb</item>
      <item>Damir Katić, Drniška 22, 10000 Zagreb</item>
      <item>Mladen Smoljan, Klaićeva 48, 10000 Zagreb</item>
      <item>Blaženka Musulin, Palmotićeva 37/I, 10000 Zagreb</item>
      <item>Dario Lalić, Trg Tina Ujevića 5, 21300 Makarska</item>
    </derivirana_varijabla>
  </DomainObject.Predmet.OstaliListFormatedWithAdressOIB>
  <DomainObject.Predmet.OstaliListNazivFormated>
    <izvorni_sadrzaj>
      <item>ŽUPANIJSKO DRŽAVNO ODVJETNIŠTVO U VELIKOJ GORICI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NazivFormated_1">
      <item>ŽUPANIJSKO DRŽAVNO ODVJETNIŠTVO U VELIKOJ GORICI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NazivFormated>
  <DomainObject.Predmet.OstaliListNazivFormatedOIB>
    <izvorni_sadrzaj>
      <item>ŽUPANIJSKO DRŽAVNO ODVJETNIŠTVO U VELIKOJ GORICI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izvorni_sadrzaj>
    <derivirana_varijabla naziv="DomainObject.Predmet.OstaliListNazivFormatedOIB_1">
      <item>ŽUPANIJSKO DRŽAVNO ODVJETNIŠTVO U VELIKOJ GORICI</item>
      <item>Mato Kunkić, OIB 81760709927</item>
      <item>Hrvatska poštanska banka d.d.</item>
      <item>Jure Marušić, OIB 52703189678</item>
      <item>Ministarstvo pravosuđa</item>
      <item>RH, MF Porezna uprava</item>
      <item>fina, OIB 85821130368</item>
      <item>Nenad Grof</item>
      <item>Zoran Posinovec</item>
      <item>Helena Mihaljević</item>
      <item>Damir Katić</item>
      <item>Mladen Smoljan</item>
      <item>Blaženka Musulin</item>
      <item>Dario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St-1211/2011-126</izvorni_sadrzaj>
    <derivirana_varijabla naziv="DomainObject.PoslovniBrojDokumenta_1">St-1211/2011-126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UNIJA METALI proizvodnja armatura, građenje i trgovina d.o.o. - u stečaju</izvorni_sadrzaj>
    <derivirana_varijabla naziv="DomainObject.Predmet.ProtustrankaIDrugi_1">UNIJA METALI proizvodnja armatura, građenje i trgovina d.o.o. - u stečaju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UNIJA METALI proizvodnja armatura, građenje i trgovina d.o.o. - u stečaju, OIB 69617298626, Industrijska 29, 10290 Zaprešić</izvorni_sadrzaj>
    <derivirana_varijabla naziv="DomainObject.Predmet.ProtustrankaIDrugiAdressOIB_1">UNIJA METALI proizvodnja armatura, građenje i trgovina d.o.o. - u stečaju, OIB 69617298626, Industrijska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UNIJA METALI proizvodnja armatura, građenje i trgovina d.o.o. - u stečaju</item>
      <item>ŽUPANIJSKO DRŽAVNO ODVJETNIŠTVO U VELIKOJ GORICI</item>
      <item>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  <item>Vjerovnici</item>
    </izvorni_sadrzaj>
    <derivirana_varijabla naziv="DomainObject.Predmet.SudioniciListNaziv_1">
      <item>UNIJA METALI proizvodnja armatura, građenje i trgovina d.o.o. - u stečaju</item>
      <item>ŽUPANIJSKO DRŽAVNO ODVJETNIŠTVO U VELIKOJ GORICI</item>
      <item>REPUBLIKA HRVATSKA, MINISTARSTVO FINANCIJA, POREZNA UPRAVA</item>
      <item>Mato Kunkić</item>
      <item>Hrvatska poštanska banka d.d.</item>
      <item>Jure Marušić</item>
      <item>Ministarstvo pravosuđa</item>
      <item>RH, MF Porezna uprava</item>
      <item>fina</item>
      <item>Nenad Grof</item>
      <item>Zoran Posinovec</item>
      <item>Helena Mihaljević</item>
      <item>Damir Katić</item>
      <item>Mladen Smoljan</item>
      <item>Blaženka Musulin</item>
      <item>Dario Lalić</item>
      <item>Vjerovnici</item>
    </derivirana_varijabla>
  </DomainObject.Predmet.SudioniciListNaziv>
  <DomainObject.Predmet.SudioniciListAdressOIB>
    <izvorni_sadrzaj>
      <item>UNIJA METALI proizvodnja armatura, građenje i trgovina d.o.o. - u stečaju, OIB 69617298626, Industrijska 29,10290 Zaprešić</item>
      <item>ŽUPANIJSKO DRŽAVNO ODVJETNIŠTVO U VELIKOJ GORICI, 10410 Velika Gorica</item>
      <item>REPUBLIKA HRVATSKA, MINISTARSTVO FINANCIJA, POREZNA UPRAVA</item>
      <item>Mato Kunkić, OIB 81760709927, Črnomerec 51,10000 Zagreb</item>
      <item>Hrvatska poštanska banka d.d., Jurišićeva 4,10000 Zagreb</item>
      <item>Jure Marušić, OIB 52703189678, Bleiweisova 21,10000 Zagreb</item>
      <item>Ministarstvo pravosuđa, Dežmanova  6 i 10,10000 Zagreb</item>
      <item>RH, MF Porezna uprava, Av. Dubrovnik 32,10000 Zagreb</item>
      <item>fina, OIB 85821130368, Vrtni put 3,10000 Zagreb</item>
      <item>Nenad Grof, Ul. grada Vukovara 282,10000 Zagreb</item>
      <item>Zoran Posinovec, Goljak 46,10000 Zagreb</item>
      <item>Helena Mihaljević, Medulićeva 4/II,10000 Zagreb</item>
      <item>Damir Katić, Drniška 22,10000 Zagreb</item>
      <item>Mladen Smoljan, Klaićeva 48,10000 Zagreb</item>
      <item>Blaženka Musulin, Palmotićeva 37/I,10000 Zagreb</item>
      <item>Dario Lalić, Trg Tina Ujevića 5,21300 Makarska</item>
      <item>Vjerovnici</item>
    </izvorni_sadrzaj>
    <derivirana_varijabla naziv="DomainObject.Predmet.SudioniciListAdressOIB_1">
      <item>UNIJA METALI proizvodnja armatura, građenje i trgovina d.o.o. - u stečaju, OIB 69617298626, Industrijska 29,10290 Zaprešić</item>
      <item>ŽUPANIJSKO DRŽAVNO ODVJETNIŠTVO U VELIKOJ GORICI, 10410 Velika Gorica</item>
      <item>REPUBLIKA HRVATSKA, MINISTARSTVO FINANCIJA, POREZNA UPRAVA</item>
      <item>Mato Kunkić, OIB 81760709927, Črnomerec 51,10000 Zagreb</item>
      <item>Hrvatska poštanska banka d.d., Jurišićeva 4,10000 Zagreb</item>
      <item>Jure Marušić, OIB 52703189678, Bleiweisova 21,10000 Zagreb</item>
      <item>Ministarstvo pravosuđa, Dežmanova  6 i 10,10000 Zagreb</item>
      <item>RH, MF Porezna uprava, Av. Dubrovnik 32,10000 Zagreb</item>
      <item>fina, OIB 85821130368, Vrtni put 3,10000 Zagreb</item>
      <item>Nenad Grof, Ul. grada Vukovara 282,10000 Zagreb</item>
      <item>Zoran Posinovec, Goljak 46,10000 Zagreb</item>
      <item>Helena Mihaljević, Medulićeva 4/II,10000 Zagreb</item>
      <item>Damir Katić, Drniška 22,10000 Zagreb</item>
      <item>Mladen Smoljan, Klaićeva 48,10000 Zagreb</item>
      <item>Blaženka Musulin, Palmotićeva 37/I,10000 Zagreb</item>
      <item>Dario Lalić, Trg Tina Ujevića 5,21300 Makarska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69617298626</item>
      <item>, OIB null</item>
      <item>, OIB null</item>
      <item>, OIB 81760709927</item>
      <item>, OIB null</item>
      <item>, OIB 52703189678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69617298626</item>
      <item>, OIB null</item>
      <item>, OIB null</item>
      <item>, OIB 81760709927</item>
      <item>, OIB null</item>
      <item>, OIB 52703189678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465</properties:Words>
  <properties:Characters>2524</properties:Characters>
  <properties:Lines>72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2015-10-13T14:29:00Z</dcterms:created>
  <dc:creator>Sudsko vijeće</dc:creator>
  <cp:lastModifiedBy>Ana Brlek</cp:lastModifiedBy>
  <cp:lastPrinted>2015-11-13T09:29:00Z</cp:lastPrinted>
  <dcterms:modified xmlns:xsi="http://www.w3.org/2001/XMLSchema-instance" xsi:type="dcterms:W3CDTF">2015-11-13T09:29:00Z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St-1211/2011-126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