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3618" w14:paraId="3f73618" w:rsidRDefault="0074398C" w:rsidP="009E7607" w:rsidR="009E7607" w:rsidRPr="009E7607">
      <w:pPr>
        <w:spacing w:after="0"/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9E7607">
        <w:rPr>
          <w:rFonts w:cs="Times New Roman" w:hAnsi="Times New Roman" w:ascii="Times New Roman"/>
          <w:sz w:val="24"/>
          <w:szCs w:val="24"/>
        </w:rPr>
        <w:t xml:space="preserve">   </w:t>
      </w:r>
      <w:r w:rsidR="009E7607" w:rsidRPr="009E7607">
        <w:rPr>
          <w:rFonts w:cs="Times New Roman" w:hAnsi="Times New Roman" w:ascii="Times New Roman"/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607" w:rsidP="009E7607" w:rsidR="009E7607" w:rsidRPr="009E7607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9E7607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9E7607" w:rsidP="009E7607" w:rsidR="009E7607" w:rsidRPr="009E7607">
      <w:pPr>
        <w:spacing w:lineRule="auto" w:line="240" w:after="0"/>
        <w:rPr>
          <w:rFonts w:cs="Times New Roman" w:hAnsi="Times New Roman" w:ascii="Times New Roman"/>
        </w:rPr>
      </w:pPr>
      <w:r w:rsidRPr="009E7607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E7607" w:rsidP="009E7607" w:rsidR="00C31270" w:rsidRPr="009E7607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9E7607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1833AF" w:rsidP="002F0DB5" w:rsidR="009E7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ab/>
      </w:r>
      <w:r w:rsidRPr="002F0DB5">
        <w:rPr>
          <w:rFonts w:cs="Times New Roman" w:hAnsi="Times New Roman" w:ascii="Times New Roman"/>
          <w:sz w:val="24"/>
          <w:szCs w:val="24"/>
        </w:rPr>
        <w:tab/>
      </w:r>
      <w:r w:rsidRPr="002F0DB5">
        <w:rPr>
          <w:rFonts w:cs="Times New Roman" w:hAnsi="Times New Roman" w:ascii="Times New Roman"/>
          <w:sz w:val="24"/>
          <w:szCs w:val="24"/>
        </w:rPr>
        <w:tab/>
      </w:r>
      <w:r w:rsidRPr="002F0DB5">
        <w:rPr>
          <w:rFonts w:cs="Times New Roman" w:hAnsi="Times New Roman" w:ascii="Times New Roman"/>
          <w:sz w:val="24"/>
          <w:szCs w:val="24"/>
        </w:rPr>
        <w:tab/>
      </w:r>
      <w:r w:rsidRPr="002F0DB5">
        <w:rPr>
          <w:rFonts w:cs="Times New Roman" w:hAnsi="Times New Roman" w:ascii="Times New Roman"/>
          <w:sz w:val="24"/>
          <w:szCs w:val="24"/>
        </w:rPr>
        <w:tab/>
      </w:r>
      <w:r w:rsidRPr="002F0DB5">
        <w:rPr>
          <w:rFonts w:cs="Times New Roman" w:hAnsi="Times New Roman" w:ascii="Times New Roman"/>
          <w:sz w:val="24"/>
          <w:szCs w:val="24"/>
        </w:rPr>
        <w:tab/>
      </w:r>
      <w:r w:rsidRPr="002F0DB5">
        <w:rPr>
          <w:rFonts w:cs="Times New Roman" w:hAnsi="Times New Roman" w:ascii="Times New Roman"/>
          <w:sz w:val="24"/>
          <w:szCs w:val="24"/>
        </w:rPr>
        <w:tab/>
      </w:r>
    </w:p>
    <w:p w:rsidRDefault="009E7607" w:rsidP="002F0DB5" w:rsidR="009E7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833AF" w:rsidP="009E7607" w:rsidR="00C31270" w:rsidRPr="002F0DB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ab/>
      </w:r>
      <w:r w:rsidR="002F0DB5" w:rsidRPr="002F0DB5">
        <w:rPr>
          <w:rFonts w:cs="Times New Roman" w:hAnsi="Times New Roman" w:ascii="Times New Roman"/>
          <w:sz w:val="24"/>
          <w:szCs w:val="24"/>
        </w:rPr>
        <w:t xml:space="preserve">        Poslovni broj </w:t>
      </w:r>
      <w:r w:rsidR="005C7758" w:rsidRPr="002F0DB5">
        <w:rPr>
          <w:rFonts w:cs="Times New Roman" w:hAnsi="Times New Roman" w:ascii="Times New Roman"/>
          <w:sz w:val="24"/>
          <w:szCs w:val="24"/>
        </w:rPr>
        <w:t>8 St-</w:t>
      </w:r>
      <w:r w:rsidR="002F0DB5" w:rsidRPr="002F0DB5">
        <w:rPr>
          <w:rFonts w:cs="Times New Roman" w:hAnsi="Times New Roman" w:ascii="Times New Roman"/>
          <w:sz w:val="24"/>
          <w:szCs w:val="24"/>
        </w:rPr>
        <w:t>323/14-106</w:t>
      </w:r>
    </w:p>
    <w:p w:rsidRDefault="002F0DB5" w:rsidP="002F0DB5" w:rsidR="002F0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2F0DB5" w:rsidR="0074398C" w:rsidRPr="002F0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2F0DB5" w:rsidP="002F0DB5" w:rsidR="002F0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270" w:rsidP="002F0DB5" w:rsidR="007439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2F0DB5" w:rsidP="002F0DB5" w:rsidR="002F0DB5" w:rsidRPr="002F0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BBB" w:rsidP="002F0DB5" w:rsidR="000D1B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 xml:space="preserve">                Trgovački sud u Rijeci po sutkinji Emi Brdovčak, u stečajnom postupku nad dužnikom M.O. TURIZAM d.o.o. Bribir, u stečaju, Ugrini 31/A, OIB: 42291660520, MBS: 040240595, 7. kolovoza 2018.,</w:t>
      </w:r>
    </w:p>
    <w:p w:rsidRDefault="002F0DB5" w:rsidP="002F0DB5" w:rsidR="002F0DB5" w:rsidRPr="002F0D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2F0DB5" w:rsidR="0074398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F0DB5" w:rsidP="002F0DB5" w:rsidR="002F0DB5" w:rsidRPr="002F0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BBB" w:rsidP="002F0DB5" w:rsidR="000D1BB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Stečajnoj upraviteljici Gordani Padjen Štefanić iz Rijeke, Ciottina 20, OIB: 18837874897, određuje se jednokratna nagrada za poslove obavljene u pr</w:t>
      </w:r>
      <w:r w:rsidR="00276837" w:rsidRPr="002F0DB5">
        <w:rPr>
          <w:rFonts w:cs="Times New Roman" w:hAnsi="Times New Roman" w:ascii="Times New Roman"/>
          <w:sz w:val="24"/>
          <w:szCs w:val="24"/>
        </w:rPr>
        <w:t>ethodnom postupku u iznosu od 4</w:t>
      </w:r>
      <w:r w:rsidRPr="002F0DB5">
        <w:rPr>
          <w:rFonts w:cs="Times New Roman" w:hAnsi="Times New Roman" w:ascii="Times New Roman"/>
          <w:sz w:val="24"/>
          <w:szCs w:val="24"/>
        </w:rPr>
        <w:t xml:space="preserve">.000,00 kn </w:t>
      </w:r>
      <w:r w:rsidR="00695384" w:rsidRPr="002F0DB5">
        <w:rPr>
          <w:rFonts w:cs="Times New Roman" w:hAnsi="Times New Roman" w:ascii="Times New Roman"/>
          <w:sz w:val="24"/>
          <w:szCs w:val="24"/>
        </w:rPr>
        <w:t xml:space="preserve">(četiri tisuće kuna) </w:t>
      </w:r>
      <w:r w:rsidRPr="002F0DB5">
        <w:rPr>
          <w:rFonts w:cs="Times New Roman" w:hAnsi="Times New Roman" w:ascii="Times New Roman"/>
          <w:sz w:val="24"/>
          <w:szCs w:val="24"/>
        </w:rPr>
        <w:t xml:space="preserve">neto. </w:t>
      </w:r>
      <w:r w:rsidR="0074398C" w:rsidRPr="002F0D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6113" w:rsidP="00226113" w:rsidR="00226113" w:rsidRPr="002F0DB5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276837" w:rsidP="00226113" w:rsidR="0074398C" w:rsidRPr="0022611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26113">
        <w:rPr>
          <w:rFonts w:cs="Times New Roman" w:hAnsi="Times New Roman" w:ascii="Times New Roman"/>
          <w:sz w:val="24"/>
          <w:szCs w:val="24"/>
        </w:rPr>
        <w:t>Stečajnoj upraviteljici</w:t>
      </w:r>
      <w:r w:rsidR="0074398C" w:rsidRPr="00226113">
        <w:rPr>
          <w:rFonts w:cs="Times New Roman" w:hAnsi="Times New Roman" w:ascii="Times New Roman"/>
          <w:sz w:val="24"/>
          <w:szCs w:val="24"/>
        </w:rPr>
        <w:t xml:space="preserve"> </w:t>
      </w:r>
      <w:r w:rsidRPr="00226113">
        <w:rPr>
          <w:rFonts w:cs="Times New Roman" w:hAnsi="Times New Roman" w:ascii="Times New Roman"/>
          <w:sz w:val="24"/>
          <w:szCs w:val="24"/>
        </w:rPr>
        <w:t xml:space="preserve">Gordani Padjen Štefanić iz Rijeke, Ciottina 20, OIB: 18837874897, </w:t>
      </w:r>
      <w:r w:rsidR="0074398C" w:rsidRPr="00226113">
        <w:rPr>
          <w:rFonts w:cs="Times New Roman" w:hAnsi="Times New Roman" w:ascii="Times New Roman"/>
          <w:sz w:val="24"/>
          <w:szCs w:val="24"/>
        </w:rPr>
        <w:t xml:space="preserve">određuje se nagrada za rad u stečajnom postupku u iznosu od </w:t>
      </w:r>
      <w:r w:rsidR="00A01DE5" w:rsidRPr="00226113">
        <w:rPr>
          <w:rFonts w:cs="Times New Roman" w:hAnsi="Times New Roman" w:ascii="Times New Roman"/>
          <w:sz w:val="24"/>
          <w:szCs w:val="24"/>
        </w:rPr>
        <w:t>15</w:t>
      </w:r>
      <w:r w:rsidRPr="00226113">
        <w:rPr>
          <w:rFonts w:cs="Times New Roman" w:hAnsi="Times New Roman" w:ascii="Times New Roman"/>
          <w:sz w:val="24"/>
          <w:szCs w:val="24"/>
        </w:rPr>
        <w:t xml:space="preserve">.000,00 </w:t>
      </w:r>
      <w:r w:rsidR="0074398C" w:rsidRPr="00226113">
        <w:rPr>
          <w:rFonts w:cs="Times New Roman" w:hAnsi="Times New Roman" w:ascii="Times New Roman"/>
          <w:sz w:val="24"/>
          <w:szCs w:val="24"/>
        </w:rPr>
        <w:t xml:space="preserve">kn </w:t>
      </w:r>
      <w:r w:rsidR="00695384" w:rsidRPr="00226113">
        <w:rPr>
          <w:rFonts w:cs="Times New Roman" w:hAnsi="Times New Roman" w:ascii="Times New Roman"/>
          <w:sz w:val="24"/>
          <w:szCs w:val="24"/>
        </w:rPr>
        <w:t xml:space="preserve">(petnaest tisuća kuna) </w:t>
      </w:r>
      <w:r w:rsidR="0074398C" w:rsidRPr="00226113">
        <w:rPr>
          <w:rFonts w:cs="Times New Roman" w:hAnsi="Times New Roman" w:ascii="Times New Roman"/>
          <w:sz w:val="24"/>
          <w:szCs w:val="24"/>
        </w:rPr>
        <w:t>bruto.</w:t>
      </w:r>
    </w:p>
    <w:p w:rsidRDefault="00226113" w:rsidP="00226113" w:rsidR="00226113" w:rsidRPr="00226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2F0DB5" w:rsidR="000D1BBB">
      <w:pPr>
        <w:spacing w:lineRule="auto" w:line="240" w:after="0"/>
        <w:ind w:hanging="705" w:left="1410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 xml:space="preserve">III. </w:t>
      </w:r>
      <w:r w:rsidR="00276837" w:rsidRPr="002F0DB5">
        <w:rPr>
          <w:rFonts w:cs="Times New Roman" w:hAnsi="Times New Roman" w:ascii="Times New Roman"/>
          <w:sz w:val="24"/>
          <w:szCs w:val="24"/>
        </w:rPr>
        <w:tab/>
      </w:r>
      <w:r w:rsidRPr="002F0DB5">
        <w:rPr>
          <w:rFonts w:cs="Times New Roman" w:hAnsi="Times New Roman" w:ascii="Times New Roman"/>
          <w:sz w:val="24"/>
          <w:szCs w:val="24"/>
        </w:rPr>
        <w:t>Odobrava se naknada</w:t>
      </w:r>
      <w:r w:rsidR="00C31270" w:rsidRPr="002F0DB5">
        <w:rPr>
          <w:rFonts w:cs="Times New Roman" w:hAnsi="Times New Roman" w:ascii="Times New Roman"/>
          <w:sz w:val="24"/>
          <w:szCs w:val="24"/>
        </w:rPr>
        <w:t xml:space="preserve"> stvarnih troškova</w:t>
      </w:r>
      <w:r w:rsidR="00276837" w:rsidRPr="002F0DB5">
        <w:rPr>
          <w:rFonts w:cs="Times New Roman" w:hAnsi="Times New Roman" w:ascii="Times New Roman"/>
          <w:sz w:val="24"/>
          <w:szCs w:val="24"/>
        </w:rPr>
        <w:t xml:space="preserve"> stečajnoj upraviteljici Gordani Padjen Štefanić iz Rijeke, Ciottina 20, OIB: 18837874897</w:t>
      </w:r>
      <w:r w:rsidRPr="002F0DB5">
        <w:rPr>
          <w:rFonts w:cs="Times New Roman" w:hAnsi="Times New Roman" w:ascii="Times New Roman"/>
          <w:sz w:val="24"/>
          <w:szCs w:val="24"/>
        </w:rPr>
        <w:t>,</w:t>
      </w:r>
      <w:r w:rsidR="00C31270" w:rsidRPr="002F0DB5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276837" w:rsidRPr="002F0DB5">
        <w:rPr>
          <w:rFonts w:cs="Times New Roman" w:hAnsi="Times New Roman" w:ascii="Times New Roman"/>
          <w:sz w:val="24"/>
          <w:szCs w:val="24"/>
        </w:rPr>
        <w:t>2.040,00 kn</w:t>
      </w:r>
      <w:r w:rsidR="00695384" w:rsidRPr="002F0DB5">
        <w:rPr>
          <w:rFonts w:cs="Times New Roman" w:hAnsi="Times New Roman" w:ascii="Times New Roman"/>
          <w:sz w:val="24"/>
          <w:szCs w:val="24"/>
        </w:rPr>
        <w:t xml:space="preserve"> (dvije tisuće i četrdeset kuna)</w:t>
      </w:r>
      <w:r w:rsidR="00276837" w:rsidRPr="002F0DB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F0DB5" w:rsidP="002F0DB5" w:rsidR="002F0DB5" w:rsidRPr="002F0DB5">
      <w:pPr>
        <w:spacing w:lineRule="auto" w:line="240" w:after="0"/>
        <w:ind w:hanging="705" w:left="141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365" w:rsidP="002F0DB5" w:rsidR="004E036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2F0DB5" w:rsidR="000D1B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Obrazloženje</w:t>
      </w:r>
    </w:p>
    <w:p w:rsidRDefault="002F0DB5" w:rsidP="002F0DB5" w:rsidR="002F0DB5" w:rsidRPr="002F0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BBB" w:rsidP="002F0DB5" w:rsidR="002768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276837" w:rsidRPr="002F0DB5">
        <w:rPr>
          <w:rFonts w:cs="Times New Roman" w:hAnsi="Times New Roman" w:ascii="Times New Roman"/>
          <w:sz w:val="24"/>
          <w:szCs w:val="24"/>
        </w:rPr>
        <w:t>ovog suda od 30. siječnja 2015</w:t>
      </w:r>
      <w:r w:rsidRPr="002F0DB5">
        <w:rPr>
          <w:rFonts w:cs="Times New Roman" w:hAnsi="Times New Roman" w:ascii="Times New Roman"/>
          <w:sz w:val="24"/>
          <w:szCs w:val="24"/>
        </w:rPr>
        <w:t>. pokrenut je prethodni postupak radi utvrđivanja uvjeta za otvaranje stečajnog postupk</w:t>
      </w:r>
      <w:r w:rsidR="00276837" w:rsidRPr="002F0DB5">
        <w:rPr>
          <w:rFonts w:cs="Times New Roman" w:hAnsi="Times New Roman" w:ascii="Times New Roman"/>
          <w:sz w:val="24"/>
          <w:szCs w:val="24"/>
        </w:rPr>
        <w:t xml:space="preserve">a nad uvodno označenim dužnikom, dok je rješenjem od 10. </w:t>
      </w:r>
      <w:r w:rsidR="00506427" w:rsidRPr="002F0DB5">
        <w:rPr>
          <w:rFonts w:cs="Times New Roman" w:hAnsi="Times New Roman" w:ascii="Times New Roman"/>
          <w:sz w:val="24"/>
          <w:szCs w:val="24"/>
        </w:rPr>
        <w:t>l</w:t>
      </w:r>
      <w:r w:rsidR="00276837" w:rsidRPr="002F0DB5">
        <w:rPr>
          <w:rFonts w:cs="Times New Roman" w:hAnsi="Times New Roman" w:ascii="Times New Roman"/>
          <w:sz w:val="24"/>
          <w:szCs w:val="24"/>
        </w:rPr>
        <w:t xml:space="preserve">ipnja 2015. </w:t>
      </w:r>
      <w:r w:rsidR="00506427" w:rsidRPr="002F0DB5">
        <w:rPr>
          <w:rFonts w:cs="Times New Roman" w:hAnsi="Times New Roman" w:ascii="Times New Roman"/>
          <w:sz w:val="24"/>
          <w:szCs w:val="24"/>
        </w:rPr>
        <w:t>z</w:t>
      </w:r>
      <w:r w:rsidR="00276837" w:rsidRPr="002F0DB5">
        <w:rPr>
          <w:rFonts w:cs="Times New Roman" w:hAnsi="Times New Roman" w:ascii="Times New Roman"/>
          <w:sz w:val="24"/>
          <w:szCs w:val="24"/>
        </w:rPr>
        <w:t xml:space="preserve">a </w:t>
      </w:r>
      <w:r w:rsidR="00695384" w:rsidRPr="002F0DB5">
        <w:rPr>
          <w:rFonts w:cs="Times New Roman" w:hAnsi="Times New Roman" w:ascii="Times New Roman"/>
          <w:sz w:val="24"/>
          <w:szCs w:val="24"/>
        </w:rPr>
        <w:t xml:space="preserve">privremenu </w:t>
      </w:r>
      <w:r w:rsidR="00276837" w:rsidRPr="002F0DB5">
        <w:rPr>
          <w:rFonts w:cs="Times New Roman" w:hAnsi="Times New Roman" w:ascii="Times New Roman"/>
          <w:sz w:val="24"/>
          <w:szCs w:val="24"/>
        </w:rPr>
        <w:t xml:space="preserve">stečajnu upraviteljicu imenovana Gordana Padjen Štefanić iz Rijeke. </w:t>
      </w:r>
    </w:p>
    <w:p w:rsidRDefault="002F0DB5" w:rsidP="002F0DB5" w:rsidR="002F0DB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BBB" w:rsidP="002F0DB5" w:rsidR="000D1B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ab/>
      </w:r>
      <w:r w:rsidR="00276837" w:rsidRPr="002F0DB5">
        <w:rPr>
          <w:rFonts w:cs="Times New Roman" w:hAnsi="Times New Roman" w:ascii="Times New Roman"/>
          <w:sz w:val="24"/>
          <w:szCs w:val="24"/>
        </w:rPr>
        <w:t>U prethodnom postupku privremena stečajna</w:t>
      </w:r>
      <w:r w:rsidRPr="002F0DB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76837" w:rsidRPr="002F0DB5">
        <w:rPr>
          <w:rFonts w:cs="Times New Roman" w:hAnsi="Times New Roman" w:ascii="Times New Roman"/>
          <w:sz w:val="24"/>
          <w:szCs w:val="24"/>
        </w:rPr>
        <w:t>ica je podnijela</w:t>
      </w:r>
      <w:r w:rsidRPr="002F0DB5">
        <w:rPr>
          <w:rFonts w:cs="Times New Roman" w:hAnsi="Times New Roman" w:ascii="Times New Roman"/>
          <w:sz w:val="24"/>
          <w:szCs w:val="24"/>
        </w:rPr>
        <w:t xml:space="preserve"> izvješće o gospodarsko-financijskom s</w:t>
      </w:r>
      <w:r w:rsidR="00276837" w:rsidRPr="002F0DB5">
        <w:rPr>
          <w:rFonts w:cs="Times New Roman" w:hAnsi="Times New Roman" w:ascii="Times New Roman"/>
          <w:sz w:val="24"/>
          <w:szCs w:val="24"/>
        </w:rPr>
        <w:t>tanju dužnika u kojem je ispitala</w:t>
      </w:r>
      <w:r w:rsidRPr="002F0DB5">
        <w:rPr>
          <w:rFonts w:cs="Times New Roman" w:hAnsi="Times New Roman" w:ascii="Times New Roman"/>
          <w:sz w:val="24"/>
          <w:szCs w:val="24"/>
        </w:rPr>
        <w:t xml:space="preserve"> postoje li razlozi za otvaranje stečajnog postupka nad dužnikom, kakvi su izgledi nastavka poslovanja dužnika te mogu li se imovinom duž</w:t>
      </w:r>
      <w:r w:rsidR="00276837" w:rsidRPr="002F0DB5">
        <w:rPr>
          <w:rFonts w:cs="Times New Roman" w:hAnsi="Times New Roman" w:ascii="Times New Roman"/>
          <w:sz w:val="24"/>
          <w:szCs w:val="24"/>
        </w:rPr>
        <w:t>nika pokriti troškovi postupka. Privremena stečajna</w:t>
      </w:r>
      <w:r w:rsidRPr="002F0DB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76837" w:rsidRPr="002F0DB5">
        <w:rPr>
          <w:rFonts w:cs="Times New Roman" w:hAnsi="Times New Roman" w:ascii="Times New Roman"/>
          <w:sz w:val="24"/>
          <w:szCs w:val="24"/>
        </w:rPr>
        <w:t>ica pristupila</w:t>
      </w:r>
      <w:r w:rsidRPr="002F0DB5">
        <w:rPr>
          <w:rFonts w:cs="Times New Roman" w:hAnsi="Times New Roman" w:ascii="Times New Roman"/>
          <w:sz w:val="24"/>
          <w:szCs w:val="24"/>
        </w:rPr>
        <w:t xml:space="preserve"> je i ro</w:t>
      </w:r>
      <w:r w:rsidR="00696E9E" w:rsidRPr="002F0DB5">
        <w:rPr>
          <w:rFonts w:cs="Times New Roman" w:hAnsi="Times New Roman" w:ascii="Times New Roman"/>
          <w:sz w:val="24"/>
          <w:szCs w:val="24"/>
        </w:rPr>
        <w:t>čištu održanom pred osim sudom 10. rujna 2015</w:t>
      </w:r>
      <w:r w:rsidRPr="002F0DB5">
        <w:rPr>
          <w:rFonts w:cs="Times New Roman" w:hAnsi="Times New Roman" w:ascii="Times New Roman"/>
          <w:sz w:val="24"/>
          <w:szCs w:val="24"/>
        </w:rPr>
        <w:t xml:space="preserve">. radi utvrđivanja uvjeta za otvaranje stečajnog postupka nad dužnikom. </w:t>
      </w:r>
    </w:p>
    <w:p w:rsidRDefault="002F0DB5" w:rsidP="002F0DB5" w:rsidR="002F0DB5" w:rsidRPr="002F0D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6E9E" w:rsidP="002F0DB5" w:rsidR="000D1B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Privremenoj stečajnoj upraviteljici</w:t>
      </w:r>
      <w:r w:rsidR="000D1BBB" w:rsidRPr="002F0DB5">
        <w:rPr>
          <w:rFonts w:cs="Times New Roman" w:hAnsi="Times New Roman" w:ascii="Times New Roman"/>
          <w:sz w:val="24"/>
          <w:szCs w:val="24"/>
        </w:rPr>
        <w:t xml:space="preserve"> pripada pravo na jednokratnu nagradu za poslove obavljene u prethodnom postupku (postupku ispitivanja uvjeta za otv</w:t>
      </w:r>
      <w:r w:rsidRPr="002F0DB5">
        <w:rPr>
          <w:rFonts w:cs="Times New Roman" w:hAnsi="Times New Roman" w:ascii="Times New Roman"/>
          <w:sz w:val="24"/>
          <w:szCs w:val="24"/>
        </w:rPr>
        <w:t xml:space="preserve">aranje stečajnog </w:t>
      </w:r>
      <w:r w:rsidRPr="002F0DB5">
        <w:rPr>
          <w:rFonts w:cs="Times New Roman" w:hAnsi="Times New Roman" w:ascii="Times New Roman"/>
          <w:sz w:val="24"/>
          <w:szCs w:val="24"/>
        </w:rPr>
        <w:lastRenderedPageBreak/>
        <w:t>postupka) te joj</w:t>
      </w:r>
      <w:r w:rsidR="000D1BBB" w:rsidRPr="002F0DB5">
        <w:rPr>
          <w:rFonts w:cs="Times New Roman" w:hAnsi="Times New Roman" w:ascii="Times New Roman"/>
          <w:sz w:val="24"/>
          <w:szCs w:val="24"/>
        </w:rPr>
        <w:t xml:space="preserve"> je ta na</w:t>
      </w:r>
      <w:r w:rsidRPr="002F0DB5">
        <w:rPr>
          <w:rFonts w:cs="Times New Roman" w:hAnsi="Times New Roman" w:ascii="Times New Roman"/>
          <w:sz w:val="24"/>
          <w:szCs w:val="24"/>
        </w:rPr>
        <w:t xml:space="preserve">grada određena 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uz uvažavanje </w:t>
      </w:r>
      <w:r w:rsidRPr="002F0DB5">
        <w:rPr>
          <w:rFonts w:cs="Times New Roman" w:hAnsi="Times New Roman" w:ascii="Times New Roman"/>
          <w:sz w:val="24"/>
          <w:szCs w:val="24"/>
        </w:rPr>
        <w:t>obuj</w:t>
      </w:r>
      <w:r w:rsidR="000D1BBB" w:rsidRPr="002F0DB5">
        <w:rPr>
          <w:rFonts w:cs="Times New Roman" w:hAnsi="Times New Roman" w:ascii="Times New Roman"/>
          <w:sz w:val="24"/>
          <w:szCs w:val="24"/>
        </w:rPr>
        <w:t>m</w:t>
      </w:r>
      <w:r w:rsidRPr="002F0DB5">
        <w:rPr>
          <w:rFonts w:cs="Times New Roman" w:hAnsi="Times New Roman" w:ascii="Times New Roman"/>
          <w:sz w:val="24"/>
          <w:szCs w:val="24"/>
        </w:rPr>
        <w:t>a obavljenih</w:t>
      </w:r>
      <w:r w:rsidR="000D1BBB" w:rsidRPr="002F0DB5">
        <w:rPr>
          <w:rFonts w:cs="Times New Roman" w:hAnsi="Times New Roman" w:ascii="Times New Roman"/>
          <w:sz w:val="24"/>
          <w:szCs w:val="24"/>
        </w:rPr>
        <w:t xml:space="preserve"> poslova, rad</w:t>
      </w:r>
      <w:r w:rsidRPr="002F0DB5">
        <w:rPr>
          <w:rFonts w:cs="Times New Roman" w:hAnsi="Times New Roman" w:ascii="Times New Roman"/>
          <w:sz w:val="24"/>
          <w:szCs w:val="24"/>
        </w:rPr>
        <w:t>a i uloženog</w:t>
      </w:r>
      <w:r w:rsidR="000D1BBB" w:rsidRPr="002F0DB5">
        <w:rPr>
          <w:rFonts w:cs="Times New Roman" w:hAnsi="Times New Roman" w:ascii="Times New Roman"/>
          <w:sz w:val="24"/>
          <w:szCs w:val="24"/>
        </w:rPr>
        <w:t xml:space="preserve"> trud</w:t>
      </w:r>
      <w:r w:rsidRPr="002F0DB5">
        <w:rPr>
          <w:rFonts w:cs="Times New Roman" w:hAnsi="Times New Roman" w:ascii="Times New Roman"/>
          <w:sz w:val="24"/>
          <w:szCs w:val="24"/>
        </w:rPr>
        <w:t>a privremene stečajne upraviteljice</w:t>
      </w:r>
      <w:r w:rsidR="000D1BBB" w:rsidRPr="002F0DB5">
        <w:rPr>
          <w:rFonts w:cs="Times New Roman" w:hAnsi="Times New Roman" w:ascii="Times New Roman"/>
          <w:sz w:val="24"/>
          <w:szCs w:val="24"/>
        </w:rPr>
        <w:t>.</w:t>
      </w:r>
      <w:r w:rsidRPr="002F0DB5">
        <w:rPr>
          <w:rFonts w:cs="Times New Roman" w:hAnsi="Times New Roman" w:ascii="Times New Roman"/>
          <w:sz w:val="24"/>
          <w:szCs w:val="24"/>
        </w:rPr>
        <w:t xml:space="preserve"> Uzimanjem u obzir navedenih okolnosti, prema shvaćanju ovog suda, primjerena nagrada za obavljene poslove iznosi 4.000,00 kn (neto). </w:t>
      </w:r>
      <w:r w:rsidR="000D1BBB" w:rsidRPr="002F0D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0DB5" w:rsidP="002F0DB5" w:rsidR="002F0DB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BBB" w:rsidP="002F0DB5" w:rsidR="000D1B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Slijedom navedenog, a na temelju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odredbe čl. 17. st. 1. t. 6., </w:t>
      </w:r>
      <w:r w:rsidRPr="002F0DB5">
        <w:rPr>
          <w:rFonts w:cs="Times New Roman" w:hAnsi="Times New Roman" w:ascii="Times New Roman"/>
          <w:sz w:val="24"/>
          <w:szCs w:val="24"/>
        </w:rPr>
        <w:t>čl. 29. Stečajnog zakona ("Narodne novine" broj 44/96, 29/99, 129/00, 123/03, 82/06, 116/10, 25/12 i 133/12; dalje: SZ</w:t>
      </w:r>
      <w:r w:rsidR="00506427" w:rsidRPr="002F0DB5">
        <w:rPr>
          <w:rFonts w:cs="Times New Roman" w:hAnsi="Times New Roman" w:ascii="Times New Roman"/>
          <w:sz w:val="24"/>
          <w:szCs w:val="24"/>
        </w:rPr>
        <w:t>/96</w:t>
      </w:r>
      <w:r w:rsidRPr="002F0DB5">
        <w:rPr>
          <w:rFonts w:cs="Times New Roman" w:hAnsi="Times New Roman" w:ascii="Times New Roman"/>
          <w:sz w:val="24"/>
          <w:szCs w:val="24"/>
        </w:rPr>
        <w:t>) i čl. 7. st. 1. Uredbe o kriterijima i načinu obračuna i plaćanja nagrada stečajnim upraviteljima ("Narodne novine" br. 189/03</w:t>
      </w:r>
      <w:r w:rsidR="00506427" w:rsidRPr="002F0DB5">
        <w:rPr>
          <w:rFonts w:cs="Times New Roman" w:hAnsi="Times New Roman" w:ascii="Times New Roman"/>
          <w:sz w:val="24"/>
          <w:szCs w:val="24"/>
        </w:rPr>
        <w:t>; dalje: Uredba/03</w:t>
      </w:r>
      <w:r w:rsidR="004E0365">
        <w:rPr>
          <w:rFonts w:cs="Times New Roman" w:hAnsi="Times New Roman" w:ascii="Times New Roman"/>
          <w:sz w:val="24"/>
          <w:szCs w:val="24"/>
        </w:rPr>
        <w:t>)</w:t>
      </w:r>
      <w:r w:rsidRPr="002F0DB5">
        <w:rPr>
          <w:rFonts w:cs="Times New Roman" w:hAnsi="Times New Roman" w:ascii="Times New Roman"/>
          <w:sz w:val="24"/>
          <w:szCs w:val="24"/>
        </w:rPr>
        <w:t xml:space="preserve"> riješeno je kao u </w:t>
      </w:r>
      <w:r w:rsidR="00696E9E" w:rsidRPr="002F0DB5">
        <w:rPr>
          <w:rFonts w:cs="Times New Roman" w:hAnsi="Times New Roman" w:ascii="Times New Roman"/>
          <w:sz w:val="24"/>
          <w:szCs w:val="24"/>
        </w:rPr>
        <w:t>točki I. izreke.</w:t>
      </w:r>
    </w:p>
    <w:p w:rsidRDefault="002F0DB5" w:rsidP="002F0DB5" w:rsidR="002F0DB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6E9E" w:rsidP="002F0DB5" w:rsidR="00C312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Nadalje, r</w:t>
      </w:r>
      <w:r w:rsidR="00C31270" w:rsidRPr="002F0DB5">
        <w:rPr>
          <w:rFonts w:cs="Times New Roman" w:hAnsi="Times New Roman" w:ascii="Times New Roman"/>
          <w:sz w:val="24"/>
          <w:szCs w:val="24"/>
        </w:rPr>
        <w:t>ješenjem ovo</w:t>
      </w:r>
      <w:r w:rsidRPr="002F0DB5">
        <w:rPr>
          <w:rFonts w:cs="Times New Roman" w:hAnsi="Times New Roman" w:ascii="Times New Roman"/>
          <w:sz w:val="24"/>
          <w:szCs w:val="24"/>
        </w:rPr>
        <w:t>g suda poslovni broj St-323/14-15 od 14</w:t>
      </w:r>
      <w:r w:rsidR="00C31270" w:rsidRPr="002F0DB5">
        <w:rPr>
          <w:rFonts w:cs="Times New Roman" w:hAnsi="Times New Roman" w:ascii="Times New Roman"/>
          <w:sz w:val="24"/>
          <w:szCs w:val="24"/>
        </w:rPr>
        <w:t xml:space="preserve">. </w:t>
      </w:r>
      <w:r w:rsidRPr="002F0DB5">
        <w:rPr>
          <w:rFonts w:cs="Times New Roman" w:hAnsi="Times New Roman" w:ascii="Times New Roman"/>
          <w:sz w:val="24"/>
          <w:szCs w:val="24"/>
        </w:rPr>
        <w:t>rujna</w:t>
      </w:r>
      <w:r w:rsidR="00C31270" w:rsidRPr="002F0DB5">
        <w:rPr>
          <w:rFonts w:cs="Times New Roman" w:hAnsi="Times New Roman" w:ascii="Times New Roman"/>
          <w:sz w:val="24"/>
          <w:szCs w:val="24"/>
        </w:rPr>
        <w:t xml:space="preserve"> </w:t>
      </w:r>
      <w:r w:rsidRPr="002F0DB5">
        <w:rPr>
          <w:rFonts w:cs="Times New Roman" w:hAnsi="Times New Roman" w:ascii="Times New Roman"/>
          <w:sz w:val="24"/>
          <w:szCs w:val="24"/>
        </w:rPr>
        <w:t>2015</w:t>
      </w:r>
      <w:r w:rsidR="00C17CE1" w:rsidRPr="002F0DB5">
        <w:rPr>
          <w:rFonts w:cs="Times New Roman" w:hAnsi="Times New Roman" w:ascii="Times New Roman"/>
          <w:sz w:val="24"/>
          <w:szCs w:val="24"/>
        </w:rPr>
        <w:t>. o</w:t>
      </w:r>
      <w:r w:rsidR="00C31270" w:rsidRPr="002F0DB5">
        <w:rPr>
          <w:rFonts w:cs="Times New Roman" w:hAnsi="Times New Roman" w:ascii="Times New Roman"/>
          <w:sz w:val="24"/>
          <w:szCs w:val="24"/>
        </w:rPr>
        <w:t>tvoren je stečajni postupak nad uvodno označ</w:t>
      </w:r>
      <w:r w:rsidRPr="002F0DB5">
        <w:rPr>
          <w:rFonts w:cs="Times New Roman" w:hAnsi="Times New Roman" w:ascii="Times New Roman"/>
          <w:sz w:val="24"/>
          <w:szCs w:val="24"/>
        </w:rPr>
        <w:t>enim dužnikom te je za stečajnu upraviteljicu</w:t>
      </w:r>
      <w:r w:rsidR="00C31270" w:rsidRPr="002F0DB5">
        <w:rPr>
          <w:rFonts w:cs="Times New Roman" w:hAnsi="Times New Roman" w:ascii="Times New Roman"/>
          <w:sz w:val="24"/>
          <w:szCs w:val="24"/>
        </w:rPr>
        <w:t xml:space="preserve"> imenovan</w:t>
      </w:r>
      <w:r w:rsidRPr="002F0DB5">
        <w:rPr>
          <w:rFonts w:cs="Times New Roman" w:hAnsi="Times New Roman" w:ascii="Times New Roman"/>
          <w:sz w:val="24"/>
          <w:szCs w:val="24"/>
        </w:rPr>
        <w:t xml:space="preserve">a dosadašnja privremena stečajna upraviteljica. Na skupštini vjerovnika održanoj 12. prosinca 2016., izabran je novi stečajni upravitelj sukladno odredbi čl. 23. st. </w:t>
      </w:r>
      <w:r w:rsidR="00506427" w:rsidRPr="002F0DB5">
        <w:rPr>
          <w:rFonts w:cs="Times New Roman" w:hAnsi="Times New Roman" w:ascii="Times New Roman"/>
          <w:sz w:val="24"/>
          <w:szCs w:val="24"/>
        </w:rPr>
        <w:t>1. SZ/96</w:t>
      </w:r>
      <w:r w:rsidRPr="002F0DB5">
        <w:rPr>
          <w:rFonts w:cs="Times New Roman" w:hAnsi="Times New Roman" w:ascii="Times New Roman"/>
          <w:sz w:val="24"/>
          <w:szCs w:val="24"/>
        </w:rPr>
        <w:t xml:space="preserve">. Za novog stečajnog upravitelja izabran je Maroje Stjepović iz Zagreba. </w:t>
      </w:r>
      <w:r w:rsidR="00C31270" w:rsidRPr="002F0D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0DB5" w:rsidP="002F0DB5" w:rsidR="002F0DB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6427" w:rsidP="002F0DB5" w:rsidR="005064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Prema odredbi čl. 10. Uredbe o kriterijima i načinu obračuna i plaćanja nagrada stečajnim uprav</w:t>
      </w:r>
      <w:r w:rsidR="004E0365">
        <w:rPr>
          <w:rFonts w:cs="Times New Roman" w:hAnsi="Times New Roman" w:ascii="Times New Roman"/>
          <w:sz w:val="24"/>
          <w:szCs w:val="24"/>
        </w:rPr>
        <w:t>iteljima („Narodne novine“ broj</w:t>
      </w:r>
      <w:r w:rsidRPr="002F0DB5">
        <w:rPr>
          <w:rFonts w:cs="Times New Roman" w:hAnsi="Times New Roman" w:ascii="Times New Roman"/>
          <w:sz w:val="24"/>
          <w:szCs w:val="24"/>
        </w:rPr>
        <w:t xml:space="preserve"> 105/15; dalje: Uredba/15) koja se primjenjuje na radnje poduzete nakon otvaranja stečajnog postupka jer su one poduzete nakon stupanja na snagu predmetne Uredbe, sud razriješenom stečajnom upravitelju može odrediti nagradu razmjerno obavljenim poslovima u stečajnom postupku ako do promjene stečajnoga upravitelja dođe bez njegove odgovornosti. Do promjene stečajne upraviteljice je u ovom slučaju došlo odlukom skupštine prema odredbi čl. 23. st. 1. SZ/96, a ne zbog nesavjesnog obavljanja dužnosti (čl. 29. st. 7. SZ/96), slijedom čega, stečajna upraviteljica prema shvaćanju ovog suda ima pravo na nagradu za obavljene radnje u stečajnom postupku.</w:t>
      </w:r>
    </w:p>
    <w:p w:rsidRDefault="002F0DB5" w:rsidP="002F0DB5" w:rsidR="002F0DB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6E9E" w:rsidP="002F0DB5" w:rsidR="002769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Z</w:t>
      </w:r>
      <w:r w:rsidR="0074398C" w:rsidRPr="002F0DB5">
        <w:rPr>
          <w:rFonts w:cs="Times New Roman" w:hAnsi="Times New Roman" w:ascii="Times New Roman"/>
          <w:sz w:val="24"/>
          <w:szCs w:val="24"/>
        </w:rPr>
        <w:t xml:space="preserve">a vrijeme </w:t>
      </w:r>
      <w:r w:rsidRPr="002F0DB5">
        <w:rPr>
          <w:rFonts w:cs="Times New Roman" w:hAnsi="Times New Roman" w:ascii="Times New Roman"/>
          <w:sz w:val="24"/>
          <w:szCs w:val="24"/>
        </w:rPr>
        <w:t xml:space="preserve">obavljanja stečajno upraviteljske službe, stečajna upraviteljica je </w:t>
      </w:r>
      <w:r w:rsidR="008B4F53" w:rsidRPr="002F0DB5">
        <w:rPr>
          <w:rFonts w:cs="Times New Roman" w:hAnsi="Times New Roman" w:ascii="Times New Roman"/>
          <w:sz w:val="24"/>
          <w:szCs w:val="24"/>
        </w:rPr>
        <w:t>ispitala prijavljene tražbine, izradila tablicu prijavljenih tražbina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i tablicu razlučnih prava, pod</w:t>
      </w:r>
      <w:r w:rsidR="008B4F53" w:rsidRPr="002F0DB5">
        <w:rPr>
          <w:rFonts w:cs="Times New Roman" w:hAnsi="Times New Roman" w:ascii="Times New Roman"/>
          <w:sz w:val="24"/>
          <w:szCs w:val="24"/>
        </w:rPr>
        <w:t xml:space="preserve">nijela je izvješće o gospodarskom položaju dužnika, pristupila 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je </w:t>
      </w:r>
      <w:r w:rsidR="008B4F53" w:rsidRPr="002F0DB5">
        <w:rPr>
          <w:rFonts w:cs="Times New Roman" w:hAnsi="Times New Roman" w:ascii="Times New Roman"/>
          <w:sz w:val="24"/>
          <w:szCs w:val="24"/>
        </w:rPr>
        <w:t xml:space="preserve">ispitnom ročištu na kojem se izjasnila o ispitanim tražbinama, pristupila 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je </w:t>
      </w:r>
      <w:r w:rsidR="008B4F53" w:rsidRPr="002F0DB5">
        <w:rPr>
          <w:rFonts w:cs="Times New Roman" w:hAnsi="Times New Roman" w:ascii="Times New Roman"/>
          <w:sz w:val="24"/>
          <w:szCs w:val="24"/>
        </w:rPr>
        <w:t xml:space="preserve">izvještajnom ročištu, sastavila predračun troškova stečajnog postupka, </w:t>
      </w:r>
      <w:r w:rsidR="00506427" w:rsidRPr="002F0DB5">
        <w:rPr>
          <w:rFonts w:cs="Times New Roman" w:hAnsi="Times New Roman" w:ascii="Times New Roman"/>
          <w:sz w:val="24"/>
          <w:szCs w:val="24"/>
        </w:rPr>
        <w:t>utvrdila što č</w:t>
      </w:r>
      <w:r w:rsidR="008B4F53" w:rsidRPr="002F0DB5">
        <w:rPr>
          <w:rFonts w:cs="Times New Roman" w:hAnsi="Times New Roman" w:ascii="Times New Roman"/>
          <w:sz w:val="24"/>
          <w:szCs w:val="24"/>
        </w:rPr>
        <w:t>ini stečaju masu, uredila knjigovodstvenu dokumentaciju stečajnog dužnika, preuzela ovršni postupak pred Općinskim sudom u Rijeci Stalna služba u Krku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koji se vodio nadu stečajnim dužnikom</w:t>
      </w:r>
      <w:r w:rsidR="008B4F53" w:rsidRPr="002F0DB5">
        <w:rPr>
          <w:rFonts w:cs="Times New Roman" w:hAnsi="Times New Roman" w:ascii="Times New Roman"/>
          <w:sz w:val="24"/>
          <w:szCs w:val="24"/>
        </w:rPr>
        <w:t xml:space="preserve">, podnosila izvješća o tijeku stečajnog postupka i stanju stečajne mase, ispravila tablicu razlučnih prava zbog ustupa tražbine, </w:t>
      </w:r>
      <w:r w:rsidR="00506427" w:rsidRPr="002F0DB5">
        <w:rPr>
          <w:rFonts w:cs="Times New Roman" w:hAnsi="Times New Roman" w:ascii="Times New Roman"/>
          <w:sz w:val="24"/>
          <w:szCs w:val="24"/>
        </w:rPr>
        <w:t>obavijest</w:t>
      </w:r>
      <w:r w:rsidR="0027697F" w:rsidRPr="002F0DB5">
        <w:rPr>
          <w:rFonts w:cs="Times New Roman" w:hAnsi="Times New Roman" w:ascii="Times New Roman"/>
          <w:sz w:val="24"/>
          <w:szCs w:val="24"/>
        </w:rPr>
        <w:t xml:space="preserve">ila policiju o uzurpaciji nekretnine stečajnog dužnika, zatražila iseljenje od osoba koje su neovlašteno ušle u posjed nekretnine, podnijela kaznenu prijavu 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protiv bivšeg zastupnik po zakonu stečajnog dužnika </w:t>
      </w:r>
      <w:r w:rsidR="0027697F" w:rsidRPr="002F0DB5">
        <w:rPr>
          <w:rFonts w:cs="Times New Roman" w:hAnsi="Times New Roman" w:ascii="Times New Roman"/>
          <w:sz w:val="24"/>
          <w:szCs w:val="24"/>
        </w:rPr>
        <w:t>te je podnijela tužbu ovom sudu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radi predaje u posjed nekretnine u vlasništvu stečajnog dužnika</w:t>
      </w:r>
      <w:r w:rsidR="0027697F" w:rsidRPr="002F0DB5">
        <w:rPr>
          <w:rFonts w:cs="Times New Roman" w:hAnsi="Times New Roman" w:ascii="Times New Roman"/>
          <w:sz w:val="24"/>
          <w:szCs w:val="24"/>
        </w:rPr>
        <w:t>.</w:t>
      </w:r>
    </w:p>
    <w:p w:rsidRDefault="002F0DB5" w:rsidP="002F0DB5" w:rsidR="002F0DB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6427" w:rsidP="002F0DB5" w:rsidR="002769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 xml:space="preserve">S obzirom na to da </w:t>
      </w:r>
      <w:r w:rsidR="00A01DE5" w:rsidRPr="002F0DB5">
        <w:rPr>
          <w:rFonts w:cs="Times New Roman" w:hAnsi="Times New Roman" w:ascii="Times New Roman"/>
          <w:sz w:val="24"/>
          <w:szCs w:val="24"/>
        </w:rPr>
        <w:t>Uredba</w:t>
      </w:r>
      <w:r w:rsidRPr="002F0DB5">
        <w:rPr>
          <w:rFonts w:cs="Times New Roman" w:hAnsi="Times New Roman" w:ascii="Times New Roman"/>
          <w:sz w:val="24"/>
          <w:szCs w:val="24"/>
        </w:rPr>
        <w:t>/15</w:t>
      </w:r>
      <w:r w:rsidR="00A01DE5" w:rsidRPr="002F0DB5">
        <w:rPr>
          <w:rFonts w:cs="Times New Roman" w:hAnsi="Times New Roman" w:ascii="Times New Roman"/>
          <w:sz w:val="24"/>
          <w:szCs w:val="24"/>
        </w:rPr>
        <w:t xml:space="preserve"> jasno precizira određi</w:t>
      </w:r>
      <w:r w:rsidRPr="002F0DB5">
        <w:rPr>
          <w:rFonts w:cs="Times New Roman" w:hAnsi="Times New Roman" w:ascii="Times New Roman"/>
          <w:sz w:val="24"/>
          <w:szCs w:val="24"/>
        </w:rPr>
        <w:t>vanje nagrade stečajnom upravit</w:t>
      </w:r>
      <w:r w:rsidR="00A01DE5" w:rsidRPr="002F0DB5">
        <w:rPr>
          <w:rFonts w:cs="Times New Roman" w:hAnsi="Times New Roman" w:ascii="Times New Roman"/>
          <w:sz w:val="24"/>
          <w:szCs w:val="24"/>
        </w:rPr>
        <w:t>e</w:t>
      </w:r>
      <w:r w:rsidRPr="002F0DB5">
        <w:rPr>
          <w:rFonts w:cs="Times New Roman" w:hAnsi="Times New Roman" w:ascii="Times New Roman"/>
          <w:sz w:val="24"/>
          <w:szCs w:val="24"/>
        </w:rPr>
        <w:t>lju</w:t>
      </w:r>
      <w:r w:rsidR="00A01DE5" w:rsidRPr="002F0DB5">
        <w:rPr>
          <w:rFonts w:cs="Times New Roman" w:hAnsi="Times New Roman" w:ascii="Times New Roman"/>
          <w:sz w:val="24"/>
          <w:szCs w:val="24"/>
        </w:rPr>
        <w:t xml:space="preserve"> s osnove vrijednosti unovčene stečajne mase, s osnove dodatne nagrade i s osnove posebne nagrade, a uvjeti za određivanje nagrade po navedenim kriterijima se nisu ostvarili (jer imovina stečajnog dužnika nije unovčena</w:t>
      </w:r>
      <w:r w:rsidRPr="002F0DB5">
        <w:rPr>
          <w:rFonts w:cs="Times New Roman" w:hAnsi="Times New Roman" w:ascii="Times New Roman"/>
          <w:sz w:val="24"/>
          <w:szCs w:val="24"/>
        </w:rPr>
        <w:t xml:space="preserve"> za vrijeme rada stečajne upravitelj</w:t>
      </w:r>
      <w:r w:rsidR="00A01DE5" w:rsidRPr="002F0DB5">
        <w:rPr>
          <w:rFonts w:cs="Times New Roman" w:hAnsi="Times New Roman" w:ascii="Times New Roman"/>
          <w:sz w:val="24"/>
          <w:szCs w:val="24"/>
        </w:rPr>
        <w:t>ice, jer nije ispitala više od 500 tražbina vjerovnika kao uvjet za određivanje posebne nagrade i jer nisu ispunjeni uvjeti iz čl. 8. Uredbe za određivanje dodatne nagrade), sud se prilikom odmjeravanja nagrade stečajnoj upraviteljici vodio općom odredbom iz čl. 5. Uredbe</w:t>
      </w:r>
      <w:r w:rsidR="00915E1C" w:rsidRPr="002F0DB5">
        <w:rPr>
          <w:rFonts w:cs="Times New Roman" w:hAnsi="Times New Roman" w:ascii="Times New Roman"/>
          <w:sz w:val="24"/>
          <w:szCs w:val="24"/>
        </w:rPr>
        <w:t>/15</w:t>
      </w:r>
      <w:r w:rsidR="00A01DE5" w:rsidRPr="002F0DB5">
        <w:rPr>
          <w:rFonts w:cs="Times New Roman" w:hAnsi="Times New Roman" w:ascii="Times New Roman"/>
          <w:sz w:val="24"/>
          <w:szCs w:val="24"/>
        </w:rPr>
        <w:t xml:space="preserve"> uzimajući u obzir obujam i složenost poslova te rad stečajne upraviteljice na ispitivanju tražbina</w:t>
      </w:r>
      <w:r w:rsidRPr="002F0DB5">
        <w:rPr>
          <w:rFonts w:cs="Times New Roman" w:hAnsi="Times New Roman" w:ascii="Times New Roman"/>
          <w:sz w:val="24"/>
          <w:szCs w:val="24"/>
        </w:rPr>
        <w:t>. U tom kontekstu ističe</w:t>
      </w:r>
      <w:r w:rsidR="00A01DE5" w:rsidRPr="002F0DB5">
        <w:rPr>
          <w:rFonts w:cs="Times New Roman" w:hAnsi="Times New Roman" w:ascii="Times New Roman"/>
          <w:sz w:val="24"/>
          <w:szCs w:val="24"/>
        </w:rPr>
        <w:t xml:space="preserve"> se da prethodno navedeni obavljeni poslovi stečajne </w:t>
      </w:r>
      <w:r w:rsidR="00A01DE5" w:rsidRPr="002F0DB5">
        <w:rPr>
          <w:rFonts w:cs="Times New Roman" w:hAnsi="Times New Roman" w:ascii="Times New Roman"/>
          <w:sz w:val="24"/>
          <w:szCs w:val="24"/>
        </w:rPr>
        <w:lastRenderedPageBreak/>
        <w:t>upraviteljice</w:t>
      </w:r>
      <w:r w:rsidRPr="002F0DB5">
        <w:rPr>
          <w:rFonts w:cs="Times New Roman" w:hAnsi="Times New Roman" w:ascii="Times New Roman"/>
          <w:sz w:val="24"/>
          <w:szCs w:val="24"/>
        </w:rPr>
        <w:t xml:space="preserve"> tijekom stečajnog postupka</w:t>
      </w:r>
      <w:r w:rsidR="00A01DE5" w:rsidRPr="002F0DB5">
        <w:rPr>
          <w:rFonts w:cs="Times New Roman" w:hAnsi="Times New Roman" w:ascii="Times New Roman"/>
          <w:sz w:val="24"/>
          <w:szCs w:val="24"/>
        </w:rPr>
        <w:t xml:space="preserve">, prema shvaćanju ovog suda, opravdavaju nagradu u visini od 15.000,00 kn bruto.  </w:t>
      </w:r>
    </w:p>
    <w:p w:rsidRDefault="002F0DB5" w:rsidP="002F0DB5" w:rsidR="002F0DB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417" w:rsidP="002F0DB5" w:rsidR="009D04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 xml:space="preserve">Zato je primjenom odredbe čl. 94. </w:t>
      </w:r>
      <w:r w:rsidR="00506427" w:rsidRPr="002F0DB5">
        <w:rPr>
          <w:rFonts w:cs="Times New Roman" w:hAnsi="Times New Roman" w:ascii="Times New Roman"/>
          <w:sz w:val="24"/>
          <w:szCs w:val="24"/>
        </w:rPr>
        <w:t>s</w:t>
      </w:r>
      <w:r w:rsidRPr="002F0DB5">
        <w:rPr>
          <w:rFonts w:cs="Times New Roman" w:hAnsi="Times New Roman" w:ascii="Times New Roman"/>
          <w:sz w:val="24"/>
          <w:szCs w:val="24"/>
        </w:rPr>
        <w:t>t.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</w:t>
      </w:r>
      <w:r w:rsidRPr="002F0DB5">
        <w:rPr>
          <w:rFonts w:cs="Times New Roman" w:hAnsi="Times New Roman" w:ascii="Times New Roman"/>
          <w:sz w:val="24"/>
          <w:szCs w:val="24"/>
        </w:rPr>
        <w:t>1. i 2. Stečajnog zakona („</w:t>
      </w:r>
      <w:r w:rsidR="00506427" w:rsidRPr="002F0DB5">
        <w:rPr>
          <w:rFonts w:cs="Times New Roman" w:hAnsi="Times New Roman" w:ascii="Times New Roman"/>
          <w:sz w:val="24"/>
          <w:szCs w:val="24"/>
        </w:rPr>
        <w:t>N</w:t>
      </w:r>
      <w:r w:rsidRPr="002F0DB5">
        <w:rPr>
          <w:rFonts w:cs="Times New Roman" w:hAnsi="Times New Roman" w:ascii="Times New Roman"/>
          <w:sz w:val="24"/>
          <w:szCs w:val="24"/>
        </w:rPr>
        <w:t>arodne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</w:t>
      </w:r>
      <w:r w:rsidRPr="002F0DB5">
        <w:rPr>
          <w:rFonts w:cs="Times New Roman" w:hAnsi="Times New Roman" w:ascii="Times New Roman"/>
          <w:sz w:val="24"/>
          <w:szCs w:val="24"/>
        </w:rPr>
        <w:t>novine“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broj 71/</w:t>
      </w:r>
      <w:r w:rsidRPr="002F0DB5">
        <w:rPr>
          <w:rFonts w:cs="Times New Roman" w:hAnsi="Times New Roman" w:ascii="Times New Roman"/>
          <w:sz w:val="24"/>
          <w:szCs w:val="24"/>
        </w:rPr>
        <w:t xml:space="preserve">15; dalje: SZ/15) u vezi sa čl. 5. Uredbe/15  riješeno kao u točki II. izreke. </w:t>
      </w:r>
    </w:p>
    <w:p w:rsidRDefault="002F0DB5" w:rsidP="002F0DB5" w:rsidR="002F0DB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417" w:rsidP="002F0DB5" w:rsidR="009D04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Stečajna</w:t>
      </w:r>
      <w:r w:rsidR="005C7758" w:rsidRPr="002F0DB5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2F0DB5">
        <w:rPr>
          <w:rFonts w:cs="Times New Roman" w:hAnsi="Times New Roman" w:ascii="Times New Roman"/>
          <w:sz w:val="24"/>
          <w:szCs w:val="24"/>
        </w:rPr>
        <w:t xml:space="preserve">ica je podneskom od 26. </w:t>
      </w:r>
      <w:r w:rsidR="00506427" w:rsidRPr="002F0DB5">
        <w:rPr>
          <w:rFonts w:cs="Times New Roman" w:hAnsi="Times New Roman" w:ascii="Times New Roman"/>
          <w:sz w:val="24"/>
          <w:szCs w:val="24"/>
        </w:rPr>
        <w:t>l</w:t>
      </w:r>
      <w:r w:rsidRPr="002F0DB5">
        <w:rPr>
          <w:rFonts w:cs="Times New Roman" w:hAnsi="Times New Roman" w:ascii="Times New Roman"/>
          <w:sz w:val="24"/>
          <w:szCs w:val="24"/>
        </w:rPr>
        <w:t>ipnja 2018.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(pored nagrade)</w:t>
      </w:r>
      <w:r w:rsidRPr="002F0DB5">
        <w:rPr>
          <w:rFonts w:cs="Times New Roman" w:hAnsi="Times New Roman" w:ascii="Times New Roman"/>
          <w:sz w:val="24"/>
          <w:szCs w:val="24"/>
        </w:rPr>
        <w:t xml:space="preserve"> </w:t>
      </w:r>
      <w:r w:rsidR="005C7758" w:rsidRPr="002F0DB5">
        <w:rPr>
          <w:rFonts w:cs="Times New Roman" w:hAnsi="Times New Roman" w:ascii="Times New Roman"/>
          <w:sz w:val="24"/>
          <w:szCs w:val="24"/>
        </w:rPr>
        <w:t>zatraž</w:t>
      </w:r>
      <w:r w:rsidRPr="002F0DB5">
        <w:rPr>
          <w:rFonts w:cs="Times New Roman" w:hAnsi="Times New Roman" w:ascii="Times New Roman"/>
          <w:sz w:val="24"/>
          <w:szCs w:val="24"/>
        </w:rPr>
        <w:t>ila</w:t>
      </w:r>
      <w:r w:rsidR="005C7758" w:rsidRPr="002F0DB5">
        <w:rPr>
          <w:rFonts w:cs="Times New Roman" w:hAnsi="Times New Roman" w:ascii="Times New Roman"/>
          <w:sz w:val="24"/>
          <w:szCs w:val="24"/>
        </w:rPr>
        <w:t xml:space="preserve"> i naknadu stvarnih troškova koji se odnose na </w:t>
      </w:r>
      <w:r w:rsidRPr="002F0DB5">
        <w:rPr>
          <w:rFonts w:cs="Times New Roman" w:hAnsi="Times New Roman" w:ascii="Times New Roman"/>
          <w:sz w:val="24"/>
          <w:szCs w:val="24"/>
        </w:rPr>
        <w:t xml:space="preserve">troškove izrade pečata za stečajnog dužnika u iznosu od 500,00 kn, </w:t>
      </w:r>
      <w:r w:rsidR="005C7758" w:rsidRPr="002F0DB5">
        <w:rPr>
          <w:rFonts w:cs="Times New Roman" w:hAnsi="Times New Roman" w:ascii="Times New Roman"/>
          <w:sz w:val="24"/>
          <w:szCs w:val="24"/>
        </w:rPr>
        <w:t>putne troškova nas</w:t>
      </w:r>
      <w:r w:rsidRPr="002F0DB5">
        <w:rPr>
          <w:rFonts w:cs="Times New Roman" w:hAnsi="Times New Roman" w:ascii="Times New Roman"/>
          <w:sz w:val="24"/>
          <w:szCs w:val="24"/>
        </w:rPr>
        <w:t xml:space="preserve">tale tijekom stečajnog postupka i to za ukupno četiri putovanja u Bašku na otoku Krku </w:t>
      </w:r>
      <w:r w:rsidR="00506427" w:rsidRPr="002F0DB5">
        <w:rPr>
          <w:rFonts w:cs="Times New Roman" w:hAnsi="Times New Roman" w:ascii="Times New Roman"/>
          <w:sz w:val="24"/>
          <w:szCs w:val="24"/>
        </w:rPr>
        <w:t>(</w:t>
      </w:r>
      <w:r w:rsidRPr="002F0DB5">
        <w:rPr>
          <w:rFonts w:cs="Times New Roman" w:hAnsi="Times New Roman" w:ascii="Times New Roman"/>
          <w:sz w:val="24"/>
          <w:szCs w:val="24"/>
        </w:rPr>
        <w:t>gdje se nalazi nekre</w:t>
      </w:r>
      <w:r w:rsidR="00506427" w:rsidRPr="002F0DB5">
        <w:rPr>
          <w:rFonts w:cs="Times New Roman" w:hAnsi="Times New Roman" w:ascii="Times New Roman"/>
          <w:sz w:val="24"/>
          <w:szCs w:val="24"/>
        </w:rPr>
        <w:t>tn</w:t>
      </w:r>
      <w:r w:rsidRPr="002F0DB5">
        <w:rPr>
          <w:rFonts w:cs="Times New Roman" w:hAnsi="Times New Roman" w:ascii="Times New Roman"/>
          <w:sz w:val="24"/>
          <w:szCs w:val="24"/>
        </w:rPr>
        <w:t>ina stečajnog dužnika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koju je bila dužna obilaziti)</w:t>
      </w:r>
      <w:r w:rsidRPr="002F0DB5">
        <w:rPr>
          <w:rFonts w:cs="Times New Roman" w:hAnsi="Times New Roman" w:ascii="Times New Roman"/>
          <w:sz w:val="24"/>
          <w:szCs w:val="24"/>
        </w:rPr>
        <w:t xml:space="preserve"> zajedno s mostarinom, u ukupnom iznosu od 940,00 kn, te troškove promjene brave na nekretnini u vlasništvu stečajnog dužnika u iznosu od 600,00 kn. </w:t>
      </w:r>
      <w:r w:rsidR="005C7758" w:rsidRPr="002F0DB5">
        <w:rPr>
          <w:rFonts w:cs="Times New Roman" w:hAnsi="Times New Roman" w:ascii="Times New Roman"/>
          <w:sz w:val="24"/>
          <w:szCs w:val="24"/>
        </w:rPr>
        <w:t xml:space="preserve">Uvidom u </w:t>
      </w:r>
      <w:r w:rsidRPr="002F0DB5">
        <w:rPr>
          <w:rFonts w:cs="Times New Roman" w:hAnsi="Times New Roman" w:ascii="Times New Roman"/>
          <w:sz w:val="24"/>
          <w:szCs w:val="24"/>
        </w:rPr>
        <w:t>izvješća stečajne upraviteljice, sud je utvrdio da su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joj predmetni troškovi nastali, da se radi o realnim troškovima koji su </w:t>
      </w:r>
      <w:r w:rsidRPr="002F0DB5">
        <w:rPr>
          <w:rFonts w:cs="Times New Roman" w:hAnsi="Times New Roman" w:ascii="Times New Roman"/>
          <w:sz w:val="24"/>
          <w:szCs w:val="24"/>
        </w:rPr>
        <w:t xml:space="preserve">bili nužni, a zbog toga i opravdani za obavljanje poslova koji su joj povjereni. </w:t>
      </w:r>
    </w:p>
    <w:p w:rsidRDefault="002F0DB5" w:rsidP="002F0DB5" w:rsidR="002F0DB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417" w:rsidP="002F0DB5" w:rsidR="009D04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 xml:space="preserve">Zato je primjenom odredbe čl. 94. st. 1. </w:t>
      </w:r>
      <w:r w:rsidR="00506427" w:rsidRPr="002F0DB5">
        <w:rPr>
          <w:rFonts w:cs="Times New Roman" w:hAnsi="Times New Roman" w:ascii="Times New Roman"/>
          <w:sz w:val="24"/>
          <w:szCs w:val="24"/>
        </w:rPr>
        <w:t>SZ/15</w:t>
      </w:r>
      <w:r w:rsidRPr="002F0DB5">
        <w:rPr>
          <w:rFonts w:cs="Times New Roman" w:hAnsi="Times New Roman" w:ascii="Times New Roman"/>
          <w:sz w:val="24"/>
          <w:szCs w:val="24"/>
        </w:rPr>
        <w:t xml:space="preserve"> i čl. 13. st. 5. Pravilnika o porezu na dohodak („Narodne novine“ broj 95/05, 96/06, 68/07, 146/08, 2/09, 9/09, 146/09, 123/10, 137/11, 61/12, 79/13, 160/13 i 157/14; dalje: Pravilnik) riješeno je kao u</w:t>
      </w:r>
      <w:r w:rsidR="00506427" w:rsidRPr="002F0DB5">
        <w:rPr>
          <w:rFonts w:cs="Times New Roman" w:hAnsi="Times New Roman" w:ascii="Times New Roman"/>
          <w:sz w:val="24"/>
          <w:szCs w:val="24"/>
        </w:rPr>
        <w:t xml:space="preserve"> točki III. izreke</w:t>
      </w:r>
      <w:r w:rsidRPr="002F0DB5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2F0DB5" w:rsidP="002F0DB5" w:rsidR="002F0DB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417" w:rsidP="002F0DB5" w:rsidR="009D04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Podredno se napominje da udaljenost između Rijeke (mje</w:t>
      </w:r>
      <w:r w:rsidR="00506427" w:rsidRPr="002F0DB5">
        <w:rPr>
          <w:rFonts w:cs="Times New Roman" w:hAnsi="Times New Roman" w:ascii="Times New Roman"/>
          <w:sz w:val="24"/>
          <w:szCs w:val="24"/>
        </w:rPr>
        <w:t>s</w:t>
      </w:r>
      <w:r w:rsidRPr="002F0DB5">
        <w:rPr>
          <w:rFonts w:cs="Times New Roman" w:hAnsi="Times New Roman" w:ascii="Times New Roman"/>
          <w:sz w:val="24"/>
          <w:szCs w:val="24"/>
        </w:rPr>
        <w:t>ta preb</w:t>
      </w:r>
      <w:r w:rsidR="00506427" w:rsidRPr="002F0DB5">
        <w:rPr>
          <w:rFonts w:cs="Times New Roman" w:hAnsi="Times New Roman" w:ascii="Times New Roman"/>
          <w:sz w:val="24"/>
          <w:szCs w:val="24"/>
        </w:rPr>
        <w:t>ivališta stečajne upraviteljice)</w:t>
      </w:r>
      <w:r w:rsidRPr="002F0DB5">
        <w:rPr>
          <w:rFonts w:cs="Times New Roman" w:hAnsi="Times New Roman" w:ascii="Times New Roman"/>
          <w:sz w:val="24"/>
          <w:szCs w:val="24"/>
        </w:rPr>
        <w:t xml:space="preserve"> i Baške na otoku Krku iznosi 66 km (prema javno dostupnim podacima s web stranice </w:t>
      </w:r>
      <w:hyperlink r:id="rId10" w:history="true">
        <w:r w:rsidRPr="002F0DB5">
          <w:rPr>
            <w:rStyle w:val="Hiperveza"/>
            <w:rFonts w:cs="Times New Roman" w:hAnsi="Times New Roman" w:ascii="Times New Roman"/>
            <w:sz w:val="24"/>
            <w:szCs w:val="24"/>
          </w:rPr>
          <w:t>www.udaljenosti.com</w:t>
        </w:r>
      </w:hyperlink>
      <w:r w:rsidRPr="002F0DB5">
        <w:rPr>
          <w:rFonts w:cs="Times New Roman" w:hAnsi="Times New Roman" w:ascii="Times New Roman"/>
          <w:sz w:val="24"/>
          <w:szCs w:val="24"/>
        </w:rPr>
        <w:t>)</w:t>
      </w:r>
      <w:r w:rsidR="0070769D" w:rsidRPr="002F0DB5">
        <w:rPr>
          <w:rFonts w:cs="Times New Roman" w:hAnsi="Times New Roman" w:ascii="Times New Roman"/>
          <w:sz w:val="24"/>
          <w:szCs w:val="24"/>
        </w:rPr>
        <w:t>, što opravdava visinu zahtjeva stečajne upraviteljice za naknadu troškov</w:t>
      </w:r>
      <w:r w:rsidR="00506427" w:rsidRPr="002F0DB5">
        <w:rPr>
          <w:rFonts w:cs="Times New Roman" w:hAnsi="Times New Roman" w:ascii="Times New Roman"/>
          <w:sz w:val="24"/>
          <w:szCs w:val="24"/>
        </w:rPr>
        <w:t>a putovanja koji su nastali kor</w:t>
      </w:r>
      <w:r w:rsidR="0070769D" w:rsidRPr="002F0DB5">
        <w:rPr>
          <w:rFonts w:cs="Times New Roman" w:hAnsi="Times New Roman" w:ascii="Times New Roman"/>
          <w:sz w:val="24"/>
          <w:szCs w:val="24"/>
        </w:rPr>
        <w:t>ištenjem osobnog vozila. Isto tako, naknada za prelazak mosta je u to vrijeme iznosila upravo 35,00 kn (kako to pro</w:t>
      </w:r>
      <w:r w:rsidR="00506427" w:rsidRPr="002F0DB5">
        <w:rPr>
          <w:rFonts w:cs="Times New Roman" w:hAnsi="Times New Roman" w:ascii="Times New Roman"/>
          <w:sz w:val="24"/>
          <w:szCs w:val="24"/>
        </w:rPr>
        <w:t>izlazi iz javno dostupnih podat</w:t>
      </w:r>
      <w:r w:rsidR="0070769D" w:rsidRPr="002F0DB5">
        <w:rPr>
          <w:rFonts w:cs="Times New Roman" w:hAnsi="Times New Roman" w:ascii="Times New Roman"/>
          <w:sz w:val="24"/>
          <w:szCs w:val="24"/>
        </w:rPr>
        <w:t>aka s web stranice www.arz.hr).</w:t>
      </w:r>
      <w:r w:rsidRPr="002F0D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0365" w:rsidP="002F0DB5" w:rsidR="004E0365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6427" w:rsidP="002F0DB5" w:rsidR="00506427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Zato je primjenom odredbe čl. 94. st. 1. SZ/15 i čl. 13. st. 5. Pravilnika o porezu na dohodak („Narodne novine“ broj 95/05, 96/06, 68/07, 146/08, 2/09, 9/09, 146/09, 123/10, 137/11, 61/12, 79/13, 160/13 i 157/14; dalje: Pravilnik) riješeno je kao u točki III. izreke ovog rješenja.</w:t>
      </w:r>
    </w:p>
    <w:p w:rsidRDefault="005C7758" w:rsidP="002F0DB5" w:rsidR="005C7758" w:rsidRPr="002F0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2F0DB5" w:rsidR="00B35B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 xml:space="preserve">       </w:t>
      </w:r>
      <w:r w:rsidRPr="002F0DB5">
        <w:rPr>
          <w:rFonts w:cs="Times New Roman" w:hAnsi="Times New Roman" w:ascii="Times New Roman"/>
          <w:sz w:val="24"/>
          <w:szCs w:val="24"/>
        </w:rPr>
        <w:tab/>
      </w:r>
      <w:r w:rsidRPr="002F0DB5">
        <w:rPr>
          <w:rFonts w:cs="Times New Roman" w:hAnsi="Times New Roman" w:ascii="Times New Roman"/>
          <w:sz w:val="24"/>
          <w:szCs w:val="24"/>
        </w:rPr>
        <w:tab/>
      </w:r>
      <w:r w:rsidRPr="002F0DB5">
        <w:rPr>
          <w:rFonts w:cs="Times New Roman" w:hAnsi="Times New Roman" w:ascii="Times New Roman"/>
          <w:sz w:val="24"/>
          <w:szCs w:val="24"/>
        </w:rPr>
        <w:tab/>
      </w:r>
      <w:r w:rsidRPr="002F0DB5">
        <w:rPr>
          <w:rFonts w:cs="Times New Roman" w:hAnsi="Times New Roman" w:ascii="Times New Roman"/>
          <w:sz w:val="24"/>
          <w:szCs w:val="24"/>
        </w:rPr>
        <w:tab/>
      </w:r>
      <w:r w:rsidR="004E0365">
        <w:rPr>
          <w:rFonts w:cs="Times New Roman" w:hAnsi="Times New Roman" w:ascii="Times New Roman"/>
          <w:sz w:val="24"/>
          <w:szCs w:val="24"/>
        </w:rPr>
        <w:t xml:space="preserve">U Rijeci, 7. kolovoza 2018. </w:t>
      </w:r>
    </w:p>
    <w:p w:rsidRDefault="0074398C" w:rsidP="00B35B6A" w:rsidR="0074398C" w:rsidRPr="002F0DB5">
      <w:pPr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Sutkinja</w:t>
      </w:r>
    </w:p>
    <w:p w:rsidRDefault="0074398C" w:rsidP="00B35B6A" w:rsidR="0074398C" w:rsidRPr="002F0DB5">
      <w:pPr>
        <w:spacing w:lineRule="auto" w:line="240" w:after="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Ema Brdovčak</w:t>
      </w:r>
    </w:p>
    <w:p w:rsidRDefault="0074398C" w:rsidP="002F0DB5" w:rsidR="0074398C" w:rsidRPr="002F0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0DB5" w:rsidP="002F0DB5" w:rsidR="002F0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E0365" w:rsidP="002F0DB5" w:rsidR="004E03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0DB5" w:rsidP="002F0DB5" w:rsidR="002F0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398C" w:rsidP="002F0DB5" w:rsidR="0074398C" w:rsidRPr="002F0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4398C" w:rsidP="002F0DB5" w:rsidR="0074398C" w:rsidRPr="002F0D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F0DB5">
        <w:rPr>
          <w:rFonts w:cs="Times New Roman" w:hAnsi="Times New Roman" w:ascii="Times New Roman"/>
          <w:sz w:val="24"/>
          <w:szCs w:val="24"/>
        </w:rPr>
        <w:tab/>
        <w:t>Protiv ovog rješenja pravo na ž</w:t>
      </w:r>
      <w:r w:rsidR="00915E1C" w:rsidRPr="002F0DB5">
        <w:rPr>
          <w:rFonts w:cs="Times New Roman" w:hAnsi="Times New Roman" w:ascii="Times New Roman"/>
          <w:sz w:val="24"/>
          <w:szCs w:val="24"/>
        </w:rPr>
        <w:t xml:space="preserve">albu imaju stečajni upravitelj </w:t>
      </w:r>
      <w:r w:rsidRPr="002F0DB5">
        <w:rPr>
          <w:rFonts w:cs="Times New Roman" w:hAnsi="Times New Roman" w:ascii="Times New Roman"/>
          <w:sz w:val="24"/>
          <w:szCs w:val="24"/>
        </w:rPr>
        <w:t xml:space="preserve">i svaki stečajni vjerovnik. Žalba se podnosi u roku od 8 dana od dana dostave istog objavom na mrežnoj stranici e-Oglasna ploča sudova. Dostava se smatra obavljenom istekom osmog dana od dana objave pismena na mrežnoj stranici e-Oglasna ploča sudova. Žalba se podnosi putem ovog suda u dva istovjetna primjerka, a o žalbi odlučuje Visoki trgovački sud Republike Hrvatske. </w:t>
      </w:r>
    </w:p>
    <w:p w:rsidRDefault="0074398C" w:rsidP="002F0DB5" w:rsidR="0074398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0DB5" w:rsidP="002F0DB5" w:rsidR="002F0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0DB5" w:rsidP="002F0DB5" w:rsidR="002F0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52E" w:rsidP="002F0DB5" w:rsidR="004C552E" w:rsidRPr="002F0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4E0365" w:rsidR="004C552E" w:rsidRPr="002F0DB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DB5" w:rsidP="002F0DB5" w:rsidR="002F0DB5">
      <w:pPr>
        <w:spacing w:lineRule="auto" w:line="240" w:after="0"/>
      </w:pPr>
      <w:r>
        <w:separator/>
      </w:r>
    </w:p>
  </w:endnote>
  <w:endnote w:id="0" w:type="continuationSeparator">
    <w:p w:rsidRDefault="002F0DB5" w:rsidP="002F0DB5" w:rsidR="002F0D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939643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E7607" w:rsidR="009E7607" w:rsidRPr="009E760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E760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E760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E760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372F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E760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E7607" w:rsidR="009E76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DB5" w:rsidP="002F0DB5" w:rsidR="002F0DB5">
      <w:pPr>
        <w:spacing w:lineRule="auto" w:line="240" w:after="0"/>
      </w:pPr>
      <w:r>
        <w:separator/>
      </w:r>
    </w:p>
  </w:footnote>
  <w:footnote w:id="0" w:type="continuationSeparator">
    <w:p w:rsidRDefault="002F0DB5" w:rsidP="002F0DB5" w:rsidR="002F0D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DB5" w:rsidP="002F0DB5" w:rsidR="002F0DB5">
    <w:pPr>
      <w:pStyle w:val="Zaglavlje"/>
      <w:jc w:val="right"/>
    </w:pPr>
    <w:r w:rsidRPr="002F0DB5">
      <w:rPr>
        <w:rFonts w:cs="Times New Roman" w:hAnsi="Times New Roman" w:ascii="Times New Roman"/>
        <w:sz w:val="24"/>
        <w:szCs w:val="24"/>
      </w:rPr>
      <w:t>Poslovni broj 8 St-323/14-106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E16A2"/>
    <w:multiLevelType w:val="hybridMultilevel"/>
    <w:tmpl w:val="7E88925C"/>
    <w:lvl w:tplc="72242B9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98C"/>
    <w:rsid w:val="000D1BBB"/>
    <w:rsid w:val="000D6679"/>
    <w:rsid w:val="001833AF"/>
    <w:rsid w:val="00226113"/>
    <w:rsid w:val="00276837"/>
    <w:rsid w:val="0027697F"/>
    <w:rsid w:val="002F0DB5"/>
    <w:rsid w:val="004C552E"/>
    <w:rsid w:val="004E0365"/>
    <w:rsid w:val="00506427"/>
    <w:rsid w:val="005C7758"/>
    <w:rsid w:val="00695384"/>
    <w:rsid w:val="00696E9E"/>
    <w:rsid w:val="0070769D"/>
    <w:rsid w:val="007372F9"/>
    <w:rsid w:val="0074398C"/>
    <w:rsid w:val="008A11FE"/>
    <w:rsid w:val="008B4F53"/>
    <w:rsid w:val="00915E1C"/>
    <w:rsid w:val="009D0417"/>
    <w:rsid w:val="009E7607"/>
    <w:rsid w:val="00A01DE5"/>
    <w:rsid w:val="00A03800"/>
    <w:rsid w:val="00B35B6A"/>
    <w:rsid w:val="00C15584"/>
    <w:rsid w:val="00C17CE1"/>
    <w:rsid w:val="00C31270"/>
    <w:rsid w:val="00CE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1BBB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D04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F0DB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0DB5"/>
  </w:style>
  <w:style w:styleId="Podnoje" w:type="paragraph">
    <w:name w:val="footer"/>
    <w:basedOn w:val="Normal"/>
    <w:link w:val="PodnojeChar"/>
    <w:uiPriority w:val="99"/>
    <w:unhideWhenUsed/>
    <w:rsid w:val="002F0D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0DB5"/>
  </w:style>
  <w:style w:styleId="Tekstrezerviranogmjesta" w:type="character">
    <w:name w:val="Placeholder Text"/>
    <w:basedOn w:val="Zadanifontodlomka"/>
    <w:uiPriority w:val="99"/>
    <w:semiHidden/>
    <w:rsid w:val="009E7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6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6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6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6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6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60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1BBB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D04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F0DB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0DB5"/>
  </w:style>
  <w:style w:styleId="Podnoje" w:type="paragraph">
    <w:name w:val="footer"/>
    <w:basedOn w:val="Normal"/>
    <w:link w:val="PodnojeChar"/>
    <w:uiPriority w:val="99"/>
    <w:unhideWhenUsed/>
    <w:rsid w:val="002F0DB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0DB5"/>
  </w:style>
  <w:style w:styleId="Tekstrezerviranogmjesta" w:type="character">
    <w:name w:val="Placeholder Text"/>
    <w:basedOn w:val="Zadanifontodlomka"/>
    <w:uiPriority w:val="99"/>
    <w:semiHidden/>
    <w:rsid w:val="009E7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6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6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6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6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6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60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daljenosti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  <item>Lejla Lončarić</item>
      <item>Samir Omerović</item>
      <item>st.upr. Maroje Stjepović</item>
    </izvorni_sadrzaj>
    <derivirana_varijabla naziv="DomainObject.Predmet.OstaliListFormated_1">
      <item>Mirsad Omerović</item>
      <item>Alen Ivković</item>
      <item>Lejla Lončarić</item>
      <item>Samir Omerović</item>
      <item>st.upr. Maroje Stjepović</item>
    </derivirana_varijabla>
  </DomainObject.Predmet.OstaliListFormated>
  <DomainObject.Predmet.OstaliListFormatedOIB>
    <izvorni_sadrzaj>
      <item>Mirsad Omerović</item>
      <item>Alen Ivković</item>
      <item>Lejla Lončarić, OIB 31162413550</item>
      <item>Samir Omerović, OIB 07738986394</item>
      <item>st.upr. Maroje Stjepović, OIB 57640555089</item>
    </izvorni_sadrzaj>
    <derivirana_varijabla naziv="DomainObject.Predmet.OstaliListFormatedOIB_1">
      <item>Mirsad Omerović</item>
      <item>Alen Ivković</item>
      <item>Lejla Lončarić, OIB 31162413550</item>
      <item>Samir Omerović, OIB 07738986394</item>
      <item>st.upr. Maroje Stjepović, OIB 57640555089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  <item>Lejla Lončarić, Ugrini 31A, 51250 Bribir</item>
      <item>Samir Omerović, Vere Bratonje 23, 51000 Rijeka</item>
      <item>st.upr. Maroje Stjepović, Hermana Bužana 6b, 10000 Zagreb</item>
    </izvorni_sadrzaj>
    <derivirana_varijabla naziv="DomainObject.Predmet.OstaliListFormatedWithAdress_1">
      <item>Mirsad Omerović, Zvonimirova 18, 51000 Rijeka</item>
      <item>Alen Ivković, Užarska 28, 51000 Rijeka</item>
      <item>Lejla Lončarić, Ugrini 31A, 51250 Bribir</item>
      <item>Samir Omerović, Vere Bratonje 23, 51000 Rijeka</item>
      <item>st.upr. Maroje Stjepović, Hermana Bužana 6b, 10000 Zagreb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  <item>st.upr. Maroje Stjepović, OIB 57640555089, Hermana Bužana 6b, 10000 Zagreb</item>
    </izvorni_sadrzaj>
    <derivirana_varijabla naziv="DomainObject.Predmet.OstaliListFormatedWithAdressOIB_1"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  <item>st.upr. Maroje Stjepović, OIB 57640555089, Hermana Bužana 6b, 10000 Zagreb</item>
    </derivirana_varijabla>
  </DomainObject.Predmet.OstaliListFormatedWithAdressOIB>
  <DomainObject.Predmet.OstaliListNazivFormated>
    <izvorni_sadrzaj>
      <item>Mirsad Omerović</item>
      <item>Alen Ivković</item>
      <item>Lejla Lončarić</item>
      <item>Samir Omerović</item>
      <item>st.upr. Maroje Stjepović</item>
    </izvorni_sadrzaj>
    <derivirana_varijabla naziv="DomainObject.Predmet.OstaliListNazivFormated_1">
      <item>Mirsad Omerović</item>
      <item>Alen Ivković</item>
      <item>Lejla Lončarić</item>
      <item>Samir Omerović</item>
      <item>st.upr. Maroje Stjepović</item>
    </derivirana_varijabla>
  </DomainObject.Predmet.OstaliListNazivFormated>
  <DomainObject.Predmet.OstaliListNazivFormatedOIB>
    <izvorni_sadrzaj>
      <item>Mirsad Omerović</item>
      <item>Alen Ivković</item>
      <item>Lejla Lončarić, OIB 31162413550</item>
      <item>Samir Omerović, OIB 07738986394</item>
      <item>st.upr. Maroje Stjepović, OIB 57640555089</item>
    </izvorni_sadrzaj>
    <derivirana_varijabla naziv="DomainObject.Predmet.OstaliListNazivFormatedOIB_1">
      <item>Mirsad Omerović</item>
      <item>Alen Ivković</item>
      <item>Lejla Lončarić, OIB 31162413550</item>
      <item>Samir Omerović, OIB 07738986394</item>
      <item>st.upr.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  <item>Lejla Lončarić</item>
      <item>Samir Omerović</item>
      <item>st.upr. Maroje Stjepović</item>
    </izvorni_sadrzaj>
    <derivirana_varijabla naziv="DomainObject.Predmet.SudioniciListNaziv_1">
      <item>FINA  Rijeka</item>
      <item>M.O. TURIZAM d.o.o.  Bribir</item>
      <item>Mirsad Omerović</item>
      <item>Alen Ivković</item>
      <item>Lejla Lončarić</item>
      <item>Samir Omerović</item>
      <item>st.upr. Maroje Stjepović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  <item>st.upr. Maroje Stjepović, OIB 57640555089, Hermana Bužana 6b,10000 Zagreb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  <item>st.upr. Maroje Stjepović, OIB 57640555089, Hermana Bužana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  <item>, OIB 31162413550</item>
      <item>, OIB 07738986394</item>
      <item>, OIB 57640555089</item>
    </izvorni_sadrzaj>
    <derivirana_varijabla naziv="DomainObject.Predmet.SudioniciListNazivOIB_1">
      <item>, OIB 85821130368</item>
      <item>, OIB 42291660520</item>
      <item>, OIB null</item>
      <item>, OIB null</item>
      <item>, OIB 31162413550</item>
      <item>, OIB 07738986394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1208</properties:Words>
  <properties:Characters>6931</properties:Characters>
  <properties:Lines>145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2018-08-07T10:57:00Z</dcterms:created>
  <dc:creator>wsadmin</dc:creator>
  <cp:lastModifiedBy>Dajana Jurković</cp:lastModifiedBy>
  <dcterms:modified xmlns:xsi="http://www.w3.org/2001/XMLSchema-instance" xsi:type="dcterms:W3CDTF">2018-08-07T11:13:00Z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(323-14 nagrada razriješenoj stečajnoj.docx)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