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2293b" w14:paraId="f22293b" w:rsidRDefault="003038DE" w:rsidP="002275E2" w:rsidR="002275E2" w:rsidRPr="00AA650B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19668C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865780">
        <w:rPr>
          <w:rFonts w:cs="Times New Roman" w:hAnsi="Times New Roman" w:ascii="Times New Roman"/>
          <w:i w:val="false"/>
          <w:sz w:val="24"/>
          <w:szCs w:val="24"/>
        </w:rPr>
        <w:t>516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/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FB4301" w:rsidP="00FB4301" w:rsidR="00FB4301">
      <w:pPr>
        <w:jc w:val="both"/>
      </w:pP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865780" w:rsidRPr="00865780">
        <w:t>DRAGO VOĆE  d.o.o.</w:t>
      </w:r>
      <w:r w:rsidR="00865780">
        <w:t xml:space="preserve"> u stečaju</w:t>
      </w:r>
      <w:r w:rsidR="00865780" w:rsidRPr="00865780">
        <w:t>, Metković, Zrinskih i Frankopana 121, OIB: 84778050733</w:t>
      </w:r>
      <w:r w:rsidR="00FF68CD" w:rsidRPr="00FF68CD">
        <w:t xml:space="preserve">, zastupano po stečajnom upravitelju </w:t>
      </w:r>
      <w:r w:rsidR="00A83539">
        <w:t>Deanu Rahan</w:t>
      </w:r>
      <w:r w:rsidR="00FF68CD" w:rsidRPr="00FF68CD">
        <w:t xml:space="preserve"> iz </w:t>
      </w:r>
      <w:r w:rsidR="00A83539">
        <w:t>Supetra</w:t>
      </w:r>
      <w:r w:rsidR="00FF68CD" w:rsidRPr="00FF68CD">
        <w:t>,</w:t>
      </w:r>
      <w:r w:rsidR="00A83539">
        <w:t xml:space="preserve"> Hrvatskih velikana 8,</w:t>
      </w:r>
      <w:r w:rsidR="00FF68CD" w:rsidRPr="00FF68CD">
        <w:t xml:space="preserve"> OIB: </w:t>
      </w:r>
      <w:r w:rsidR="00A83539">
        <w:t>52080522330</w:t>
      </w:r>
      <w:r w:rsidR="00FF68CD" w:rsidRPr="00FF68CD">
        <w:t>, izvan ročišta, dana 2</w:t>
      </w:r>
      <w:r w:rsidR="00A83539">
        <w:t>5</w:t>
      </w:r>
      <w:r w:rsidR="00FF68CD" w:rsidRPr="00FF68CD">
        <w:t xml:space="preserve">. </w:t>
      </w:r>
      <w:r w:rsidR="00A83539">
        <w:t>kolovoz</w:t>
      </w:r>
      <w:r w:rsidR="00FF68CD" w:rsidRPr="00FF68CD">
        <w:t>a</w:t>
      </w:r>
      <w:r w:rsidR="00FF68CD">
        <w:t xml:space="preserve"> 2016.g.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E8098A" w:rsidP="00865780" w:rsidR="00AA650B" w:rsidRPr="002617BF">
      <w:pPr>
        <w:pStyle w:val="Odlomakpopisa"/>
        <w:numPr>
          <w:ilvl w:val="0"/>
          <w:numId w:val="3"/>
        </w:numPr>
        <w:jc w:val="both"/>
        <w:rPr>
          <w:b/>
        </w:rPr>
      </w:pPr>
      <w:r>
        <w:t>Poziva se stečajni upravitelj Dean</w:t>
      </w:r>
      <w:r w:rsidRPr="00E8098A">
        <w:t xml:space="preserve"> Rahan iz Supetra, Hrvatskih velikana 8, OIB: 52080522330</w:t>
      </w:r>
      <w:r w:rsidR="009158D7">
        <w:t xml:space="preserve"> u roku osam dana</w:t>
      </w:r>
      <w:r>
        <w:t xml:space="preserve"> očitovati se </w:t>
      </w:r>
      <w:r w:rsidR="00D30FFE">
        <w:t>zašto</w:t>
      </w:r>
      <w:r w:rsidR="00865780">
        <w:t xml:space="preserve"> pozvan</w:t>
      </w:r>
      <w:r w:rsidR="00D30FFE">
        <w:t xml:space="preserve"> </w:t>
      </w:r>
      <w:r w:rsidR="00865780">
        <w:t>nije pristupio na ispitno i izvještajno ročište određeno za dan 27. lipnja 2016.g.</w:t>
      </w:r>
    </w:p>
    <w:p w:rsidRDefault="002617BF" w:rsidP="002617BF" w:rsidR="002617BF" w:rsidRPr="002617BF">
      <w:pPr>
        <w:pStyle w:val="Odlomakpopisa"/>
        <w:ind w:left="1080"/>
        <w:jc w:val="both"/>
        <w:rPr>
          <w:b/>
        </w:rPr>
      </w:pPr>
    </w:p>
    <w:p w:rsidRDefault="002617BF" w:rsidP="002617BF" w:rsidR="002617BF" w:rsidRPr="002617BF">
      <w:pPr>
        <w:pStyle w:val="Odlomakpopisa"/>
        <w:numPr>
          <w:ilvl w:val="0"/>
          <w:numId w:val="3"/>
        </w:numPr>
        <w:jc w:val="both"/>
      </w:pPr>
      <w:r w:rsidRPr="002617BF">
        <w:t>Poziva se stečajni upravitelj Dean Rahan iz Supetra, Hrvatskih velikana 8, OIB: 52080522330</w:t>
      </w:r>
      <w:r w:rsidR="009158D7">
        <w:t xml:space="preserve"> u roku osam dana</w:t>
      </w:r>
      <w:r w:rsidRPr="002617BF">
        <w:t xml:space="preserve"> očitovati se zašto nije uopće dostavio u spis niti u propisanom roku tablice popis predmeta stečajne mase, popis vjerovnika, pregled imovine i obveza, izvješće o gospodarskom položaju dužnika i njegovim uzrocima, prijave tražbina.</w:t>
      </w:r>
    </w:p>
    <w:p w:rsidRDefault="00865780" w:rsidP="00865780" w:rsidR="00865780">
      <w:pPr>
        <w:jc w:val="both"/>
      </w:pPr>
    </w:p>
    <w:p w:rsidRDefault="009158D7" w:rsidP="00865780" w:rsidR="009158D7">
      <w:pPr>
        <w:jc w:val="both"/>
        <w:rPr>
          <w:b/>
        </w:rPr>
      </w:pPr>
    </w:p>
    <w:p w:rsidRDefault="00865780" w:rsidP="00865780" w:rsidR="00865780">
      <w:pPr>
        <w:jc w:val="center"/>
        <w:rPr>
          <w:b/>
        </w:rPr>
      </w:pPr>
      <w:r>
        <w:rPr>
          <w:b/>
        </w:rPr>
        <w:t>Obrazloženje</w:t>
      </w:r>
    </w:p>
    <w:p w:rsidRDefault="00865780" w:rsidP="00865780" w:rsidR="00865780">
      <w:pPr>
        <w:rPr>
          <w:b/>
        </w:rPr>
      </w:pPr>
    </w:p>
    <w:p w:rsidRDefault="00865780" w:rsidP="00865780" w:rsidR="00865780">
      <w:pPr>
        <w:jc w:val="both"/>
      </w:pPr>
      <w:r w:rsidRPr="00865780">
        <w:tab/>
      </w:r>
      <w:r>
        <w:t>Naslovni sud je rješenjem pod posl.br. St-516/2016 od 22. ožujka 2016.g. otvorio s</w:t>
      </w:r>
      <w:r w:rsidRPr="00865780">
        <w:t>tečajni postupak</w:t>
      </w:r>
      <w:r>
        <w:t xml:space="preserve"> nad </w:t>
      </w:r>
      <w:r w:rsidRPr="00865780">
        <w:t>dužnikom DRAGO VOĆE  d.o.o. u stečaju, Metković, Zrinskih i Frankopana 121, OIB: 84778050733</w:t>
      </w:r>
      <w:r>
        <w:t xml:space="preserve"> i imenovao za stečajnog upravitelja  </w:t>
      </w:r>
      <w:r w:rsidRPr="00865780">
        <w:t>Dean</w:t>
      </w:r>
      <w:r>
        <w:t>a</w:t>
      </w:r>
      <w:r w:rsidRPr="00865780">
        <w:t xml:space="preserve"> Rahan iz Supetra, Hrvatskih velikana 8, OIB: 52080522330</w:t>
      </w:r>
      <w:r>
        <w:t xml:space="preserve">. Istim rješenjem je određeno ročište </w:t>
      </w:r>
      <w:r w:rsidRPr="00865780">
        <w:t xml:space="preserve">za ispitivanje prijavljenih potraživanja vjerovnika za dan 15. lipnja 2016. godine u 10,00 sati, sve u zgradi ovog suda u Dubrovniku, </w:t>
      </w:r>
      <w:r>
        <w:t>Dr. A. Starčevića 23, sudnica 2, te je određeno da će se n</w:t>
      </w:r>
      <w:r w:rsidRPr="00865780">
        <w:t xml:space="preserve">akon ispitnog ročišta održat </w:t>
      </w:r>
      <w:r>
        <w:t>i</w:t>
      </w:r>
      <w:r w:rsidRPr="00865780">
        <w:t xml:space="preserve"> izvještajno ročište.</w:t>
      </w:r>
    </w:p>
    <w:p w:rsidRDefault="00865780" w:rsidP="00865780" w:rsidR="00865780">
      <w:pPr>
        <w:jc w:val="both"/>
      </w:pPr>
    </w:p>
    <w:p w:rsidRDefault="00865780" w:rsidP="002617BF" w:rsidR="002617BF">
      <w:pPr>
        <w:jc w:val="both"/>
      </w:pPr>
      <w:r>
        <w:tab/>
        <w:t>Stečajni upravitelj je podneskom zaprimljenim faxom na sudu 09. lipnja 2016.g. (te poštom preporučeno poslano istog dana) dostavio samo tablicu sa prijavljenim tražbinama i tablicu razlučnih vjerovnika</w:t>
      </w:r>
      <w:r w:rsidR="002617BF">
        <w:t>. Naime, u spis nisu uopće dostavljene tablice popis predmeta stečajne mase, popis vjerovnika, pregled imovine i obveza, izvješće o gospodarskom položaju dužnika i njegovim uzrocima, prijave tražbina i druge stečajnim zakonom propisane isprave.</w:t>
      </w:r>
    </w:p>
    <w:p w:rsidRDefault="002617BF" w:rsidP="002617BF" w:rsidR="002617BF">
      <w:pPr>
        <w:jc w:val="both"/>
      </w:pPr>
    </w:p>
    <w:p w:rsidRDefault="002617BF" w:rsidP="002617BF" w:rsidR="002617BF">
      <w:pPr>
        <w:jc w:val="both"/>
      </w:pPr>
      <w:r>
        <w:tab/>
        <w:t xml:space="preserve">Naime, čl. </w:t>
      </w:r>
      <w:r w:rsidRPr="002617BF">
        <w:t>227 st. 1 Stečajno</w:t>
      </w:r>
      <w:r>
        <w:t xml:space="preserve">g zakona (Narodne novine 71/15, dalje u tekstu SZ) je propisano da se najkasnije 15 dana prije izvještajnog ročišta sudu imaju dostaviti </w:t>
      </w:r>
      <w:r w:rsidRPr="002617BF">
        <w:t>izvješće o gospodarskom položaju dužnika i njegovim uzrocima</w:t>
      </w:r>
      <w:r>
        <w:t>, a prema čl. 224</w:t>
      </w:r>
      <w:r w:rsidR="009158D7">
        <w:t xml:space="preserve"> SZ-a i</w:t>
      </w:r>
      <w:r>
        <w:t xml:space="preserve"> druge isprave u roku najkasnije osam dana prije izvještajnog ročišta.</w:t>
      </w:r>
    </w:p>
    <w:p w:rsidRDefault="002617BF" w:rsidP="002617BF" w:rsidR="002617BF">
      <w:pPr>
        <w:jc w:val="both"/>
      </w:pPr>
    </w:p>
    <w:p w:rsidRDefault="002617BF" w:rsidP="002617BF" w:rsidR="000E5FA5">
      <w:pPr>
        <w:jc w:val="both"/>
      </w:pPr>
      <w:r>
        <w:tab/>
        <w:t xml:space="preserve">Sud je uvažio zamolbu stečajnog upravitelja da zbog zakazanih i neodgodivih obiteljskih obveza nije mogao pristupiti na ročište 15. lipnja 2016.g., te je odgodio ročište i rješenjem </w:t>
      </w:r>
      <w:r w:rsidRPr="002617BF">
        <w:t xml:space="preserve">pod posl.br. St-516/2016 od </w:t>
      </w:r>
      <w:r>
        <w:t>15. lipnj</w:t>
      </w:r>
      <w:r w:rsidRPr="002617BF">
        <w:t>a 2016.g.</w:t>
      </w:r>
      <w:r>
        <w:t xml:space="preserve"> </w:t>
      </w:r>
      <w:r w:rsidR="000E5FA5">
        <w:t xml:space="preserve">zakazao novo ročište za dan 27. lipnja 2016.g. Ni na navedeno ročište stečajni upravitelj nije pristupio </w:t>
      </w:r>
      <w:r w:rsidR="009158D7">
        <w:t>niti je opravdao svoj izostanak niti dostavio potrebne isprave niti više komunicirao sa sudom.</w:t>
      </w:r>
    </w:p>
    <w:p w:rsidRDefault="000E5FA5" w:rsidP="002617BF" w:rsidR="000E5FA5">
      <w:pPr>
        <w:jc w:val="both"/>
      </w:pPr>
    </w:p>
    <w:p w:rsidRDefault="000E5FA5" w:rsidP="002617BF" w:rsidR="002617BF">
      <w:pPr>
        <w:jc w:val="both"/>
      </w:pPr>
      <w:r>
        <w:tab/>
        <w:t xml:space="preserve">Stoga, sud poziva </w:t>
      </w:r>
      <w:r w:rsidR="002617BF">
        <w:t xml:space="preserve"> </w:t>
      </w:r>
      <w:r w:rsidRPr="000E5FA5">
        <w:t>stečajnog upravitelja</w:t>
      </w:r>
      <w:r>
        <w:t xml:space="preserve"> na očitovanje, a u smislu čl. 91. </w:t>
      </w:r>
      <w:r w:rsidR="009158D7">
        <w:t>s</w:t>
      </w:r>
      <w:r>
        <w:t xml:space="preserve">t. 3. SZ-a </w:t>
      </w:r>
      <w:r w:rsidRPr="000E5FA5">
        <w:t>zašto pozvan nije pristupio na ispitno i izvještajno ročište određeno za dan 27. lipnja 2016.g.</w:t>
      </w:r>
      <w:r>
        <w:t xml:space="preserve">, zašto </w:t>
      </w:r>
      <w:r w:rsidRPr="000E5FA5">
        <w:t>nije uopće dostavio u spis niti u propisanom roku</w:t>
      </w:r>
      <w:r>
        <w:t xml:space="preserve"> (ni za ročište 15. lipnja 2016.g. ni za ročište 27. lipnja 2016.g.)</w:t>
      </w:r>
      <w:r w:rsidRPr="000E5FA5">
        <w:t xml:space="preserve"> tablice popis predmeta stečajne mase, popis vjerovnika, pregled imovine i obveza, izvješće o gospodarskom položaju dužnika i njegovim uzrocima, prijave tražbina.</w:t>
      </w:r>
    </w:p>
    <w:p w:rsidRDefault="000E5FA5" w:rsidP="002617BF" w:rsidR="000E5FA5">
      <w:pPr>
        <w:jc w:val="both"/>
      </w:pPr>
    </w:p>
    <w:p w:rsidRDefault="000E5FA5" w:rsidP="000E5FA5" w:rsidR="000E5FA5">
      <w:pPr>
        <w:ind w:firstLine="708"/>
        <w:jc w:val="both"/>
      </w:pPr>
      <w:r w:rsidRPr="000E5FA5">
        <w:t xml:space="preserve">Slijedom iznesenog, na temelju </w:t>
      </w:r>
      <w:r>
        <w:t>spomenutih odredbi</w:t>
      </w:r>
      <w:r w:rsidRPr="000E5FA5">
        <w:t xml:space="preserve">, odlučeno je kao u izreci </w:t>
      </w:r>
      <w:r>
        <w:t>zaključka.</w:t>
      </w:r>
    </w:p>
    <w:p w:rsidRDefault="00865780" w:rsidP="00865780" w:rsidR="00865780" w:rsidRPr="00865780">
      <w:pPr>
        <w:jc w:val="both"/>
      </w:pPr>
    </w:p>
    <w:p w:rsidRDefault="00EA3334" w:rsidP="00865780" w:rsidR="00EA3334" w:rsidRPr="00AA650B">
      <w:pPr>
        <w:jc w:val="both"/>
      </w:pPr>
    </w:p>
    <w:p w:rsidRDefault="00555CCB" w:rsidR="00555CCB" w:rsidRPr="00AA650B">
      <w:pPr>
        <w:pStyle w:val="Naslov1"/>
      </w:pPr>
      <w:r w:rsidRPr="00AA650B">
        <w:t xml:space="preserve">U Dubrovniku, dana </w:t>
      </w:r>
      <w:r w:rsidR="00780E26">
        <w:t>2</w:t>
      </w:r>
      <w:r w:rsidR="00D30FFE">
        <w:t>5</w:t>
      </w:r>
      <w:r w:rsidR="005E3D72" w:rsidRPr="00AA650B">
        <w:t xml:space="preserve">. </w:t>
      </w:r>
      <w:r w:rsidR="00D30FFE">
        <w:t>kolovoz</w:t>
      </w:r>
      <w:r w:rsidR="00780E26">
        <w:t>a</w:t>
      </w:r>
      <w:r w:rsidRPr="00AA650B">
        <w:t xml:space="preserve"> 20</w:t>
      </w:r>
      <w:r w:rsidR="006D1E3F" w:rsidRPr="00AA650B">
        <w:t>1</w:t>
      </w:r>
      <w:r w:rsidR="00780E26">
        <w:t>6</w:t>
      </w:r>
      <w:r w:rsidRPr="00AA650B">
        <w:t>.</w:t>
      </w:r>
      <w:r w:rsidR="00617822" w:rsidRPr="00AA650B">
        <w:t xml:space="preserve"> </w:t>
      </w:r>
      <w:r w:rsidRPr="00AA650B">
        <w:t>godine</w:t>
      </w:r>
    </w:p>
    <w:p w:rsidRDefault="00555CCB" w:rsidR="00555CCB" w:rsidRPr="00AA650B">
      <w:pPr>
        <w:jc w:val="both"/>
      </w:pPr>
    </w:p>
    <w:p w:rsidRDefault="00741D3F" w:rsidR="00741D3F" w:rsidRPr="00AA650B">
      <w:pPr>
        <w:jc w:val="both"/>
      </w:pPr>
    </w:p>
    <w:p w:rsidRDefault="00741D3F" w:rsidR="00741D3F" w:rsidRPr="00AA650B">
      <w:pPr>
        <w:jc w:val="both"/>
      </w:pPr>
    </w:p>
    <w:p w:rsidRDefault="00555CCB" w:rsidR="00555CCB" w:rsidRPr="00AA650B">
      <w:pPr>
        <w:jc w:val="both"/>
        <w:rPr>
          <w:b/>
        </w:rPr>
      </w:pP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rPr>
          <w:b/>
        </w:rPr>
        <w:t>Stečajni sudac:</w:t>
      </w:r>
    </w:p>
    <w:p w:rsidRDefault="00555CCB" w:rsidR="00555CCB" w:rsidRPr="00AA650B">
      <w:pPr>
        <w:jc w:val="both"/>
        <w:rPr>
          <w:b/>
        </w:rPr>
      </w:pPr>
    </w:p>
    <w:p w:rsidRDefault="00555CCB" w:rsidR="00555CCB">
      <w:pPr>
        <w:jc w:val="both"/>
        <w:rPr>
          <w:b/>
        </w:rPr>
      </w:pP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="00802491" w:rsidRPr="00AA650B">
        <w:rPr>
          <w:b/>
        </w:rPr>
        <w:t>Katarina Franković</w:t>
      </w:r>
      <w:r w:rsidR="009158D7">
        <w:rPr>
          <w:b/>
        </w:rPr>
        <w:t>, v.r.</w:t>
      </w:r>
    </w:p>
    <w:p w:rsidRDefault="000E5FA5" w:rsidR="000E5FA5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POUKA O PRAVNOM LIJEKU</w:t>
      </w:r>
    </w:p>
    <w:p w:rsidRDefault="009158D7" w:rsidP="000E5FA5" w:rsidR="000E5FA5" w:rsidRPr="009158D7">
      <w:pPr>
        <w:jc w:val="both"/>
      </w:pPr>
      <w:r w:rsidRPr="009158D7">
        <w:t>Protiv zaključka nije dopušten pravni lijek u skladu sa čl. 19. St. 7. SZ-a. Primitak ovog zaključka računa se sukladno čl. 12. SZ-a istekom osmog dana od dana objave na e-Oglasnoj ploči suda.</w:t>
      </w:r>
    </w:p>
    <w:p w:rsidRDefault="009158D7" w:rsidP="000E5FA5" w:rsidR="009158D7" w:rsidRPr="000E5FA5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DN-a:</w:t>
      </w:r>
    </w:p>
    <w:p w:rsidRDefault="000E5FA5" w:rsidP="000E5FA5" w:rsidR="000E5FA5" w:rsidRPr="009158D7">
      <w:pPr>
        <w:jc w:val="both"/>
      </w:pPr>
      <w:r w:rsidRPr="000E5FA5">
        <w:rPr>
          <w:b/>
        </w:rPr>
        <w:t>-</w:t>
      </w:r>
      <w:r w:rsidRPr="009158D7">
        <w:tab/>
        <w:t xml:space="preserve">mrežna stranica e-oglasna ploča suda </w:t>
      </w:r>
    </w:p>
    <w:p w:rsidRDefault="009158D7" w:rsidP="000E5FA5" w:rsidR="000E5FA5" w:rsidRPr="009158D7">
      <w:pPr>
        <w:jc w:val="both"/>
      </w:pPr>
      <w:r w:rsidRPr="009158D7">
        <w:t>-</w:t>
      </w:r>
      <w:r w:rsidRPr="009158D7">
        <w:tab/>
        <w:t>stečajnom upravitelju</w:t>
      </w:r>
    </w:p>
    <w:p w:rsidRDefault="00C93176" w:rsidR="00C93176" w:rsidRPr="009158D7">
      <w:pPr>
        <w:jc w:val="both"/>
      </w:pPr>
    </w:p>
    <w:p w:rsidRDefault="002861BF" w:rsidR="002861BF" w:rsidRPr="009158D7"/>
    <w:sectPr w:rsidSect="00F15945" w:rsidR="002861BF" w:rsidRPr="009158D7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45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58D7" w:rsidP="006B1910" w:rsidR="00CF6E73">
    <w:pPr>
      <w:pStyle w:val="Zaglavlje"/>
      <w:jc w:val="right"/>
    </w:pPr>
    <w:r w:rsidRPr="009158D7">
      <w:t xml:space="preserve">Posl. br. 18 St-516/2016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5FA5"/>
    <w:rsid w:val="00117D42"/>
    <w:rsid w:val="0019668C"/>
    <w:rsid w:val="001C5A85"/>
    <w:rsid w:val="001D5702"/>
    <w:rsid w:val="001E7803"/>
    <w:rsid w:val="002275E2"/>
    <w:rsid w:val="00240993"/>
    <w:rsid w:val="00247938"/>
    <w:rsid w:val="002617BF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74539"/>
    <w:rsid w:val="003C1E56"/>
    <w:rsid w:val="004002A6"/>
    <w:rsid w:val="00402D8B"/>
    <w:rsid w:val="00402FE3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80E26"/>
    <w:rsid w:val="00794EDF"/>
    <w:rsid w:val="007967AA"/>
    <w:rsid w:val="007F479E"/>
    <w:rsid w:val="00802491"/>
    <w:rsid w:val="00865780"/>
    <w:rsid w:val="008723DD"/>
    <w:rsid w:val="00876429"/>
    <w:rsid w:val="00884229"/>
    <w:rsid w:val="00887CF2"/>
    <w:rsid w:val="008A0A5F"/>
    <w:rsid w:val="008B029A"/>
    <w:rsid w:val="008C10A1"/>
    <w:rsid w:val="00900A88"/>
    <w:rsid w:val="009047CC"/>
    <w:rsid w:val="0090622A"/>
    <w:rsid w:val="009158D7"/>
    <w:rsid w:val="00924513"/>
    <w:rsid w:val="0097520F"/>
    <w:rsid w:val="009E441E"/>
    <w:rsid w:val="00A246E5"/>
    <w:rsid w:val="00A64506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61FED"/>
    <w:rsid w:val="00F83C8B"/>
    <w:rsid w:val="00FA2FDB"/>
    <w:rsid w:val="00FB4301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45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5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53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5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5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45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5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53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5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5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431 SZ</izvorni_sadrzaj>
    <derivirana_varijabla naziv="DomainObject.Predmet.Opis_1">čl. 431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St-516/2016</izvorni_sadrzaj>
    <derivirana_varijabla naziv="DomainObject.Predmet.OznakaBroj_1">St-516/2016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ST. 2799/15.</izvorni_sadrzaj>
    <derivirana_varijabla naziv="DomainObject.Predmet.PrimjedbaSuca_1">OBUSTAVA ST. 2799/15.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DRAGO VOĆE d.o.o. za trgovinu i usluge</izvorni_sadrzaj>
    <derivirana_varijabla naziv="DomainObject.Predmet.ProtustrankaFormated_1">  DRAGO VOĆE d.o.o. za trgovinu i usluge</derivirana_varijabla>
  </DomainObject.Predmet.ProtustrankaFormated>
  <DomainObject.Predmet.ProtustrankaFormatedOIB>
    <izvorni_sadrzaj>  DRAGO VOĆE d.o.o. za trgovinu i usluge, OIB 84778050733</izvorni_sadrzaj>
    <derivirana_varijabla naziv="DomainObject.Predmet.ProtustrankaFormatedOIB_1">  DRAGO VOĆE d.o.o. za trgovinu i usluge, OIB 84778050733</derivirana_varijabla>
  </DomainObject.Predmet.ProtustrankaFormatedOIB>
  <DomainObject.Predmet.ProtustrankaFormatedWithAdress>
    <izvorni_sadrzaj> DRAGO VOĆE d.o.o. za trgovinu i usluge, Zrinskih i Frankopana 121, 20350 Metković</izvorni_sadrzaj>
    <derivirana_varijabla naziv="DomainObject.Predmet.ProtustrankaFormatedWithAdress_1"> DRAGO VOĆE d.o.o. za trgovinu i usluge, Zrinskih i Frankopana 121, 20350 Metković</derivirana_varijabla>
  </DomainObject.Predmet.ProtustrankaFormatedWithAdress>
  <DomainObject.Predmet.ProtustrankaFormatedWithAdressOIB>
    <izvorni_sadrzaj> DRAGO VOĆE d.o.o. za trgovinu i usluge, OIB 84778050733, Zrinskih i Frankopana 121, 20350 Metković</izvorni_sadrzaj>
    <derivirana_varijabla naziv="DomainObject.Predmet.ProtustrankaFormatedWithAdressOIB_1"> DRAGO VOĆE d.o.o. za trgovinu i usluge, OIB 84778050733, Zrinskih i Frankopana 121, 20350 Metković</derivirana_varijabla>
  </DomainObject.Predmet.ProtustrankaFormatedWithAdressOIB>
  <DomainObject.Predmet.ProtustrankaWithAdress>
    <izvorni_sadrzaj>DRAGO VOĆE d.o.o. za trgovinu i usluge Zrinskih i Frankopana 121, 20350 Metković</izvorni_sadrzaj>
    <derivirana_varijabla naziv="DomainObject.Predmet.ProtustrankaWithAdress_1">DRAGO VOĆE d.o.o. za trgovinu i usluge Zrinskih i Frankopana 121, 20350 Metković</derivirana_varijabla>
  </DomainObject.Predmet.ProtustrankaWithAdress>
  <DomainObject.Predmet.ProtustrankaWithAdressOIB>
    <izvorni_sadrzaj>DRAGO VOĆE d.o.o. za trgovinu i usluge, OIB 84778050733, Zrinskih i Frankopana 121, 20350 Metković</izvorni_sadrzaj>
    <derivirana_varijabla naziv="DomainObject.Predmet.ProtustrankaWithAdressOIB_1">DRAGO VOĆE d.o.o. za trgovinu i usluge, OIB 84778050733, Zrinskih i Frankopana 121, 20350 Metković</derivirana_varijabla>
  </DomainObject.Predmet.ProtustrankaWithAdressOIB>
  <DomainObject.Predmet.ProtustrankaNazivFormated>
    <izvorni_sadrzaj>DRAGO VOĆE d.o.o. za trgovinu i usluge</izvorni_sadrzaj>
    <derivirana_varijabla naziv="DomainObject.Predmet.ProtustrankaNazivFormated_1">DRAGO VOĆE d.o.o. za trgovinu i usluge</derivirana_varijabla>
  </DomainObject.Predmet.ProtustrankaNazivFormated>
  <DomainObject.Predmet.ProtustrankaNazivFormatedOIB>
    <izvorni_sadrzaj>DRAGO VOĆE d.o.o. za trgovinu i usluge, OIB 84778050733</izvorni_sadrzaj>
    <derivirana_varijabla naziv="DomainObject.Predmet.ProtustrankaNazivFormatedOIB_1">DRAGO VOĆE d.o.o. za trgovinu i usluge, OIB 84778050733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284657.67</izvorni_sadrzaj>
    <derivirana_varijabla naziv="DomainObject.Predmet.TrenutnaVrijednost_1">284657.67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DRAGO VOĆE d.o.o. za trgovinu i usluge</item>
    </izvorni_sadrzaj>
    <derivirana_varijabla naziv="DomainObject.Predmet.ProtuStrankaListFormated_1">
      <item>DRAGO VOĆE d.o.o. za trgovinu i usluge</item>
    </derivirana_varijabla>
  </DomainObject.Predmet.ProtuStrankaListFormated>
  <DomainObject.Predmet.ProtuStrankaListFormatedOIB>
    <izvorni_sadrzaj>
      <item>DRAGO VOĆE d.o.o. za trgovinu i usluge, OIB 84778050733</item>
    </izvorni_sadrzaj>
    <derivirana_varijabla naziv="DomainObject.Predmet.ProtuStrankaListFormatedOIB_1">
      <item>DRAGO VOĆE d.o.o. za trgovinu i usluge, OIB 84778050733</item>
    </derivirana_varijabla>
  </DomainObject.Predmet.ProtuStrankaListFormatedOIB>
  <DomainObject.Predmet.ProtuStrankaListFormatedWithAdress>
    <izvorni_sadrzaj>
      <item>DRAGO VOĆE d.o.o. za trgovinu i usluge, Zrinskih i Frankopana 121, 20350 Metković</item>
    </izvorni_sadrzaj>
    <derivirana_varijabla naziv="DomainObject.Predmet.ProtuStrankaListFormatedWithAdress_1">
      <item>DRAGO VOĆE d.o.o. za trgovinu i usluge, Zrinskih i Frankopana 121, 20350 Metković</item>
    </derivirana_varijabla>
  </DomainObject.Predmet.ProtuStrankaListFormatedWithAdress>
  <DomainObject.Predmet.ProtuStrankaListFormatedWithAdressOIB>
    <izvorni_sadrzaj>
      <item>DRAGO VOĆE d.o.o. za trgovinu i usluge, OIB 84778050733, Zrinskih i Frankopana 121, 20350 Metković</item>
    </izvorni_sadrzaj>
    <derivirana_varijabla naziv="DomainObject.Predmet.ProtuStrankaListFormatedWithAdressOIB_1">
      <item>DRAGO VOĆE d.o.o. za trgovinu i usluge, OIB 84778050733, Zrinskih i Frankopana 121, 20350 Metković</item>
    </derivirana_varijabla>
  </DomainObject.Predmet.ProtuStrankaListFormatedWithAdressOIB>
  <DomainObject.Predmet.ProtuStrankaListNazivFormated>
    <izvorni_sadrzaj>
      <item>DRAGO VOĆE d.o.o. za trgovinu i usluge</item>
    </izvorni_sadrzaj>
    <derivirana_varijabla naziv="DomainObject.Predmet.ProtuStrankaListNazivFormated_1">
      <item>DRAGO VOĆE d.o.o. za trgovinu i usluge</item>
    </derivirana_varijabla>
  </DomainObject.Predmet.ProtuStrankaListNazivFormated>
  <DomainObject.Predmet.ProtuStrankaListNazivFormatedOIB>
    <izvorni_sadrzaj>
      <item>DRAGO VOĆE d.o.o. za trgovinu i usluge, OIB 84778050733</item>
    </izvorni_sadrzaj>
    <derivirana_varijabla naziv="DomainObject.Predmet.ProtuStrankaListNazivFormatedOIB_1">
      <item>DRAGO VOĆE d.o.o. za trgovinu i usluge, OIB 84778050733</item>
    </derivirana_varijabla>
  </DomainObject.Predmet.ProtuStrankaListNazivFormatedOIB>
  <DomainObject.Predmet.OstaliListFormated>
    <izvorni_sadrzaj>
      <item>Tihan Hilje</item>
    </izvorni_sadrzaj>
    <derivirana_varijabla naziv="DomainObject.Predmet.OstaliListFormated_1">
      <item>Tihan Hilje</item>
    </derivirana_varijabla>
  </DomainObject.Predmet.OstaliListFormated>
  <DomainObject.Predmet.OstaliListFormatedOIB>
    <izvorni_sadrzaj>
      <item>Tihan Hilje</item>
    </izvorni_sadrzaj>
    <derivirana_varijabla naziv="DomainObject.Predmet.OstaliListFormatedOIB_1">
      <item>Tihan Hilje</item>
    </derivirana_varijabla>
  </DomainObject.Predmet.OstaliListFormatedOIB>
  <DomainObject.Predmet.OstaliListFormatedWithAdress>
    <izvorni_sadrzaj>
      <item>Tihan Hilje</item>
    </izvorni_sadrzaj>
    <derivirana_varijabla naziv="DomainObject.Predmet.OstaliListFormatedWithAdress_1">
      <item>Tihan Hilje</item>
    </derivirana_varijabla>
  </DomainObject.Predmet.OstaliListFormatedWithAdress>
  <DomainObject.Predmet.OstaliListFormatedWithAdressOIB>
    <izvorni_sadrzaj>
      <item>Tihan Hilje</item>
    </izvorni_sadrzaj>
    <derivirana_varijabla naziv="DomainObject.Predmet.OstaliListFormatedWithAdressOIB_1">
      <item>Tihan Hilje</item>
    </derivirana_varijabla>
  </DomainObject.Predmet.OstaliListFormatedWithAdressOIB>
  <DomainObject.Predmet.OstaliListNazivFormated>
    <izvorni_sadrzaj>
      <item>Tihan Hilje</item>
    </izvorni_sadrzaj>
    <derivirana_varijabla naziv="DomainObject.Predmet.OstaliListNazivFormated_1">
      <item>Tihan Hilje</item>
    </derivirana_varijabla>
  </DomainObject.Predmet.OstaliListNazivFormated>
  <DomainObject.Predmet.OstaliListNazivFormatedOIB>
    <izvorni_sadrzaj>
      <item>Tihan Hilje</item>
    </izvorni_sadrzaj>
    <derivirana_varijabla naziv="DomainObject.Predmet.OstaliListNazivFormatedOIB_1"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DRAGO VOĆE d.o.o. za trgovinu i usluge</izvorni_sadrzaj>
    <derivirana_varijabla naziv="DomainObject.Predmet.ProtustrankaIDrugi_1">DRAGO VOĆE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DRAGO VOĆE d.o.o. za trgovinu i usluge, OIB 84778050733, Zrinskih i Frankopana 121, 20350 Metković</izvorni_sadrzaj>
    <derivirana_varijabla naziv="DomainObject.Predmet.ProtustrankaIDrugiAdressOIB_1">DRAGO VOĆE d.o.o. za trgovinu i usluge, OIB 84778050733, Zrinskih i Frankopana 121,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DRAGO VOĆE d.o.o. za trgovinu i usluge</item>
      <item>Tihan Hilje</item>
    </izvorni_sadrzaj>
    <derivirana_varijabla naziv="DomainObject.Predmet.SudioniciListNaziv_1">
      <item>FINA, RC Split, Podružnica Dubrovnik</item>
      <item>DRAGO VOĆE d.o.o. za trgovinu i usluge</item>
      <item>Tihan Hilje</item>
    </derivirana_varijabla>
  </DomainObject.Predmet.SudioniciListNaziv>
  <DomainObject.Predmet.SudioniciListAdressOIB>
    <izvorni_sadrzaj>
      <item>FINA, RC Split, Podružnica Dubrovnik, OIB 85821130368, Vukovarska 2,20000 Dubrovnik</item>
      <item>DRAGO VOĆE d.o.o. za trgovinu i usluge, OIB 84778050733, Zrinskih i Frankopana 121,20350 Metković</item>
      <item>Tihan Hilje</item>
    </izvorni_sadrzaj>
    <derivirana_varijabla naziv="DomainObject.Predmet.SudioniciListAdressOIB_1">
      <item>FINA, RC Split, Podružnica Dubrovnik, OIB 85821130368, Vukovarska 2,20000 Dubrovnik</item>
      <item>DRAGO VOĆE d.o.o. za trgovinu i usluge, OIB 84778050733, Zrinskih i Frankopana 121,20350 Metković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84778050733</item>
      <item>, OIB null</item>
    </izvorni_sadrzaj>
    <derivirana_varijabla naziv="DomainObject.Predmet.SudioniciListNazivOIB_1">
      <item>, OIB 85821130368</item>
      <item>, OIB 84778050733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580</properties:Words>
  <properties:Characters>3210</properties:Characters>
  <properties:Lines>85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3830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2016-08-25T08:59:00Z</dcterms:created>
  <dc:creator>none</dc:creator>
  <cp:lastModifiedBy>Katarina Franković</cp:lastModifiedBy>
  <cp:lastPrinted>2016-08-25T08:57:00Z</cp:lastPrinted>
  <dcterms:modified xmlns:xsi="http://www.w3.org/2001/XMLSchema-instance" xsi:type="dcterms:W3CDTF">2016-08-25T09:00:00Z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