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fe4b" w14:paraId="c05fe4b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5F6A89">
        <w:rPr>
          <w:sz w:val="24"/>
          <w:szCs w:val="24"/>
        </w:rPr>
        <w:t>4625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763202" w:rsidRPr="00763202">
        <w:rPr>
          <w:sz w:val="24"/>
          <w:szCs w:val="24"/>
          <w:lang w:val="pt-BR"/>
        </w:rPr>
        <w:t>TENIS CENTAR IVA MAJOLI d.o.o., Zagreb, Jurjevska 65a, OIB: 54504093416, kojeg zastupa punomoćni</w:t>
      </w:r>
      <w:r w:rsidR="00763202">
        <w:rPr>
          <w:sz w:val="24"/>
          <w:szCs w:val="24"/>
          <w:lang w:val="pt-BR"/>
        </w:rPr>
        <w:t xml:space="preserve">k Ivan Maloča, odvjetnik u Zagrebu, </w:t>
      </w:r>
      <w:r w:rsidR="00DA2423">
        <w:rPr>
          <w:sz w:val="24"/>
          <w:szCs w:val="24"/>
          <w:lang w:val="pt-BR"/>
        </w:rPr>
        <w:t xml:space="preserve">Trg svibanjskih žrtava 1995. br. 2., </w:t>
      </w:r>
      <w:r w:rsidR="005F6A89">
        <w:rPr>
          <w:sz w:val="24"/>
          <w:szCs w:val="24"/>
          <w:lang w:val="pt-BR"/>
        </w:rPr>
        <w:t>14</w:t>
      </w:r>
      <w:r w:rsidRPr="00F057FF">
        <w:rPr>
          <w:sz w:val="24"/>
          <w:szCs w:val="24"/>
          <w:lang w:val="pt-BR"/>
        </w:rPr>
        <w:t xml:space="preserve">. </w:t>
      </w:r>
      <w:r w:rsidR="005F6A89">
        <w:rPr>
          <w:sz w:val="24"/>
          <w:szCs w:val="24"/>
          <w:lang w:val="pt-BR"/>
        </w:rPr>
        <w:t>prosinca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763202" w:rsidR="00763202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A45A17" w:rsidRPr="00A45A17">
        <w:rPr>
          <w:sz w:val="24"/>
          <w:szCs w:val="24"/>
          <w:lang w:val="pt-BR"/>
        </w:rPr>
        <w:t>TENIS CENTAR IVA MAJOLI d.o.o., Zagreb, Jurjevska 65a, OIB: 54504093416</w:t>
      </w:r>
      <w:r w:rsidR="002A35E4" w:rsidRPr="004E77EF">
        <w:rPr>
          <w:sz w:val="24"/>
          <w:szCs w:val="24"/>
        </w:rPr>
        <w:t>.</w:t>
      </w:r>
    </w:p>
    <w:p w:rsidRDefault="00CB0F34" w:rsidP="00712A2D" w:rsidR="00A45A1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753EEB">
        <w:rPr>
          <w:sz w:val="24"/>
          <w:szCs w:val="24"/>
        </w:rPr>
        <w:t xml:space="preserve">Davor Bišćan, </w:t>
      </w:r>
      <w:r w:rsidR="00D07AA6">
        <w:rPr>
          <w:sz w:val="24"/>
          <w:szCs w:val="24"/>
        </w:rPr>
        <w:t xml:space="preserve">Zagreb, Jurišićeva 10, OIB: </w:t>
      </w:r>
      <w:r w:rsidR="00981DD2">
        <w:rPr>
          <w:sz w:val="24"/>
          <w:szCs w:val="24"/>
        </w:rPr>
        <w:t>99116869296.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39585E">
        <w:rPr>
          <w:sz w:val="24"/>
          <w:szCs w:val="24"/>
        </w:rPr>
        <w:t>14. prosinca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2D61DD">
        <w:rPr>
          <w:sz w:val="24"/>
          <w:szCs w:val="24"/>
        </w:rPr>
        <w:t>13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CC5644" w:rsidR="00CC5644" w:rsidRPr="00CC5644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CC5644" w:rsidRPr="00CC5644">
        <w:rPr>
          <w:sz w:val="24"/>
          <w:szCs w:val="24"/>
        </w:rPr>
        <w:t>Pozivaju se vjerovnici u roku od 60 dana od isteka osmoga dana od dana objave ovog rješenja na mrežnoj stranici e-Oglasna ploča Trgovačkog suda u Zagrebu prijaviti svoje tražbine stečajnom upravitelju na adresu:</w:t>
      </w:r>
      <w:r w:rsidR="00256C04">
        <w:rPr>
          <w:sz w:val="24"/>
          <w:szCs w:val="24"/>
        </w:rPr>
        <w:t xml:space="preserve"> </w:t>
      </w:r>
      <w:r w:rsidR="00256C04" w:rsidRPr="00256C04">
        <w:rPr>
          <w:sz w:val="24"/>
          <w:szCs w:val="24"/>
        </w:rPr>
        <w:t xml:space="preserve">Davor Bišćan, Zagreb, </w:t>
      </w:r>
      <w:r w:rsidR="00E102B2">
        <w:rPr>
          <w:sz w:val="24"/>
          <w:szCs w:val="24"/>
        </w:rPr>
        <w:t>Jurišićeva 10, OIB: 99116869296</w:t>
      </w:r>
      <w:r w:rsidR="00CC5644" w:rsidRPr="00CC5644">
        <w:rPr>
          <w:sz w:val="24"/>
          <w:szCs w:val="24"/>
        </w:rPr>
        <w:t>, 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CC5644" w:rsidP="00CC5644" w:rsidR="0040132A">
      <w:pPr>
        <w:ind w:firstLine="720"/>
        <w:jc w:val="both"/>
        <w:rPr>
          <w:sz w:val="24"/>
          <w:szCs w:val="24"/>
        </w:rPr>
      </w:pPr>
      <w:r w:rsidRPr="00CC5644">
        <w:rPr>
          <w:sz w:val="24"/>
          <w:szCs w:val="24"/>
        </w:rPr>
        <w:t xml:space="preserve">V. </w:t>
      </w:r>
      <w:r w:rsidRPr="00CC5644">
        <w:rPr>
          <w:sz w:val="24"/>
          <w:szCs w:val="24"/>
        </w:rPr>
        <w:tab/>
        <w:t>Pozivaju se razlučni i izlučni vjerovnici u roku od 60 dana od isteka osmoga dana od dana objave ovog rješenja na mrežnoj stranici e-Oglasna ploča Trgovačkog suda u Zagrebu podneskom obavijestiti stečajnog upravitelja o postojanju svog razlučnog ili iz</w:t>
      </w:r>
      <w:r w:rsidR="0040132A">
        <w:rPr>
          <w:sz w:val="24"/>
          <w:szCs w:val="24"/>
        </w:rPr>
        <w:t>lučnog prava.</w:t>
      </w:r>
    </w:p>
    <w:p w:rsidRDefault="00AB024A" w:rsidP="00CC5644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4A65FD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6003C2">
        <w:rPr>
          <w:b/>
          <w:sz w:val="24"/>
          <w:szCs w:val="24"/>
        </w:rPr>
        <w:t>. ožujka</w:t>
      </w:r>
      <w:r w:rsidR="00D00374" w:rsidRPr="009C12D9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="006003C2">
        <w:rPr>
          <w:b/>
          <w:sz w:val="24"/>
          <w:szCs w:val="24"/>
        </w:rPr>
        <w:t>8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lastRenderedPageBreak/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4A65FD" w:rsidP="006003C2" w:rsidR="006003C2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6003C2" w:rsidRPr="006003C2">
        <w:rPr>
          <w:b/>
          <w:sz w:val="24"/>
          <w:szCs w:val="24"/>
        </w:rPr>
        <w:t>. ožujka 2018. u 9,</w:t>
      </w:r>
      <w:r>
        <w:rPr>
          <w:b/>
          <w:sz w:val="24"/>
          <w:szCs w:val="24"/>
        </w:rPr>
        <w:t>45</w:t>
      </w:r>
      <w:r w:rsidR="006003C2" w:rsidRPr="006003C2">
        <w:rPr>
          <w:b/>
          <w:sz w:val="24"/>
          <w:szCs w:val="24"/>
        </w:rPr>
        <w:t xml:space="preserve"> sati</w:t>
      </w:r>
    </w:p>
    <w:p w:rsidRDefault="001C2596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336443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A45A17" w:rsidRPr="00A45A17">
        <w:rPr>
          <w:sz w:val="24"/>
          <w:szCs w:val="24"/>
          <w:lang w:val="pt-BR"/>
        </w:rPr>
        <w:t>TENIS CENTAR IVA MAJOLI d.o.o., Zagreb, Jurjevska 65a, OIB: 54504093416</w:t>
      </w:r>
      <w:r w:rsidR="00A45A17">
        <w:rPr>
          <w:sz w:val="24"/>
          <w:szCs w:val="24"/>
          <w:lang w:val="pt-BR"/>
        </w:rPr>
        <w:t>,</w:t>
      </w:r>
      <w:r w:rsidR="00473175">
        <w:rPr>
          <w:sz w:val="24"/>
          <w:szCs w:val="24"/>
          <w:lang w:val="pt-BR"/>
        </w:rPr>
        <w:t xml:space="preserve">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</w:t>
      </w:r>
      <w:r w:rsidR="00473175">
        <w:rPr>
          <w:sz w:val="24"/>
          <w:szCs w:val="24"/>
        </w:rPr>
        <w:t xml:space="preserve">građanskom sudu u </w:t>
      </w:r>
      <w:r w:rsidR="00BD28DD" w:rsidRPr="00AC100C">
        <w:rPr>
          <w:sz w:val="24"/>
          <w:szCs w:val="24"/>
        </w:rPr>
        <w:t xml:space="preserve">Zagrebu, Zemljišnoknjižni odjel </w:t>
      </w:r>
      <w:r w:rsidR="00473175">
        <w:rPr>
          <w:sz w:val="24"/>
          <w:szCs w:val="24"/>
        </w:rPr>
        <w:t>Zagreb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473175">
        <w:rPr>
          <w:sz w:val="24"/>
          <w:szCs w:val="24"/>
        </w:rPr>
        <w:t>4625</w:t>
      </w:r>
      <w:r w:rsidR="00EF59C7" w:rsidRPr="00AC100C">
        <w:rPr>
          <w:sz w:val="24"/>
          <w:szCs w:val="24"/>
        </w:rPr>
        <w:t>/16</w:t>
      </w:r>
      <w:r w:rsidRPr="00AC100C">
        <w:rPr>
          <w:sz w:val="24"/>
          <w:szCs w:val="24"/>
        </w:rPr>
        <w:t xml:space="preserve"> od </w:t>
      </w:r>
      <w:r w:rsidR="00473175">
        <w:rPr>
          <w:sz w:val="24"/>
          <w:szCs w:val="24"/>
        </w:rPr>
        <w:t>14. prosinca</w:t>
      </w:r>
      <w:r w:rsidR="00EF59C7" w:rsidRPr="00AC100C">
        <w:rPr>
          <w:sz w:val="24"/>
          <w:szCs w:val="24"/>
        </w:rPr>
        <w:t xml:space="preserve"> 2017</w:t>
      </w:r>
      <w:r w:rsidRPr="00AC100C">
        <w:rPr>
          <w:sz w:val="24"/>
          <w:szCs w:val="24"/>
        </w:rPr>
        <w:t xml:space="preserve">. </w:t>
      </w:r>
      <w:r w:rsidR="000C5FBF" w:rsidRPr="00AC100C">
        <w:rPr>
          <w:sz w:val="24"/>
          <w:szCs w:val="24"/>
        </w:rPr>
        <w:t xml:space="preserve">nad dužnikom </w:t>
      </w:r>
      <w:r w:rsidR="00336443" w:rsidRPr="00336443">
        <w:rPr>
          <w:sz w:val="24"/>
          <w:szCs w:val="24"/>
          <w:lang w:val="pt-BR"/>
        </w:rPr>
        <w:t>TENIS CENTAR IVA MAJOLI d.o.o., Zagreb, Jurjevska 65a, OIB: 54504093416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 </w:t>
      </w:r>
      <w:r w:rsidR="005A3A03" w:rsidRPr="005A3A03">
        <w:rPr>
          <w:sz w:val="24"/>
          <w:szCs w:val="24"/>
        </w:rPr>
        <w:t>zk.ul. br 50158, k.o. 999901, Grad Zagreb, kč.br. 1267/4, u naravi kuća broj 71, Jurjevska, pomoćna zgrada, nadstrešnica, dio tenis igrališta i dvorište, površine 2779 m2, te kč.br. 1267/10, kuća broj 65A, zgrada paviljon broj 65A/1, zgrada restoran broj 65A/2, zgrada paviljon broj 65A/3, 4 zgrade, bazen, 4 tenis igrališta, dio tenis igrališta, 2 parkirališta i dvorište Jurjevska, površine 7007 m2, odnosno ukupne površine 9786 m2.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  <w:r w:rsidRPr="00A45A17">
        <w:rPr>
          <w:sz w:val="24"/>
          <w:szCs w:val="24"/>
        </w:rPr>
        <w:t>Financijska agencija, Regionalni centar Zagreb, podnijela je, 30. svibnja 2016., ovom sudu prijedlog za otvaranje stečajnog postupka nad dužnikom TENIS CENTAR IVA MAJOLI d.o.o., Zagreb, Jurjevska 65a, OIB: 54504093416, na temelju odredbe čl. 444. st. 2. Stečajnog zakona („Narodne novine“ broj 71/15, dalje: SZ).</w:t>
      </w: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  <w:r w:rsidRPr="00A45A17">
        <w:rPr>
          <w:sz w:val="24"/>
          <w:szCs w:val="24"/>
        </w:rPr>
        <w:t>Nadalje, predlagatelj Vinka Prekupec, Zagreb, Ksaverska cesta 17, vlasnica obrta za kozmetičke usluge i poduke "Beauty centar Caprice", Zagreb, Ksaverska cesta 17, OIB: 1498834011, podnijela je, 24. ožujka 2017., ovom sudu prijedlog za otvaranje stečajnog postupka nad navedenim dužnikom. Postupak se po tom prijedlogu vodio pred ovim sudom pod poslovnim brojem St-966/17.</w:t>
      </w: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  <w:r w:rsidRPr="00A45A17">
        <w:rPr>
          <w:sz w:val="24"/>
          <w:szCs w:val="24"/>
        </w:rPr>
        <w:t>Konačno, i sam dužnik je, 30. ožujka 2017., podnio ovom sudu prijedlog za otvaranje stečajnog postupka. Postupak se po tom prijedlogu vodio pred ovim sudom pod poslovnim brojem St-1013/17.</w:t>
      </w: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  <w:r w:rsidRPr="00A45A17">
        <w:rPr>
          <w:sz w:val="24"/>
          <w:szCs w:val="24"/>
        </w:rPr>
        <w:t>Zaključkom ovoga suda poslovni broj St-4625/16 od 25. rujna 2017. određeno je spajanje spisa ovoga suda poslovni broj St-966/17 i St-1013/17 na spis ovoga suda poslovni broj St-4625/16, radi provođenja jedinstvenog postupka nad dužnikom TENIS CENTAR IVA MAJOLI d.o.o., Zagreb, Jurjevska 65a, OIB: 54504093416 (pod poslovnim brojem St-4625/17) i donošenja zajedničke odluke.</w:t>
      </w: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</w:p>
    <w:p w:rsidRDefault="00A45A17" w:rsidP="00A45A17" w:rsidR="00A45A17" w:rsidRPr="00A45A17">
      <w:pPr>
        <w:ind w:firstLine="709"/>
        <w:jc w:val="both"/>
        <w:rPr>
          <w:sz w:val="24"/>
          <w:szCs w:val="24"/>
        </w:rPr>
      </w:pPr>
      <w:r w:rsidRPr="00A45A17">
        <w:rPr>
          <w:sz w:val="24"/>
          <w:szCs w:val="24"/>
        </w:rPr>
        <w:t xml:space="preserve">U prijedlogu za otvaranje stečajnog postupka predlagatelj Financijska agencija u bitnome navodi kako je na dan 1. rujna 2015. dužnik u Očevidniku redoslijeda osnova za plaćanje imao evidentirane neizvršene osnove za plaćanje u neprekinutom razdoblju od 2417 dana, u ukupnom iznosu od 37.849.945,14 kn, te je imao 5 </w:t>
      </w:r>
      <w:r w:rsidRPr="00A45A17">
        <w:rPr>
          <w:sz w:val="24"/>
          <w:szCs w:val="24"/>
        </w:rPr>
        <w:lastRenderedPageBreak/>
        <w:t>zaposlenih. Osim toga, iz Potvrde o blokadi računa i novčanih sredstava (list 57. spisa) i Očevidnika o redoslijedu plaćanja s obračunatom kamatom (list 61.-62. spisa) proizlazi kako je na dan 25. listopada 2017. dužnik u Očevidniku redoslijeda osnova za plaćanje imao evidentirane neizvršene osnove za plaćanje u neprekinutom razdoblju od 301 dana u iznosu od 840.660,98 kn.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A45A17">
        <w:rPr>
          <w:sz w:val="24"/>
          <w:szCs w:val="24"/>
        </w:rPr>
        <w:t>8. studenoga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AA2724">
        <w:rPr>
          <w:sz w:val="24"/>
          <w:szCs w:val="24"/>
        </w:rPr>
        <w:t>14. prosinca</w:t>
      </w:r>
      <w:r w:rsidR="00E205A3">
        <w:rPr>
          <w:sz w:val="24"/>
          <w:szCs w:val="24"/>
        </w:rPr>
        <w:t xml:space="preserve"> 2017., održano ročište radi očitovanja o prijedlogu za otvaranje stečajnog postupka koje je, u skladu s odredbom čl. 128. st. 5. SZ-a, spojeno s ročištem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9D04D6" w:rsidP="0085726D" w:rsidR="009D04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zastupnik po zakonu dužnika Drago Majoli je izjavio kako se ne protivi prijedlogu za otvaranje stečajnog postupka nad dužnikom. </w:t>
      </w:r>
    </w:p>
    <w:p w:rsidRDefault="009D04D6" w:rsidP="0085726D" w:rsidR="009D04D6">
      <w:pPr>
        <w:ind w:firstLine="720"/>
        <w:jc w:val="both"/>
        <w:rPr>
          <w:sz w:val="24"/>
          <w:szCs w:val="24"/>
        </w:rPr>
      </w:pPr>
    </w:p>
    <w:p w:rsidRDefault="000D6180" w:rsidP="009D04D6" w:rsidR="009D04D6" w:rsidRPr="009D04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9D04D6" w:rsidRPr="009D04D6">
        <w:rPr>
          <w:sz w:val="24"/>
          <w:szCs w:val="24"/>
        </w:rPr>
        <w:t xml:space="preserve">popis </w:t>
      </w:r>
      <w:r w:rsidR="009D04D6">
        <w:rPr>
          <w:sz w:val="24"/>
          <w:szCs w:val="24"/>
        </w:rPr>
        <w:t xml:space="preserve">imovine i obveza dužnika, koji je sastavni dio dužnikovog </w:t>
      </w:r>
      <w:r w:rsidR="009D04D6" w:rsidRPr="009D04D6">
        <w:rPr>
          <w:sz w:val="24"/>
          <w:szCs w:val="24"/>
        </w:rPr>
        <w:t>prijedlog</w:t>
      </w:r>
      <w:r w:rsidR="009D04D6">
        <w:rPr>
          <w:sz w:val="24"/>
          <w:szCs w:val="24"/>
        </w:rPr>
        <w:t>a</w:t>
      </w:r>
      <w:r w:rsidR="009D04D6" w:rsidRPr="009D04D6">
        <w:rPr>
          <w:sz w:val="24"/>
          <w:szCs w:val="24"/>
        </w:rPr>
        <w:t xml:space="preserve"> za otvaranje stečajnog postupka od 30. ožujka 2017. (list 45-46 spisa)</w:t>
      </w:r>
      <w:r w:rsidR="009D04D6">
        <w:rPr>
          <w:sz w:val="24"/>
          <w:szCs w:val="24"/>
        </w:rPr>
        <w:t xml:space="preserve"> i izvadak </w:t>
      </w:r>
      <w:r w:rsidR="009D04D6" w:rsidRPr="009D04D6">
        <w:rPr>
          <w:sz w:val="24"/>
          <w:szCs w:val="24"/>
        </w:rPr>
        <w:t xml:space="preserve">iz zemljišne knjige </w:t>
      </w:r>
      <w:r w:rsidR="00786EAE">
        <w:rPr>
          <w:sz w:val="24"/>
          <w:szCs w:val="24"/>
        </w:rPr>
        <w:t xml:space="preserve">(uz list 27 spisa) utvrđeno je </w:t>
      </w:r>
      <w:r w:rsidR="009D04D6" w:rsidRPr="009D04D6">
        <w:rPr>
          <w:sz w:val="24"/>
          <w:szCs w:val="24"/>
        </w:rPr>
        <w:t xml:space="preserve">kako je dužnik vlasnik nekretnina upisanih u zk.ul. br 50158, k.o. 999901, Grad Zagreb, </w:t>
      </w:r>
      <w:r w:rsidR="00786EAE">
        <w:rPr>
          <w:sz w:val="24"/>
          <w:szCs w:val="24"/>
        </w:rPr>
        <w:t xml:space="preserve">i to: </w:t>
      </w:r>
      <w:r w:rsidR="009D04D6" w:rsidRPr="009D04D6">
        <w:rPr>
          <w:sz w:val="24"/>
          <w:szCs w:val="24"/>
        </w:rPr>
        <w:t>kč.br. 1267/4, u naravi kuća broj 71, Jurjevska, pomoćna zgrada, nadstrešnica, dio tenis igrališta i dvorište</w:t>
      </w:r>
      <w:r w:rsidR="00786EAE">
        <w:rPr>
          <w:sz w:val="24"/>
          <w:szCs w:val="24"/>
        </w:rPr>
        <w:t xml:space="preserve">, </w:t>
      </w:r>
      <w:r w:rsidR="009D04D6" w:rsidRPr="009D04D6">
        <w:rPr>
          <w:sz w:val="24"/>
          <w:szCs w:val="24"/>
        </w:rPr>
        <w:t xml:space="preserve">površine 2779 m2, te kč.br. 1267/10, kuća broj 65A, zgrada paviljon </w:t>
      </w:r>
      <w:r w:rsidR="00786EAE">
        <w:rPr>
          <w:sz w:val="24"/>
          <w:szCs w:val="24"/>
        </w:rPr>
        <w:t xml:space="preserve">broj </w:t>
      </w:r>
      <w:r w:rsidR="009D04D6" w:rsidRPr="009D04D6">
        <w:rPr>
          <w:sz w:val="24"/>
          <w:szCs w:val="24"/>
        </w:rPr>
        <w:t xml:space="preserve">65A/1, zgrada restoran broj 65A/2, zgrada paviljon </w:t>
      </w:r>
      <w:r w:rsidR="00786EAE">
        <w:rPr>
          <w:sz w:val="24"/>
          <w:szCs w:val="24"/>
        </w:rPr>
        <w:t xml:space="preserve">broj </w:t>
      </w:r>
      <w:r w:rsidR="009D04D6" w:rsidRPr="009D04D6">
        <w:rPr>
          <w:sz w:val="24"/>
          <w:szCs w:val="24"/>
        </w:rPr>
        <w:t>65A/3, 4 zgrade, bazen, 4 tenis igrališta, dio tenis igrališta, 2 parkirališta i dvorište Jurjevska,</w:t>
      </w:r>
      <w:r w:rsidR="00786EAE">
        <w:rPr>
          <w:sz w:val="24"/>
          <w:szCs w:val="24"/>
        </w:rPr>
        <w:t xml:space="preserve"> površine 7007 m2, odnosno ukupne površine 9786 m2.</w:t>
      </w:r>
    </w:p>
    <w:p w:rsidRDefault="009D04D6" w:rsidP="009D04D6" w:rsidR="009D04D6" w:rsidRPr="009D04D6">
      <w:pPr>
        <w:ind w:firstLine="720"/>
        <w:jc w:val="both"/>
        <w:rPr>
          <w:sz w:val="24"/>
          <w:szCs w:val="24"/>
        </w:rPr>
      </w:pPr>
    </w:p>
    <w:p w:rsidRDefault="009D04D6" w:rsidP="009D04D6" w:rsidR="009D04D6" w:rsidRPr="009D04D6">
      <w:pPr>
        <w:ind w:firstLine="720"/>
        <w:jc w:val="both"/>
        <w:rPr>
          <w:sz w:val="24"/>
          <w:szCs w:val="24"/>
        </w:rPr>
      </w:pPr>
      <w:r w:rsidRPr="009D04D6">
        <w:rPr>
          <w:sz w:val="24"/>
          <w:szCs w:val="24"/>
        </w:rPr>
        <w:t xml:space="preserve">Uvidom u navedeni popis </w:t>
      </w:r>
      <w:r w:rsidR="00786EAE">
        <w:rPr>
          <w:sz w:val="24"/>
          <w:szCs w:val="24"/>
        </w:rPr>
        <w:t xml:space="preserve">je nadalje </w:t>
      </w:r>
      <w:r w:rsidRPr="009D04D6">
        <w:rPr>
          <w:sz w:val="24"/>
          <w:szCs w:val="24"/>
        </w:rPr>
        <w:t>utvrđ</w:t>
      </w:r>
      <w:r w:rsidR="00786EAE">
        <w:rPr>
          <w:sz w:val="24"/>
          <w:szCs w:val="24"/>
        </w:rPr>
        <w:t xml:space="preserve">eno kako je </w:t>
      </w:r>
      <w:r w:rsidRPr="009D04D6">
        <w:rPr>
          <w:sz w:val="24"/>
          <w:szCs w:val="24"/>
        </w:rPr>
        <w:t>dužnik vlasnik sljedećih pokretnina: stroj za špananje, svjetleća reklama, mobilna skela, ugostiteljska oprema, klima, sudački stolac, rashladni šank, balon 1 i 2.</w:t>
      </w:r>
    </w:p>
    <w:p w:rsidRDefault="009D04D6" w:rsidP="0085726D" w:rsidR="009D04D6">
      <w:pPr>
        <w:ind w:firstLine="720"/>
        <w:jc w:val="both"/>
        <w:rPr>
          <w:sz w:val="24"/>
          <w:szCs w:val="24"/>
        </w:rPr>
      </w:pPr>
    </w:p>
    <w:p w:rsidRDefault="00786EAE" w:rsidP="003A26A0" w:rsidR="00786E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467D48">
        <w:rPr>
          <w:sz w:val="24"/>
          <w:szCs w:val="24"/>
        </w:rPr>
        <w:t xml:space="preserve">a održanom ročištu </w:t>
      </w:r>
      <w:r>
        <w:rPr>
          <w:sz w:val="24"/>
          <w:szCs w:val="24"/>
        </w:rPr>
        <w:t xml:space="preserve">zastupnik po zakonu dužnika Drago Majoli je potvrdio navedeni popis, te je istaknuo kako </w:t>
      </w:r>
      <w:r w:rsidRPr="00786EAE">
        <w:rPr>
          <w:sz w:val="24"/>
          <w:szCs w:val="24"/>
        </w:rPr>
        <w:t>osim navedenih nekretnina i pokretnina, dužnik nema nikakve druge imovine</w:t>
      </w:r>
      <w:r w:rsidR="005363B3">
        <w:rPr>
          <w:sz w:val="24"/>
          <w:szCs w:val="24"/>
        </w:rPr>
        <w:t>.</w:t>
      </w:r>
    </w:p>
    <w:p w:rsidRDefault="00BB07C8" w:rsidP="00D67625" w:rsidR="00BB07C8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A13517">
        <w:rPr>
          <w:sz w:val="24"/>
          <w:szCs w:val="24"/>
        </w:rPr>
        <w:t>P</w:t>
      </w:r>
      <w:r w:rsidR="00A13517" w:rsidRPr="00A13517">
        <w:rPr>
          <w:sz w:val="24"/>
          <w:szCs w:val="24"/>
        </w:rPr>
        <w:t>otvrd</w:t>
      </w:r>
      <w:r w:rsidR="005363B3">
        <w:rPr>
          <w:sz w:val="24"/>
          <w:szCs w:val="24"/>
        </w:rPr>
        <w:t>u</w:t>
      </w:r>
      <w:r w:rsidR="00A13517" w:rsidRPr="00A13517">
        <w:rPr>
          <w:sz w:val="24"/>
          <w:szCs w:val="24"/>
        </w:rPr>
        <w:t xml:space="preserve"> </w:t>
      </w:r>
      <w:r w:rsidR="00A13517">
        <w:rPr>
          <w:sz w:val="24"/>
          <w:szCs w:val="24"/>
        </w:rPr>
        <w:t>o</w:t>
      </w:r>
      <w:r w:rsidR="00A13517" w:rsidRPr="00A13517">
        <w:rPr>
          <w:sz w:val="24"/>
          <w:szCs w:val="24"/>
        </w:rPr>
        <w:t xml:space="preserve"> blokadi računa i novčan</w:t>
      </w:r>
      <w:r w:rsidR="00A13517">
        <w:rPr>
          <w:sz w:val="24"/>
          <w:szCs w:val="24"/>
        </w:rPr>
        <w:t>ih sredstava (list 59. spisa) i O</w:t>
      </w:r>
      <w:r w:rsidR="00A13517" w:rsidRPr="00A13517">
        <w:rPr>
          <w:sz w:val="24"/>
          <w:szCs w:val="24"/>
        </w:rPr>
        <w:t>čevidnik o redoslijedu plaćanja s obračunatom kamatom (list 61</w:t>
      </w:r>
      <w:r w:rsidR="00A13517">
        <w:rPr>
          <w:sz w:val="24"/>
          <w:szCs w:val="24"/>
        </w:rPr>
        <w:t>.</w:t>
      </w:r>
      <w:r w:rsidR="00A13517" w:rsidRPr="00A13517">
        <w:rPr>
          <w:sz w:val="24"/>
          <w:szCs w:val="24"/>
        </w:rPr>
        <w:t>-62</w:t>
      </w:r>
      <w:r w:rsidR="00A13517">
        <w:rPr>
          <w:sz w:val="24"/>
          <w:szCs w:val="24"/>
        </w:rPr>
        <w:t>.</w:t>
      </w:r>
      <w:r w:rsidR="00A13517" w:rsidRPr="00A13517">
        <w:rPr>
          <w:sz w:val="24"/>
          <w:szCs w:val="24"/>
        </w:rPr>
        <w:t xml:space="preserve"> spisa)</w:t>
      </w:r>
      <w:r w:rsidR="00A13517">
        <w:rPr>
          <w:sz w:val="24"/>
          <w:szCs w:val="24"/>
        </w:rPr>
        <w:t xml:space="preserve">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A13517">
        <w:rPr>
          <w:sz w:val="24"/>
          <w:szCs w:val="24"/>
        </w:rPr>
        <w:t xml:space="preserve">je na dan </w:t>
      </w:r>
      <w:r w:rsidR="00A13517" w:rsidRPr="00A13517">
        <w:rPr>
          <w:sz w:val="24"/>
          <w:szCs w:val="24"/>
        </w:rPr>
        <w:t xml:space="preserve">25. listopada 2017. dužnik u očevidniku o redoslijedu plaćanja imao evidentirane neizvršene osnove za plaćanje u neprekinutom razdoblju od 301 </w:t>
      </w:r>
      <w:r w:rsidR="00A13517">
        <w:rPr>
          <w:sz w:val="24"/>
          <w:szCs w:val="24"/>
        </w:rPr>
        <w:t xml:space="preserve">dan u iznosu od 840.660,98 kn.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izabran </w:t>
      </w:r>
      <w:r w:rsidR="009605CF">
        <w:rPr>
          <w:sz w:val="24"/>
          <w:szCs w:val="24"/>
        </w:rPr>
        <w:t xml:space="preserve">je </w:t>
      </w:r>
      <w:r w:rsidRPr="004E77EF">
        <w:rPr>
          <w:sz w:val="24"/>
          <w:szCs w:val="24"/>
        </w:rPr>
        <w:t xml:space="preserve">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05377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05377C">
        <w:rPr>
          <w:sz w:val="24"/>
          <w:szCs w:val="24"/>
        </w:rPr>
        <w:t xml:space="preserve">. </w:t>
      </w:r>
      <w:r w:rsidR="0005377C" w:rsidRPr="0005377C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05377C" w:rsidP="00C81E1A" w:rsidR="0005377C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05377C">
        <w:rPr>
          <w:sz w:val="24"/>
          <w:szCs w:val="24"/>
        </w:rPr>
        <w:t xml:space="preserve">navedenih </w:t>
      </w:r>
      <w:r>
        <w:rPr>
          <w:sz w:val="24"/>
          <w:szCs w:val="24"/>
        </w:rPr>
        <w:t>nekretnin</w:t>
      </w:r>
      <w:r w:rsidR="0005377C">
        <w:rPr>
          <w:sz w:val="24"/>
          <w:szCs w:val="24"/>
        </w:rPr>
        <w:t>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C4239F">
        <w:rPr>
          <w:sz w:val="24"/>
          <w:szCs w:val="24"/>
        </w:rPr>
        <w:t>14. prosinca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8103D9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8103D9" w:rsidR="008103D9" w:rsidRPr="004E77EF">
      <w:pPr>
        <w:jc w:val="both"/>
        <w:rPr>
          <w:sz w:val="24"/>
          <w:szCs w:val="24"/>
          <w:lang w:val="pl-PL"/>
        </w:rPr>
      </w:pPr>
    </w:p>
    <w:p w:rsidRDefault="008103D9" w:rsidP="008103D9" w:rsidR="008103D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103D9" w:rsidP="008103D9" w:rsidR="009A3E7E" w:rsidRPr="008103D9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103D9">
        <w:rPr>
          <w:sz w:val="24"/>
          <w:szCs w:val="24"/>
        </w:rPr>
        <w:t>Katarina Drndelić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3D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F6A89">
      <w:rPr>
        <w:sz w:val="24"/>
        <w:szCs w:val="24"/>
      </w:rPr>
      <w:t>4625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5377C"/>
    <w:rsid w:val="0006149C"/>
    <w:rsid w:val="0007053C"/>
    <w:rsid w:val="00077E5C"/>
    <w:rsid w:val="000870DD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95ED6"/>
    <w:rsid w:val="001A45BF"/>
    <w:rsid w:val="001C2596"/>
    <w:rsid w:val="001C25EE"/>
    <w:rsid w:val="001D411A"/>
    <w:rsid w:val="001D5467"/>
    <w:rsid w:val="001E1892"/>
    <w:rsid w:val="001E44D0"/>
    <w:rsid w:val="001F29EA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6C04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C3F8D"/>
    <w:rsid w:val="002D18DF"/>
    <w:rsid w:val="002D33AB"/>
    <w:rsid w:val="002D3DC3"/>
    <w:rsid w:val="002D40DD"/>
    <w:rsid w:val="002D61DD"/>
    <w:rsid w:val="002E5689"/>
    <w:rsid w:val="002E7E07"/>
    <w:rsid w:val="00304077"/>
    <w:rsid w:val="003121A0"/>
    <w:rsid w:val="003155DD"/>
    <w:rsid w:val="00322B28"/>
    <w:rsid w:val="00336443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9585E"/>
    <w:rsid w:val="003A26A0"/>
    <w:rsid w:val="003A290E"/>
    <w:rsid w:val="003A4171"/>
    <w:rsid w:val="003A6019"/>
    <w:rsid w:val="003C0D01"/>
    <w:rsid w:val="003C78A1"/>
    <w:rsid w:val="003D2947"/>
    <w:rsid w:val="003D69AB"/>
    <w:rsid w:val="003D7CEA"/>
    <w:rsid w:val="003E4E05"/>
    <w:rsid w:val="003F342C"/>
    <w:rsid w:val="004004CC"/>
    <w:rsid w:val="00401191"/>
    <w:rsid w:val="0040132A"/>
    <w:rsid w:val="00405725"/>
    <w:rsid w:val="00414221"/>
    <w:rsid w:val="00423A70"/>
    <w:rsid w:val="004400CE"/>
    <w:rsid w:val="00447E26"/>
    <w:rsid w:val="00454B52"/>
    <w:rsid w:val="00455127"/>
    <w:rsid w:val="00460F5A"/>
    <w:rsid w:val="00465EEA"/>
    <w:rsid w:val="00467D48"/>
    <w:rsid w:val="00473175"/>
    <w:rsid w:val="00473B11"/>
    <w:rsid w:val="00474DAD"/>
    <w:rsid w:val="0049616C"/>
    <w:rsid w:val="004A65FD"/>
    <w:rsid w:val="004B7D77"/>
    <w:rsid w:val="004C328C"/>
    <w:rsid w:val="004C7BB3"/>
    <w:rsid w:val="004E37FE"/>
    <w:rsid w:val="004E77EF"/>
    <w:rsid w:val="004F4259"/>
    <w:rsid w:val="0051132F"/>
    <w:rsid w:val="00520DD7"/>
    <w:rsid w:val="0052345E"/>
    <w:rsid w:val="00523F0A"/>
    <w:rsid w:val="00525D6E"/>
    <w:rsid w:val="005363B3"/>
    <w:rsid w:val="00540145"/>
    <w:rsid w:val="00547715"/>
    <w:rsid w:val="0056018D"/>
    <w:rsid w:val="00560ED7"/>
    <w:rsid w:val="00566EFE"/>
    <w:rsid w:val="0057444C"/>
    <w:rsid w:val="005A3A03"/>
    <w:rsid w:val="005B3BA8"/>
    <w:rsid w:val="005B7415"/>
    <w:rsid w:val="005C6579"/>
    <w:rsid w:val="005D78EA"/>
    <w:rsid w:val="005F182A"/>
    <w:rsid w:val="005F6A89"/>
    <w:rsid w:val="006003C2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53EEB"/>
    <w:rsid w:val="007624A6"/>
    <w:rsid w:val="00763202"/>
    <w:rsid w:val="0077476F"/>
    <w:rsid w:val="0077495A"/>
    <w:rsid w:val="0078609A"/>
    <w:rsid w:val="00786EAE"/>
    <w:rsid w:val="00792356"/>
    <w:rsid w:val="00794170"/>
    <w:rsid w:val="007A1366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03D9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C6CA9"/>
    <w:rsid w:val="008D2088"/>
    <w:rsid w:val="008E0B1B"/>
    <w:rsid w:val="008E42A5"/>
    <w:rsid w:val="008E4ABA"/>
    <w:rsid w:val="008F7C07"/>
    <w:rsid w:val="00914B2C"/>
    <w:rsid w:val="00932FF7"/>
    <w:rsid w:val="009361EE"/>
    <w:rsid w:val="009557CC"/>
    <w:rsid w:val="009605CF"/>
    <w:rsid w:val="0096090C"/>
    <w:rsid w:val="0096251B"/>
    <w:rsid w:val="0096793C"/>
    <w:rsid w:val="00981DD2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04D6"/>
    <w:rsid w:val="009D4D5D"/>
    <w:rsid w:val="009E0FC4"/>
    <w:rsid w:val="009F225A"/>
    <w:rsid w:val="009F62E5"/>
    <w:rsid w:val="009F6ACE"/>
    <w:rsid w:val="00A10F37"/>
    <w:rsid w:val="00A13517"/>
    <w:rsid w:val="00A13818"/>
    <w:rsid w:val="00A219BB"/>
    <w:rsid w:val="00A27FCE"/>
    <w:rsid w:val="00A45A17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A2724"/>
    <w:rsid w:val="00AB024A"/>
    <w:rsid w:val="00AC100C"/>
    <w:rsid w:val="00AC5BB6"/>
    <w:rsid w:val="00AE1405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B60AB"/>
    <w:rsid w:val="00BC023A"/>
    <w:rsid w:val="00BC031A"/>
    <w:rsid w:val="00BD28DD"/>
    <w:rsid w:val="00BD6694"/>
    <w:rsid w:val="00BD72B3"/>
    <w:rsid w:val="00BD7E32"/>
    <w:rsid w:val="00BF264D"/>
    <w:rsid w:val="00C00361"/>
    <w:rsid w:val="00C05377"/>
    <w:rsid w:val="00C22011"/>
    <w:rsid w:val="00C24C72"/>
    <w:rsid w:val="00C25A83"/>
    <w:rsid w:val="00C31A45"/>
    <w:rsid w:val="00C3388F"/>
    <w:rsid w:val="00C37E34"/>
    <w:rsid w:val="00C4239F"/>
    <w:rsid w:val="00C43691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C5644"/>
    <w:rsid w:val="00CE1520"/>
    <w:rsid w:val="00CE6CB5"/>
    <w:rsid w:val="00CE7270"/>
    <w:rsid w:val="00D00374"/>
    <w:rsid w:val="00D03C27"/>
    <w:rsid w:val="00D079E3"/>
    <w:rsid w:val="00D07AA6"/>
    <w:rsid w:val="00D16263"/>
    <w:rsid w:val="00D174D3"/>
    <w:rsid w:val="00D32179"/>
    <w:rsid w:val="00D357BC"/>
    <w:rsid w:val="00D506EC"/>
    <w:rsid w:val="00D562E3"/>
    <w:rsid w:val="00D61DFD"/>
    <w:rsid w:val="00D67625"/>
    <w:rsid w:val="00D86E43"/>
    <w:rsid w:val="00D9222B"/>
    <w:rsid w:val="00D939B3"/>
    <w:rsid w:val="00DA2423"/>
    <w:rsid w:val="00DA5400"/>
    <w:rsid w:val="00DA62CD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102B2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836A6"/>
    <w:rsid w:val="00EA1563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8DE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3B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3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B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St-4625/2016-22</izvorni_sadrzaj>
    <derivirana_varijabla naziv="DomainObject.Oznaka_1">St-4625/2016-22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 zastupanog po punomoćniku VINKA NOBILO</izvorni_sadrzaj>
    <derivirana_varijabla naziv="DomainObject.Predmet.ProtustrankaFormated_1">  TENIS CENTAR IVA MAJOLI d.o.o. zastupanog po punomoćniku VINKA NOBILO</derivirana_varijabla>
  </DomainObject.Predmet.ProtustrankaFormated>
  <DomainObject.Predmet.ProtustrankaFormatedOIB>
    <izvorni_sadrzaj>  TENIS CENTAR IVA MAJOLI d.o.o., OIB 54504093416 zastupanog po punomoćniku VINKA NOBILO</izvorni_sadrzaj>
    <derivirana_varijabla naziv="DomainObject.Predmet.ProtustrankaFormatedOIB_1">  TENIS CENTAR IVA MAJOLI d.o.o., OIB 54504093416 zastupanog po punomoćniku VINKA NOBILO</derivirana_varijabla>
  </DomainObject.Predmet.ProtustrankaFormatedOIB>
  <DomainObject.Predmet.ProtustrankaFormatedWithAdress>
    <izvorni_sadrzaj> TENIS CENTAR IVA MAJOLI d.o.o., Jurjevska 65/a, 10000 Zagreb zastupanog po punomoćniku VINKA NOBILO</izvorni_sadrzaj>
    <derivirana_varijabla naziv="DomainObject.Predmet.ProtustrankaFormatedWithAdress_1"> TENIS CENTAR IVA MAJOLI d.o.o., Jurjevska 65/a, 10000 Zagreb zastupanog po punomoćniku VINKA NOBILO</derivirana_varijabla>
  </DomainObject.Predmet.ProtustrankaFormatedWithAdress>
  <DomainObject.Predmet.ProtustrankaFormatedWithAdressOIB>
    <izvorni_sadrzaj> TENIS CENTAR IVA MAJOLI d.o.o., OIB 54504093416, Jurjevska 65/a, 10000 Zagreb zastupanog po punomoćniku VINKA NOBILO</izvorni_sadrzaj>
    <derivirana_varijabla naziv="DomainObject.Predmet.ProtustrankaFormatedWithAdressOIB_1"> TENIS CENTAR IVA MAJOLI d.o.o., OIB 54504093416, Jurjevska 65/a, 10000 Zagreb zastupanog po punomoćniku VINKA NOBILO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Vinka Prekupec zastupanog po punomoćniku Ivan Garac; TENIS CENTAR IVA MAJOLI d.o.o. za usluge</izvorni_sadrzaj>
    <derivirana_varijabla naziv="DomainObject.Predmet.StrankaFormated_1">  FINA Regionalni centar Zagreb; Vinka Prekupec zastupanog po punomoćniku Ivan Garac; TENIS CENTAR IVA MAJOLI d.o.o. za usluge</derivirana_varijabla>
  </DomainObject.Predmet.StrankaFormated>
  <DomainObject.Predmet.StrankaFormatedOIB>
    <izvorni_sadrzaj>  FINA Regionalni centar Zagreb, OIB 85821130368; Vinka Prekupec, OIB 14988343011 zastupanog po punomoćniku Ivan Garac; TENIS CENTAR IVA MAJOLI d.o.o. za usluge, OIB 54504093416</izvorni_sadrzaj>
    <derivirana_varijabla naziv="DomainObject.Predmet.StrankaFormatedOIB_1">  FINA Regionalni centar Zagreb, OIB 85821130368; Vinka Prekupec, OIB 14988343011 zastupanog po punomoćniku Ivan Garac; TENIS CENTAR IVA MAJOLI d.o.o. za usluge, OIB 54504093416</derivirana_varijabla>
  </DomainObject.Predmet.StrankaFormatedOIB>
  <DomainObject.Predmet.StrankaFormatedWithAdress>
    <izvorni_sadrzaj> FINA Regionalni centar Zagreb, Trg svibanjskih žrtava 1995. br. 1, 10000 Zagreb; Vinka Prekupec, Ksaverska Cesta 17, 10000 Zagreb zastupanog po punomoćniku Ivan Garac; TENIS CENTAR IVA MAJOLI d.o.o. za usluge, Jurjevska 65/a, 10000 Zagreb</izvorni_sadrzaj>
    <derivirana_varijabla naziv="DomainObject.Predmet.StrankaFormatedWithAdress_1"> FINA Regionalni centar Zagreb, Trg svibanjskih žrtava 1995. br. 1, 10000 Zagreb; Vinka Prekupec, Ksaverska Cesta 17, 10000 Zagreb zastupanog po punomoćniku Ivan Garac; TENIS CENTAR IVA MAJOLI d.o.o. za usluge, Jurjevska 65/a, 10000 Zagreb</derivirana_varijabla>
  </DomainObject.Predmet.StrankaFormatedWithAdress>
  <DomainObject.Predmet.StrankaFormatedWithAdressOIB>
    <izvorni_sadrzaj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izvorni_sadrzaj>
    <derivirana_varijabla naziv="DomainObject.Predmet.StrankaFormatedWithAdressOIB_1"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derivirana_varijabla>
  </DomainObject.Predmet.StrankaFormatedWithAdressOIB>
  <DomainObject.Predmet.StrankaWithAdress>
    <izvorni_sadrzaj>FINA Regionalni centar Zagreb Trg svibanjskih žrtava 1995. br. 1,10000 Zagreb,Vinka Prekupec Ksaverska Cesta 17,10000 Zagreb,TENIS CENTAR IVA MAJOLI d.o.o. za usluge Jurjevska 65/a,10000 Zagreb</izvorni_sadrzaj>
    <derivirana_varijabla naziv="DomainObject.Predmet.StrankaWithAdress_1">FINA Regionalni centar Zagreb Trg svibanjskih žrtava 1995. br. 1,10000 Zagreb,Vinka Prekupec Ksaverska Cesta 17,10000 Zagreb,TENIS CENTAR IVA MAJOLI d.o.o. za usluge Jurjevska 65/a,10000 Zagreb</derivirana_varijabla>
  </DomainObject.Predmet.StrankaWithAdress>
  <DomainObject.Predmet.StrankaWithAdressOIB>
    <izvorni_sadrzaj>FINA Regionalni centar Zagreb, OIB 85821130368, Trg svibanjskih žrtava 1995. br. 1,10000 Zagreb,Vinka Prekupec, OIB 14988343011, Ksaverska Cesta 17,10000 Zagreb,TENIS CENTAR IVA MAJOLI d.o.o. za usluge, OIB 54504093416, Jurjevska 65/a,10000 Zagreb</izvorni_sadrzaj>
    <derivirana_varijabla naziv="DomainObject.Predmet.StrankaWithAdressOIB_1">FINA Regionalni centar Zagreb, OIB 85821130368, Trg svibanjskih žrtava 1995. br. 1,10000 Zagreb,Vinka Prekupec, OIB 14988343011, Ksaverska Cesta 17,10000 Zagreb,TENIS CENTAR IVA MAJOLI d.o.o. za usluge, OIB 54504093416, Jurjevska 65/a,10000 Zagreb</derivirana_varijabla>
  </DomainObject.Predmet.StrankaWithAdressOIB>
  <DomainObject.Predmet.StrankaNazivFormated>
    <izvorni_sadrzaj>FINA Regionalni centar Zagreb,Vinka Prekupec,TENIS CENTAR IVA MAJOLI d.o.o. za usluge</izvorni_sadrzaj>
    <derivirana_varijabla naziv="DomainObject.Predmet.StrankaNazivFormated_1">FINA Regionalni centar Zagreb,Vinka Prekupec,TENIS CENTAR IVA MAJOLI d.o.o. za usluge</derivirana_varijabla>
  </DomainObject.Predmet.StrankaNazivFormated>
  <DomainObject.Predmet.StrankaNazivFormatedOIB>
    <izvorni_sadrzaj>FINA Regionalni centar Zagreb, OIB 85821130368,Vinka Prekupec, OIB 14988343011,TENIS CENTAR IVA MAJOLI d.o.o. za usluge, OIB 54504093416</izvorni_sadrzaj>
    <derivirana_varijabla naziv="DomainObject.Predmet.StrankaNazivFormatedOIB_1">FINA Regionalni centar Zagreb, OIB 85821130368,Vinka Prekupec, OIB 14988343011,TENIS CENTAR IVA MAJOLI d.o.o. za usluge, OIB 54504093416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Vinka Prekupec zastupanog po punomoćniku Ivan Garac</item>
      <item>TENIS CENTAR IVA MAJOLI d.o.o. za usluge</item>
    </izvorni_sadrzaj>
    <derivirana_varijabla naziv="DomainObject.Predmet.StrankaListFormated_1">
      <item>FINA Regionalni centar Zagreb</item>
      <item>Vinka Prekupec zastupanog po punomoćniku Ivan Garac</item>
      <item>TENIS CENTAR IVA MAJOLI d.o.o. za usluge</item>
    </derivirana_varijabla>
  </DomainObject.Predmet.StrankaListFormated>
  <DomainObject.Predmet.StrankaListFormatedOIB>
    <izvorni_sadrzaj>
      <item>FINA Regionalni centar Zagreb, OIB 85821130368</item>
      <item>Vinka Prekupec, OIB 14988343011 zastupanog po punomoćniku Ivan Garac</item>
      <item>TENIS CENTAR IVA MAJOLI d.o.o. za usluge, OIB 54504093416</item>
    </izvorni_sadrzaj>
    <derivirana_varijabla naziv="DomainObject.Predmet.StrankaListFormatedOIB_1">
      <item>FINA Regionalni centar Zagreb, OIB 85821130368</item>
      <item>Vinka Prekupec, OIB 14988343011 zastupanog po punomoćniku Ivan Garac</item>
      <item>TENIS CENTAR IVA MAJOLI d.o.o. za usluge, OIB 54504093416</item>
    </derivirana_varijabla>
  </DomainObject.Predmet.StrankaListFormatedOIB>
  <DomainObject.Predmet.StrankaListFormatedWithAdress>
    <izvorni_sadrzaj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izvorni_sadrzaj>
    <derivirana_varijabla naziv="DomainObject.Predmet.StrankaListFormatedWithAdress_1"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izvorni_sadrzaj>
    <derivirana_varijabla naziv="DomainObject.Predmet.StrankaListFormatedWithAdressOIB_1"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derivirana_varijabla>
  </DomainObject.Predmet.StrankaListFormatedWithAdressOIB>
  <DomainObject.Predmet.StrankaListNazivFormated>
    <izvorni_sadrzaj>
      <item>FINA Regionalni centar Zagreb</item>
      <item>Vinka Prekupec</item>
      <item>TENIS CENTAR IVA MAJOLI d.o.o. za usluge</item>
    </izvorni_sadrzaj>
    <derivirana_varijabla naziv="DomainObject.Predmet.StrankaListNazivFormated_1">
      <item>FINA Regionalni centar Zagreb</item>
      <item>Vinka Prekupec</item>
      <item>TENIS CENTAR IVA MAJOLI d.o.o. za usluge</item>
    </derivirana_varijabla>
  </DomainObject.Predmet.StrankaListNazivFormated>
  <DomainObject.Predmet.StrankaListNazivFormatedOIB>
    <izvorni_sadrzaj>
      <item>FINA Regionalni centar Zagreb, OIB 85821130368</item>
      <item>Vinka Prekupec, OIB 14988343011</item>
      <item>TENIS CENTAR IVA MAJOLI d.o.o. za usluge, OIB 54504093416</item>
    </izvorni_sadrzaj>
    <derivirana_varijabla naziv="DomainObject.Predmet.StrankaListNazivFormatedOIB_1">
      <item>FINA Regionalni centar Zagreb, OIB 85821130368</item>
      <item>Vinka Prekupec, OIB 14988343011</item>
      <item>TENIS CENTAR IVA MAJOLI d.o.o. za usluge, OIB 54504093416</item>
    </derivirana_varijabla>
  </DomainObject.Predmet.StrankaListNazivFormatedOIB>
  <DomainObject.Predmet.ProtuStrankaListFormated>
    <izvorni_sadrzaj>
      <item>TENIS CENTAR IVA MAJOLI d.o.o. zastupanog po punomoćniku VINKA NOBILO</item>
    </izvorni_sadrzaj>
    <derivirana_varijabla naziv="DomainObject.Predmet.ProtuStrankaListFormated_1">
      <item>TENIS CENTAR IVA MAJOLI d.o.o. zastupanog po punomoćniku VINKA NOBILO</item>
    </derivirana_varijabla>
  </DomainObject.Predmet.ProtuStrankaListFormated>
  <DomainObject.Predmet.ProtuStrankaListFormatedOIB>
    <izvorni_sadrzaj>
      <item>TENIS CENTAR IVA MAJOLI d.o.o., OIB 54504093416 zastupanog po punomoćniku VINKA NOBILO</item>
    </izvorni_sadrzaj>
    <derivirana_varijabla naziv="DomainObject.Predmet.ProtuStrankaListFormatedOIB_1">
      <item>TENIS CENTAR IVA MAJOLI d.o.o., OIB 54504093416 zastupanog po punomoćniku VINKA NOBILO</item>
    </derivirana_varijabla>
  </DomainObject.Predmet.ProtuStrankaListFormatedOIB>
  <DomainObject.Predmet.ProtuStrankaListFormatedWithAdress>
    <izvorni_sadrzaj>
      <item>TENIS CENTAR IVA MAJOLI d.o.o., Jurjevska 65/a, 10000 Zagreb zastupanog po punomoćniku VINKA NOBILO</item>
    </izvorni_sadrzaj>
    <derivirana_varijabla naziv="DomainObject.Predmet.ProtuStrankaListFormatedWithAdress_1">
      <item>TENIS CENTAR IVA MAJOLI d.o.o., Jurjevska 65/a, 10000 Zagreb zastupanog po punomoćniku VINKA NOBILO</item>
    </derivirana_varijabla>
  </DomainObject.Predmet.ProtuStrankaListFormatedWithAdress>
  <DomainObject.Predmet.ProtuStrankaListFormatedWithAdressOIB>
    <izvorni_sadrzaj>
      <item>TENIS CENTAR IVA MAJOLI d.o.o., OIB 54504093416, Jurjevska 65/a, 10000 Zagreb zastupanog po punomoćniku VINKA NOBILO</item>
    </izvorni_sadrzaj>
    <derivirana_varijabla naziv="DomainObject.Predmet.ProtuStrankaListFormatedWithAdressOIB_1">
      <item>TENIS CENTAR IVA MAJOLI d.o.o., OIB 54504093416, Jurjevska 65/a, 10000 Zagreb zastupanog po punomoćniku VINKA NOBILO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Ivan Garac punomoćnik sudionika u postupku Vinka Prekupec</item>
      <item>VINKA NOBILO punomoćnik sudionika u postupku TENIS CENTAR IVA MAJOLI d.o.o.</item>
      <item>Addiko Bank dioničko društvo</item>
      <item>Drago Majoli</item>
    </izvorni_sadrzaj>
    <derivirana_varijabla naziv="DomainObject.Predmet.OstaliListFormated_1">
      <item>Ivan Garac punomoćnik sudionika u postupku Vinka Prekupec</item>
      <item>VINKA NOBILO punomoćnik sudionika u postupku TENIS CENTAR IVA MAJOLI d.o.o.</item>
      <item>Addiko Bank dioničko društvo</item>
      <item>Drago Majoli</item>
    </derivirana_varijabla>
  </DomainObject.Predmet.OstaliListFormated>
  <DomainObject.Predmet.OstaliListFormatedOIB>
    <izvorni_sadrzaj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</izvorni_sadrzaj>
    <derivirana_varijabla naziv="DomainObject.Predmet.OstaliListFormatedOIB_1"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</derivirana_varijabla>
  </DomainObject.Predmet.OstaliListFormatedOIB>
  <DomainObject.Predmet.OstaliListFormatedWithAdress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</izvorni_sadrzaj>
    <derivirana_varijabla naziv="DomainObject.Predmet.OstaliListFormatedWithAdress_1"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</derivirana_varijabla>
  </DomainObject.Predmet.OstaliListFormatedWithAdress>
  <DomainObject.Predmet.OstaliListFormatedWithAdressOIB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</izvorni_sadrzaj>
    <derivirana_varijabla naziv="DomainObject.Predmet.OstaliListFormatedWithAdressOIB_1"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</derivirana_varijabla>
  </DomainObject.Predmet.OstaliListFormatedWithAdressOIB>
  <DomainObject.Predmet.OstaliListNazivFormated>
    <izvorni_sadrzaj>
      <item>Ivan Garac</item>
      <item>VINKA NOBILO</item>
      <item>Addiko Bank dioničko društvo</item>
      <item>Drago Majoli</item>
    </izvorni_sadrzaj>
    <derivirana_varijabla naziv="DomainObject.Predmet.OstaliListNazivFormated_1">
      <item>Ivan Garac</item>
      <item>VINKA NOBILO</item>
      <item>Addiko Bank dioničko društvo</item>
      <item>Drago Majoli</item>
    </derivirana_varijabla>
  </DomainObject.Predmet.OstaliListNazivFormated>
  <DomainObject.Predmet.OstaliListNazivFormatedOIB>
    <izvorni_sadrzaj>
      <item>Ivan Garac</item>
      <item>VINKA NOBILO</item>
      <item>Addiko Bank dioničko društvo, OIB 14036333877</item>
      <item>Drago Majoli, OIB 69759415512</item>
    </izvorni_sadrzaj>
    <derivirana_varijabla naziv="DomainObject.Predmet.OstaliListNazivFormatedOIB_1">
      <item>Ivan Garac</item>
      <item>VINKA NOBILO</item>
      <item>Addiko Bank dioničko društvo, OIB 14036333877</item>
      <item>Drago Majoli, OIB 69759415512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St-4625/2016-22</izvorni_sadrzaj>
    <derivirana_varijabla naziv="DomainObject.PoslovniBrojDokumenta_1">St-4625/2016-22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</izvorni_sadrzaj>
    <derivirana_varijabla naziv="DomainObject.Predmet.SudioniciListNaziv_1"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</izvorni_sadrzaj>
    <derivirana_varijabla naziv="DomainObject.Predmet.SudioniciListNazivOIB_1"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A484B-2181-4D86-BE61-7F10D9E0C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1496</properties:Words>
  <properties:Characters>8255</properties:Characters>
  <properties:Lines>179</properties:Lines>
  <properties:Paragraphs>46</properties:Paragraphs>
  <properties:TotalTime>354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2017-12-14T11:45:00Z</cp:lastPrinted>
  <dcterms:modified xmlns:xsi="http://www.w3.org/2001/XMLSchema-instance" xsi:type="dcterms:W3CDTF">2017-12-14T11:45:00Z</dcterms:modified>
  <cp:revision>214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St-4625/2016-22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