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1a23" w14:paraId="0fa1a23" w:rsidRDefault="005F47E9" w:rsidP="005F47E9" w:rsidR="005F47E9" w:rsidRPr="00AA64A9">
      <w:pPr>
        <w:ind w:hanging="2880" w:left="2880"/>
        <w:jc w:val="center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</w:t>
      </w:r>
    </w:p>
    <w:p w:rsidRDefault="005F47E9" w:rsidP="005F47E9" w:rsidR="005F47E9" w:rsidRPr="00AA64A9">
      <w:pPr>
        <w:spacing w:lineRule="auto" w:line="276" w:after="200"/>
        <w:ind w:firstLine="708"/>
        <w:jc w:val="both"/>
        <w:rPr>
          <w:bCs/>
          <w:szCs w:val="24"/>
        </w:rPr>
      </w:pPr>
      <w:r>
        <w:rPr>
          <w:bCs/>
          <w:szCs w:val="24"/>
        </w:rPr>
        <w:t xml:space="preserve">     </w:t>
      </w:r>
      <w:r w:rsidR="00C43C68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7E9" w:rsidP="005F47E9" w:rsidR="005F47E9" w:rsidRPr="00AA64A9">
      <w:pPr>
        <w:jc w:val="both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REPUBLIKA HRVATSKA</w:t>
      </w:r>
    </w:p>
    <w:p w:rsidRDefault="005F47E9" w:rsidP="007B1706" w:rsidR="005F47E9" w:rsidRPr="007B1706">
      <w:pPr>
        <w:rPr>
          <w:rFonts w:eastAsia="MS Mincho"/>
          <w:bCs/>
          <w:szCs w:val="24"/>
        </w:rPr>
      </w:pPr>
      <w:r w:rsidRPr="00AA64A9">
        <w:rPr>
          <w:rFonts w:eastAsia="MS Mincho"/>
          <w:bCs/>
          <w:szCs w:val="24"/>
        </w:rPr>
        <w:t>TRGOVAČKI SUD U RIJECI</w:t>
      </w:r>
      <w:r w:rsidR="007B1706" w:rsidRPr="007B1706">
        <w:t xml:space="preserve"> </w:t>
      </w:r>
      <w:r w:rsidR="007B1706">
        <w:t xml:space="preserve">                                         </w:t>
      </w:r>
      <w:r w:rsidR="007B1706" w:rsidRPr="007B1706">
        <w:rPr>
          <w:rFonts w:eastAsia="MS Mincho"/>
          <w:bCs/>
          <w:szCs w:val="24"/>
        </w:rPr>
        <w:t>Poslovni broj 7 St-505/2011-1026</w:t>
      </w:r>
    </w:p>
    <w:p w:rsidRDefault="005F47E9" w:rsidP="005F47E9" w:rsidR="005F47E9" w:rsidRPr="00AA64A9">
      <w:pPr>
        <w:jc w:val="both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    Rijeka, Zadarska 1 i 3</w:t>
      </w:r>
    </w:p>
    <w:p w:rsidRDefault="005F47E9" w:rsidP="005F47E9" w:rsidR="005F47E9" w:rsidRPr="00AA64A9">
      <w:pPr>
        <w:ind w:hanging="2880" w:left="2880"/>
        <w:jc w:val="center"/>
        <w:rPr>
          <w:szCs w:val="24"/>
        </w:rPr>
      </w:pPr>
    </w:p>
    <w:p w:rsidRDefault="005F1EE4" w:rsidR="005F1EE4">
      <w:pPr>
        <w:ind w:firstLine="720"/>
        <w:jc w:val="center"/>
        <w:rPr>
          <w:lang w:val="de-DE"/>
        </w:rPr>
      </w:pPr>
    </w:p>
    <w:p w:rsidRDefault="007F2EF9" w:rsidP="007F2EF9" w:rsidR="007F2EF9" w:rsidRPr="007F2EF9">
      <w:pPr>
        <w:jc w:val="center"/>
        <w:rPr>
          <w:lang w:val="de-DE"/>
        </w:rPr>
      </w:pP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E</w:t>
      </w:r>
      <w:r>
        <w:rPr>
          <w:lang w:val="de-DE"/>
        </w:rPr>
        <w:t xml:space="preserve"> </w:t>
      </w:r>
      <w:r w:rsidRPr="007F2EF9">
        <w:rPr>
          <w:lang w:val="de-DE"/>
        </w:rPr>
        <w:t>P</w:t>
      </w:r>
      <w:r>
        <w:rPr>
          <w:lang w:val="de-DE"/>
        </w:rPr>
        <w:t xml:space="preserve"> </w:t>
      </w:r>
      <w:r w:rsidRPr="007F2EF9">
        <w:rPr>
          <w:lang w:val="de-DE"/>
        </w:rPr>
        <w:t>U</w:t>
      </w:r>
      <w:r>
        <w:rPr>
          <w:lang w:val="de-DE"/>
        </w:rPr>
        <w:t xml:space="preserve"> </w:t>
      </w:r>
      <w:r w:rsidRPr="007F2EF9">
        <w:rPr>
          <w:lang w:val="de-DE"/>
        </w:rPr>
        <w:t>B</w:t>
      </w:r>
      <w:r>
        <w:rPr>
          <w:lang w:val="de-DE"/>
        </w:rPr>
        <w:t xml:space="preserve"> </w:t>
      </w:r>
      <w:r w:rsidRPr="007F2EF9">
        <w:rPr>
          <w:lang w:val="de-DE"/>
        </w:rPr>
        <w:t>L</w:t>
      </w:r>
      <w:r>
        <w:rPr>
          <w:lang w:val="de-DE"/>
        </w:rPr>
        <w:t xml:space="preserve"> </w:t>
      </w:r>
      <w:r w:rsidRPr="007F2EF9">
        <w:rPr>
          <w:lang w:val="de-DE"/>
        </w:rPr>
        <w:t>I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 </w:t>
      </w:r>
      <w:r w:rsidRPr="007F2EF9">
        <w:rPr>
          <w:lang w:val="de-DE"/>
        </w:rPr>
        <w:t xml:space="preserve"> H</w:t>
      </w:r>
      <w:r>
        <w:rPr>
          <w:lang w:val="de-DE"/>
        </w:rPr>
        <w:t xml:space="preserve"> </w:t>
      </w: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V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</w:t>
      </w:r>
      <w:r w:rsidRPr="007F2EF9">
        <w:rPr>
          <w:lang w:val="de-DE"/>
        </w:rPr>
        <w:t>T</w:t>
      </w:r>
      <w:r>
        <w:rPr>
          <w:lang w:val="de-DE"/>
        </w:rPr>
        <w:t xml:space="preserve"> </w:t>
      </w:r>
      <w:r w:rsidRPr="007F2EF9">
        <w:rPr>
          <w:lang w:val="de-DE"/>
        </w:rPr>
        <w:t>S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</w:p>
    <w:p w:rsidRDefault="007F2EF9" w:rsidP="003D590E" w:rsidR="007F2EF9">
      <w:pPr>
        <w:jc w:val="center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J E Š E N J E</w:t>
      </w:r>
    </w:p>
    <w:p w:rsidRDefault="00D2503C" w:rsidR="00D2503C" w:rsidRPr="007F2EF9">
      <w:pPr>
        <w:jc w:val="both"/>
        <w:rPr>
          <w:lang w:val="de-DE"/>
        </w:rPr>
      </w:pPr>
    </w:p>
    <w:p w:rsidRDefault="00D2503C" w:rsidP="008F01B2" w:rsidR="00D2503C" w:rsidRPr="007B1706">
      <w:pPr>
        <w:ind w:firstLine="720"/>
        <w:jc w:val="both"/>
        <w:rPr>
          <w:lang w:val="hr-HR"/>
        </w:rPr>
      </w:pPr>
      <w:r w:rsidRPr="007B1706">
        <w:rPr>
          <w:lang w:val="hr-HR"/>
        </w:rPr>
        <w:t xml:space="preserve">Trgovački sud u Rijeci, po Liljani Ugrin, kao stečajnom sucu, u postupku provođenja stečajnog postupka nad </w:t>
      </w:r>
      <w:r w:rsidR="001446B0" w:rsidRPr="007B1706">
        <w:rPr>
          <w:lang w:val="hr-HR"/>
        </w:rPr>
        <w:t>stečajnim</w:t>
      </w:r>
      <w:r w:rsidR="0012266A" w:rsidRPr="007B1706">
        <w:rPr>
          <w:lang w:val="hr-HR"/>
        </w:rPr>
        <w:t xml:space="preserve"> dužnikom TRANSADRIA međunarodna špedicija d.d. u </w:t>
      </w:r>
      <w:r w:rsidR="007B1706">
        <w:rPr>
          <w:lang w:val="hr-HR"/>
        </w:rPr>
        <w:t>stečaju Rijeka, Riva Boduli 1 (</w:t>
      </w:r>
      <w:r w:rsidR="0012266A" w:rsidRPr="007B1706">
        <w:rPr>
          <w:lang w:val="hr-HR"/>
        </w:rPr>
        <w:t>MB</w:t>
      </w:r>
      <w:r w:rsidR="007B1706">
        <w:rPr>
          <w:lang w:val="hr-HR"/>
        </w:rPr>
        <w:t>S: 040018403 - OIB: 47965841018</w:t>
      </w:r>
      <w:r w:rsidR="0012266A" w:rsidRPr="007B1706">
        <w:rPr>
          <w:lang w:val="hr-HR"/>
        </w:rPr>
        <w:t>)</w:t>
      </w:r>
      <w:r w:rsidR="001979AD" w:rsidRPr="007B1706">
        <w:rPr>
          <w:lang w:val="hr-HR"/>
        </w:rPr>
        <w:t xml:space="preserve"> </w:t>
      </w:r>
      <w:r w:rsidRPr="007B1706">
        <w:rPr>
          <w:lang w:val="hr-HR"/>
        </w:rPr>
        <w:t xml:space="preserve">dana </w:t>
      </w:r>
      <w:r w:rsidR="004A5046" w:rsidRPr="007B1706">
        <w:rPr>
          <w:lang w:val="hr-HR"/>
        </w:rPr>
        <w:t>1.</w:t>
      </w:r>
      <w:r w:rsidR="00E30F2C" w:rsidRPr="007B1706">
        <w:rPr>
          <w:lang w:val="hr-HR"/>
        </w:rPr>
        <w:t xml:space="preserve"> lipnja 2</w:t>
      </w:r>
      <w:r w:rsidR="003D5FF1" w:rsidRPr="007B1706">
        <w:rPr>
          <w:bCs/>
          <w:lang w:val="hr-HR"/>
        </w:rPr>
        <w:t>01</w:t>
      </w:r>
      <w:r w:rsidR="00E30F2C" w:rsidRPr="007B1706">
        <w:rPr>
          <w:bCs/>
          <w:lang w:val="hr-HR"/>
        </w:rPr>
        <w:t>8</w:t>
      </w:r>
      <w:r w:rsidR="00FB4095" w:rsidRPr="007B1706">
        <w:rPr>
          <w:lang w:val="hr-HR"/>
        </w:rPr>
        <w:t>.</w:t>
      </w:r>
      <w:r w:rsidR="00B56E90" w:rsidRPr="007B1706">
        <w:rPr>
          <w:lang w:val="hr-HR"/>
        </w:rPr>
        <w:t xml:space="preserve"> </w:t>
      </w:r>
    </w:p>
    <w:p w:rsidRDefault="005F1EE4" w:rsidR="005F1EE4" w:rsidRPr="007B1706">
      <w:pPr>
        <w:ind w:firstLine="720"/>
        <w:jc w:val="center"/>
        <w:rPr>
          <w:lang w:val="hr-HR"/>
        </w:rPr>
      </w:pPr>
    </w:p>
    <w:p w:rsidRDefault="00D2503C" w:rsidP="003D590E" w:rsidR="00D2503C" w:rsidRPr="007B1706">
      <w:pPr>
        <w:jc w:val="center"/>
        <w:rPr>
          <w:lang w:val="hr-HR"/>
        </w:rPr>
      </w:pPr>
      <w:r w:rsidRPr="007B1706">
        <w:rPr>
          <w:lang w:val="hr-HR"/>
        </w:rPr>
        <w:t>r i j e š i o   j e</w:t>
      </w:r>
    </w:p>
    <w:p w:rsidRDefault="00D2503C" w:rsidR="00D2503C" w:rsidRPr="007B1706">
      <w:pPr>
        <w:ind w:firstLine="720"/>
        <w:jc w:val="both"/>
        <w:rPr>
          <w:lang w:val="hr-HR"/>
        </w:rPr>
      </w:pPr>
    </w:p>
    <w:p w:rsidRDefault="00023075" w:rsidP="005F47E9" w:rsidR="00023075" w:rsidRPr="007B1706">
      <w:pPr>
        <w:jc w:val="both"/>
        <w:rPr>
          <w:szCs w:val="24"/>
          <w:lang w:val="hr-HR"/>
        </w:rPr>
      </w:pPr>
    </w:p>
    <w:p w:rsidRDefault="005F47E9" w:rsidP="005F47E9" w:rsidR="00D2503C" w:rsidRPr="007B1706">
      <w:pPr>
        <w:jc w:val="both"/>
        <w:rPr>
          <w:szCs w:val="24"/>
          <w:lang w:val="hr-HR"/>
        </w:rPr>
      </w:pPr>
      <w:r w:rsidRPr="007B1706">
        <w:rPr>
          <w:szCs w:val="24"/>
          <w:lang w:val="hr-HR"/>
        </w:rPr>
        <w:t xml:space="preserve">I. </w:t>
      </w:r>
      <w:r w:rsidRPr="007B1706">
        <w:rPr>
          <w:szCs w:val="24"/>
          <w:lang w:val="hr-HR"/>
        </w:rPr>
        <w:tab/>
      </w:r>
      <w:r w:rsidR="00D2503C" w:rsidRPr="007B1706">
        <w:rPr>
          <w:szCs w:val="24"/>
          <w:lang w:val="hr-HR"/>
        </w:rPr>
        <w:t xml:space="preserve">Odobrava se isplata dosadašnjih stvarnih troškova stečajnog upravitelja </w:t>
      </w:r>
      <w:r w:rsidR="00B56E90" w:rsidRPr="007B1706">
        <w:rPr>
          <w:szCs w:val="24"/>
          <w:lang w:val="hr-HR"/>
        </w:rPr>
        <w:t xml:space="preserve">u razdoblju </w:t>
      </w:r>
      <w:r w:rsidR="00781A3C" w:rsidRPr="007B1706">
        <w:rPr>
          <w:szCs w:val="24"/>
          <w:lang w:val="hr-HR"/>
        </w:rPr>
        <w:t xml:space="preserve">od </w:t>
      </w:r>
      <w:r w:rsidR="00266EFD" w:rsidRPr="007B1706">
        <w:rPr>
          <w:lang w:val="hr-HR"/>
        </w:rPr>
        <w:t xml:space="preserve">1. </w:t>
      </w:r>
      <w:r w:rsidR="00E30F2C" w:rsidRPr="007B1706">
        <w:rPr>
          <w:lang w:val="hr-HR"/>
        </w:rPr>
        <w:t>prosinca 2017.</w:t>
      </w:r>
      <w:r w:rsidR="004A5046" w:rsidRPr="007B1706">
        <w:rPr>
          <w:lang w:val="hr-HR"/>
        </w:rPr>
        <w:t xml:space="preserve"> </w:t>
      </w:r>
      <w:r w:rsidRPr="007B1706">
        <w:rPr>
          <w:lang w:val="hr-HR"/>
        </w:rPr>
        <w:t xml:space="preserve">do </w:t>
      </w:r>
      <w:r w:rsidR="00E30F2C" w:rsidRPr="007B1706">
        <w:rPr>
          <w:lang w:val="hr-HR"/>
        </w:rPr>
        <w:t>28</w:t>
      </w:r>
      <w:r w:rsidR="00055114" w:rsidRPr="007B1706">
        <w:rPr>
          <w:lang w:val="hr-HR"/>
        </w:rPr>
        <w:t xml:space="preserve">. </w:t>
      </w:r>
      <w:r w:rsidR="00E30F2C" w:rsidRPr="007B1706">
        <w:rPr>
          <w:lang w:val="hr-HR"/>
        </w:rPr>
        <w:t>veljače 2018.</w:t>
      </w:r>
      <w:r w:rsidRPr="007B1706">
        <w:rPr>
          <w:lang w:val="hr-HR"/>
        </w:rPr>
        <w:t xml:space="preserve"> </w:t>
      </w:r>
      <w:r w:rsidR="00B56E90" w:rsidRPr="007B1706">
        <w:rPr>
          <w:szCs w:val="24"/>
          <w:lang w:val="hr-HR"/>
        </w:rPr>
        <w:t xml:space="preserve">u </w:t>
      </w:r>
      <w:r w:rsidR="00C43C68" w:rsidRPr="007B1706">
        <w:rPr>
          <w:szCs w:val="24"/>
          <w:lang w:val="hr-HR"/>
        </w:rPr>
        <w:t xml:space="preserve">iznosu od </w:t>
      </w:r>
      <w:r w:rsidR="00E30F2C" w:rsidRPr="007B1706">
        <w:rPr>
          <w:szCs w:val="24"/>
          <w:lang w:val="hr-HR"/>
        </w:rPr>
        <w:t>1</w:t>
      </w:r>
      <w:r w:rsidR="004A5046" w:rsidRPr="007B1706">
        <w:rPr>
          <w:szCs w:val="24"/>
          <w:lang w:val="hr-HR"/>
        </w:rPr>
        <w:t>.</w:t>
      </w:r>
      <w:r w:rsidR="00E30F2C" w:rsidRPr="007B1706">
        <w:rPr>
          <w:szCs w:val="24"/>
          <w:lang w:val="hr-HR"/>
        </w:rPr>
        <w:t>990,00</w:t>
      </w:r>
      <w:r w:rsidR="00A131F4" w:rsidRPr="007B1706">
        <w:rPr>
          <w:szCs w:val="24"/>
          <w:lang w:val="hr-HR"/>
        </w:rPr>
        <w:t xml:space="preserve"> </w:t>
      </w:r>
      <w:r w:rsidR="00D2503C" w:rsidRPr="007B1706">
        <w:rPr>
          <w:szCs w:val="24"/>
          <w:lang w:val="hr-HR"/>
        </w:rPr>
        <w:t>kn.</w:t>
      </w:r>
    </w:p>
    <w:p w:rsidRDefault="00D2503C" w:rsidR="00D2503C" w:rsidRPr="007B1706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5F47E9" w:rsidP="005F47E9" w:rsidR="00B56E90" w:rsidRPr="007B1706">
      <w:pPr>
        <w:pStyle w:val="Obinitekst"/>
        <w:jc w:val="both"/>
        <w:rPr>
          <w:rFonts w:cs="Times New Roman" w:eastAsia="MS Mincho" w:hAnsi="Times New Roman" w:ascii="Times New Roman"/>
        </w:rPr>
      </w:pPr>
      <w:r w:rsidRPr="007B1706">
        <w:rPr>
          <w:rFonts w:cs="Times New Roman" w:eastAsia="MS Mincho" w:hAnsi="Times New Roman" w:ascii="Times New Roman"/>
        </w:rPr>
        <w:t>II.       Ovo rješenje objavit će se na mrežnoj stranici e-oglasne ploče suda.</w:t>
      </w:r>
    </w:p>
    <w:p w:rsidRDefault="005F47E9" w:rsidP="005F47E9" w:rsidR="005F47E9" w:rsidRPr="007B1706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055114" w:rsidP="003D590E" w:rsidR="00055114" w:rsidRPr="007B1706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D2503C" w:rsidP="003D590E" w:rsidR="00D2503C" w:rsidRPr="007B1706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B1706">
        <w:rPr>
          <w:rFonts w:cs="Times New Roman" w:eastAsia="MS Mincho" w:hAnsi="Times New Roman" w:ascii="Times New Roman"/>
        </w:rPr>
        <w:t>Obrazloženje</w:t>
      </w:r>
    </w:p>
    <w:p w:rsidRDefault="00266EFD" w:rsidR="00266EFD" w:rsidRPr="007B1706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055114" w:rsidR="00055114" w:rsidRPr="007B1706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66EFD" w:rsidP="00266EFD" w:rsidR="00266EFD" w:rsidRPr="007B1706">
      <w:pPr>
        <w:ind w:firstLine="708"/>
        <w:jc w:val="both"/>
        <w:rPr>
          <w:szCs w:val="24"/>
          <w:lang w:val="hr-HR"/>
        </w:rPr>
      </w:pPr>
      <w:r w:rsidRPr="007B1706">
        <w:rPr>
          <w:szCs w:val="24"/>
          <w:lang w:val="hr-HR"/>
        </w:rPr>
        <w:t xml:space="preserve">U podnesku od </w:t>
      </w:r>
      <w:r w:rsidR="00E30F2C" w:rsidRPr="007B1706">
        <w:rPr>
          <w:szCs w:val="24"/>
          <w:lang w:val="hr-HR"/>
        </w:rPr>
        <w:t>5</w:t>
      </w:r>
      <w:r w:rsidR="004A5046" w:rsidRPr="007B1706">
        <w:rPr>
          <w:lang w:val="hr-HR"/>
        </w:rPr>
        <w:t xml:space="preserve">. </w:t>
      </w:r>
      <w:r w:rsidR="00E30F2C" w:rsidRPr="007B1706">
        <w:rPr>
          <w:lang w:val="hr-HR"/>
        </w:rPr>
        <w:t xml:space="preserve">ožujka </w:t>
      </w:r>
      <w:r w:rsidR="004A5046" w:rsidRPr="007B1706">
        <w:rPr>
          <w:bCs/>
          <w:lang w:val="hr-HR"/>
        </w:rPr>
        <w:t>201</w:t>
      </w:r>
      <w:r w:rsidR="00E30F2C" w:rsidRPr="007B1706">
        <w:rPr>
          <w:bCs/>
          <w:lang w:val="hr-HR"/>
        </w:rPr>
        <w:t>8</w:t>
      </w:r>
      <w:r w:rsidRPr="007B1706">
        <w:rPr>
          <w:szCs w:val="24"/>
          <w:lang w:val="hr-HR"/>
        </w:rPr>
        <w:t xml:space="preserve">. stečajni upravitelj je predložio donošenje odluke o isplati troškova u razdoblju od </w:t>
      </w:r>
      <w:r w:rsidR="00E30F2C" w:rsidRPr="007B1706">
        <w:rPr>
          <w:lang w:val="hr-HR"/>
        </w:rPr>
        <w:t>1. prosinca 2017. do 28. veljače 2018</w:t>
      </w:r>
      <w:r w:rsidRPr="007B1706">
        <w:rPr>
          <w:lang w:val="hr-HR"/>
        </w:rPr>
        <w:t xml:space="preserve">. </w:t>
      </w:r>
      <w:r w:rsidRPr="007B1706">
        <w:rPr>
          <w:szCs w:val="24"/>
          <w:lang w:val="hr-HR"/>
        </w:rPr>
        <w:t xml:space="preserve">prema dokazima koje je dostavio u izvorniku u privitku podneska. </w:t>
      </w:r>
    </w:p>
    <w:p w:rsidRDefault="00266EFD" w:rsidP="00266EFD" w:rsidR="00266EFD" w:rsidRPr="007B1706">
      <w:pPr>
        <w:ind w:firstLine="708"/>
        <w:jc w:val="both"/>
        <w:rPr>
          <w:szCs w:val="24"/>
          <w:lang w:val="hr-HR"/>
        </w:rPr>
      </w:pPr>
      <w:r w:rsidRPr="007B1706">
        <w:rPr>
          <w:szCs w:val="24"/>
          <w:lang w:val="hr-HR"/>
        </w:rPr>
        <w:t>Sud je izvršio uvid u spis i dokumentaciju dostavljenu uz prijedlog.</w:t>
      </w:r>
    </w:p>
    <w:p w:rsidRDefault="00266EFD" w:rsidP="00266EFD" w:rsidR="00FB0142" w:rsidRPr="007B1706">
      <w:pPr>
        <w:pStyle w:val="Obinitekst"/>
        <w:jc w:val="both"/>
        <w:rPr>
          <w:rFonts w:cs="Times New Roman" w:hAnsi="Times New Roman" w:ascii="Times New Roman"/>
        </w:rPr>
      </w:pPr>
      <w:r w:rsidRPr="007B1706">
        <w:rPr>
          <w:rFonts w:cs="Times New Roman" w:eastAsia="MS Mincho" w:hAnsi="Times New Roman" w:ascii="Times New Roman"/>
        </w:rPr>
        <w:tab/>
      </w:r>
      <w:r w:rsidR="00FB0142" w:rsidRPr="007B1706">
        <w:rPr>
          <w:rFonts w:cs="Times New Roman" w:hAnsi="Times New Roman" w:ascii="Times New Roman"/>
        </w:rPr>
        <w:t>Odredbom članka 441. stavak 2. („Narodne novine“ broj 71/</w:t>
      </w:r>
      <w:r w:rsidR="007B1706">
        <w:rPr>
          <w:rFonts w:cs="Times New Roman" w:hAnsi="Times New Roman" w:ascii="Times New Roman"/>
        </w:rPr>
        <w:t>15; u daljnjem tekstu SZ/15</w:t>
      </w:r>
      <w:r w:rsidR="00FB0142" w:rsidRPr="007B1706">
        <w:rPr>
          <w:rFonts w:cs="Times New Roman" w:hAnsi="Times New Roman" w:ascii="Times New Roman"/>
        </w:rPr>
        <w:t xml:space="preserve">) u vezi s člankom 94. stavak 1. SZ/15 propisano je da </w:t>
      </w:r>
      <w:r w:rsidR="00FB0142" w:rsidRPr="007B1706">
        <w:rPr>
          <w:rFonts w:cs="Times New Roman" w:hAnsi="Times New Roman" w:ascii="Times New Roman"/>
          <w:color w:val="000000"/>
          <w:szCs w:val="24"/>
        </w:rPr>
        <w:t>stečajni upravitelj ima pravo na nagradu za svoj rad i naknadu stvarnih troškova.</w:t>
      </w:r>
    </w:p>
    <w:p w:rsidRDefault="00FB0142" w:rsidP="00FB0142" w:rsidR="00FB0142" w:rsidRPr="007B1706">
      <w:pPr>
        <w:ind w:firstLine="708"/>
        <w:jc w:val="both"/>
        <w:rPr>
          <w:lang w:val="hr-HR"/>
        </w:rPr>
      </w:pPr>
      <w:r w:rsidRPr="007B1706">
        <w:rPr>
          <w:lang w:val="hr-HR"/>
        </w:rPr>
        <w:t>Iz podnijetog izvješća, te priložene dokumentacije stečajn</w:t>
      </w:r>
      <w:r w:rsidR="005F47E9" w:rsidRPr="007B1706">
        <w:rPr>
          <w:lang w:val="hr-HR"/>
        </w:rPr>
        <w:t xml:space="preserve">og </w:t>
      </w:r>
      <w:r w:rsidRPr="007B1706">
        <w:rPr>
          <w:lang w:val="hr-HR"/>
        </w:rPr>
        <w:t>upravitelj</w:t>
      </w:r>
      <w:r w:rsidR="005F47E9" w:rsidRPr="007B1706">
        <w:rPr>
          <w:lang w:val="hr-HR"/>
        </w:rPr>
        <w:t xml:space="preserve">a, </w:t>
      </w:r>
      <w:r w:rsidRPr="007B1706">
        <w:rPr>
          <w:lang w:val="hr-HR"/>
        </w:rPr>
        <w:t>i to obračun putn</w:t>
      </w:r>
      <w:r w:rsidR="005F47E9" w:rsidRPr="007B1706">
        <w:rPr>
          <w:lang w:val="hr-HR"/>
        </w:rPr>
        <w:t>ih troškova</w:t>
      </w:r>
      <w:r w:rsidR="00266EFD" w:rsidRPr="007B1706">
        <w:rPr>
          <w:lang w:val="hr-HR"/>
        </w:rPr>
        <w:t xml:space="preserve"> i</w:t>
      </w:r>
      <w:r w:rsidR="005F47E9" w:rsidRPr="007B1706">
        <w:rPr>
          <w:lang w:val="hr-HR"/>
        </w:rPr>
        <w:t xml:space="preserve"> račun</w:t>
      </w:r>
      <w:r w:rsidR="00266EFD" w:rsidRPr="007B1706">
        <w:rPr>
          <w:lang w:val="hr-HR"/>
        </w:rPr>
        <w:t>e</w:t>
      </w:r>
      <w:r w:rsidR="005F47E9" w:rsidRPr="007B1706">
        <w:rPr>
          <w:lang w:val="hr-HR"/>
        </w:rPr>
        <w:t xml:space="preserve"> za cestarinu </w:t>
      </w:r>
      <w:r w:rsidR="007B1706">
        <w:rPr>
          <w:lang w:val="hr-HR"/>
        </w:rPr>
        <w:t>(</w:t>
      </w:r>
      <w:r w:rsidRPr="007B1706">
        <w:rPr>
          <w:lang w:val="hr-HR"/>
        </w:rPr>
        <w:t xml:space="preserve">list </w:t>
      </w:r>
      <w:r w:rsidR="004A5046" w:rsidRPr="007B1706">
        <w:rPr>
          <w:lang w:val="hr-HR"/>
        </w:rPr>
        <w:t>60</w:t>
      </w:r>
      <w:r w:rsidR="00E30F2C" w:rsidRPr="007B1706">
        <w:rPr>
          <w:lang w:val="hr-HR"/>
        </w:rPr>
        <w:t>60</w:t>
      </w:r>
      <w:r w:rsidR="00C43C68" w:rsidRPr="007B1706">
        <w:rPr>
          <w:lang w:val="hr-HR"/>
        </w:rPr>
        <w:t xml:space="preserve"> </w:t>
      </w:r>
      <w:r w:rsidRPr="007B1706">
        <w:rPr>
          <w:lang w:val="hr-HR"/>
        </w:rPr>
        <w:t xml:space="preserve">do </w:t>
      </w:r>
      <w:r w:rsidR="004A5046" w:rsidRPr="007B1706">
        <w:rPr>
          <w:lang w:val="hr-HR"/>
        </w:rPr>
        <w:t>60</w:t>
      </w:r>
      <w:r w:rsidR="00E30F2C" w:rsidRPr="007B1706">
        <w:rPr>
          <w:lang w:val="hr-HR"/>
        </w:rPr>
        <w:t>67</w:t>
      </w:r>
      <w:r w:rsidR="00055114" w:rsidRPr="007B1706">
        <w:rPr>
          <w:lang w:val="hr-HR"/>
        </w:rPr>
        <w:t xml:space="preserve"> </w:t>
      </w:r>
      <w:r w:rsidR="007B1706">
        <w:rPr>
          <w:lang w:val="hr-HR"/>
        </w:rPr>
        <w:t>spisa</w:t>
      </w:r>
      <w:r w:rsidRPr="007B1706">
        <w:rPr>
          <w:lang w:val="hr-HR"/>
        </w:rPr>
        <w:t xml:space="preserve">) utvrđeno je da se radi o stvarnim troškovima koji su bili </w:t>
      </w:r>
      <w:r w:rsidR="0012266A" w:rsidRPr="007B1706">
        <w:rPr>
          <w:lang w:val="hr-HR"/>
        </w:rPr>
        <w:t>osnovani</w:t>
      </w:r>
      <w:r w:rsidRPr="007B1706">
        <w:rPr>
          <w:lang w:val="hr-HR"/>
        </w:rPr>
        <w:t xml:space="preserve">, budući je </w:t>
      </w:r>
      <w:r w:rsidR="007B1706">
        <w:rPr>
          <w:lang w:val="hr-HR"/>
        </w:rPr>
        <w:t>prisustvo</w:t>
      </w:r>
      <w:r w:rsidRPr="007B1706">
        <w:rPr>
          <w:lang w:val="hr-HR"/>
        </w:rPr>
        <w:t xml:space="preserve"> stečajn</w:t>
      </w:r>
      <w:r w:rsidR="005F47E9" w:rsidRPr="007B1706">
        <w:rPr>
          <w:lang w:val="hr-HR"/>
        </w:rPr>
        <w:t xml:space="preserve">og </w:t>
      </w:r>
      <w:r w:rsidRPr="007B1706">
        <w:rPr>
          <w:lang w:val="hr-HR"/>
        </w:rPr>
        <w:t>upravitelj</w:t>
      </w:r>
      <w:r w:rsidR="005F47E9" w:rsidRPr="007B1706">
        <w:rPr>
          <w:lang w:val="hr-HR"/>
        </w:rPr>
        <w:t xml:space="preserve">a </w:t>
      </w:r>
      <w:r w:rsidR="0012266A" w:rsidRPr="007B1706">
        <w:rPr>
          <w:lang w:val="hr-HR"/>
        </w:rPr>
        <w:t xml:space="preserve">u Ljubljani i Kopru  radi unovčenja imovine dužnika koja se tamo nalazi bilo </w:t>
      </w:r>
      <w:r w:rsidRPr="007B1706">
        <w:rPr>
          <w:lang w:val="hr-HR"/>
        </w:rPr>
        <w:t>opravdano.</w:t>
      </w:r>
    </w:p>
    <w:p w:rsidRDefault="00FB0142" w:rsidP="00FB0142" w:rsidR="00FB0142" w:rsidRPr="007B1706">
      <w:pPr>
        <w:ind w:firstLine="720"/>
        <w:jc w:val="both"/>
        <w:rPr>
          <w:color w:val="000000"/>
          <w:szCs w:val="24"/>
          <w:lang w:val="hr-HR"/>
        </w:rPr>
      </w:pPr>
      <w:r w:rsidRPr="007B1706">
        <w:rPr>
          <w:lang w:val="hr-HR"/>
        </w:rPr>
        <w:t xml:space="preserve">Stoga je  primjenom odredbe članka 441. stavak 2. („Narodne novine“ broj 71/15; u daljnjem tekstu SZ/15) u vezi s člankom 94. stavak 3. SZ/15, kojim je propisano da </w:t>
      </w:r>
      <w:r w:rsidRPr="007B1706">
        <w:rPr>
          <w:color w:val="000000"/>
          <w:szCs w:val="24"/>
          <w:lang w:val="hr-HR"/>
        </w:rPr>
        <w:t xml:space="preserve">naknadu troškova rješenjem određuje sud na temelju pisanoga, obrazloženoga i </w:t>
      </w:r>
      <w:r w:rsidRPr="007B1706">
        <w:rPr>
          <w:color w:val="000000"/>
          <w:szCs w:val="24"/>
          <w:lang w:val="hr-HR"/>
        </w:rPr>
        <w:lastRenderedPageBreak/>
        <w:t xml:space="preserve">dokumentiranoga izvješća stečajnoga upravitelja valjalo odlučiti kao pod točkom I. </w:t>
      </w:r>
      <w:r w:rsidR="007B1706" w:rsidRPr="007B1706">
        <w:rPr>
          <w:color w:val="000000"/>
          <w:szCs w:val="24"/>
          <w:lang w:val="hr-HR"/>
        </w:rPr>
        <w:t>izreke</w:t>
      </w:r>
      <w:r w:rsidRPr="007B1706">
        <w:rPr>
          <w:color w:val="000000"/>
          <w:szCs w:val="24"/>
          <w:lang w:val="hr-HR"/>
        </w:rPr>
        <w:t xml:space="preserve"> ovog rješenja.</w:t>
      </w:r>
    </w:p>
    <w:p w:rsidRDefault="00FB0142" w:rsidP="00FB0142" w:rsidR="00FB0142" w:rsidRPr="007B1706">
      <w:pPr>
        <w:ind w:firstLine="708"/>
        <w:jc w:val="both"/>
        <w:rPr>
          <w:lang w:val="hr-HR"/>
        </w:rPr>
      </w:pPr>
      <w:r w:rsidRPr="007B1706">
        <w:rPr>
          <w:lang w:val="hr-HR"/>
        </w:rPr>
        <w:t xml:space="preserve">Odluka pod točkom II. izreke ovog </w:t>
      </w:r>
      <w:r w:rsidR="007B1706" w:rsidRPr="007B1706">
        <w:rPr>
          <w:lang w:val="hr-HR"/>
        </w:rPr>
        <w:t>rješenja</w:t>
      </w:r>
      <w:r w:rsidRPr="007B1706">
        <w:rPr>
          <w:lang w:val="hr-HR"/>
        </w:rPr>
        <w:t xml:space="preserve"> donijeta je primjenom odredbe stavka 4. istog članka.</w:t>
      </w:r>
    </w:p>
    <w:p w:rsidRDefault="00327827" w:rsidP="00327827" w:rsidR="00327827" w:rsidRPr="007B1706">
      <w:pPr>
        <w:ind w:firstLine="720"/>
        <w:jc w:val="center"/>
        <w:rPr>
          <w:lang w:val="hr-HR"/>
        </w:rPr>
      </w:pPr>
    </w:p>
    <w:p w:rsidRDefault="00D2503C" w:rsidP="008F01B2" w:rsidR="00D2503C" w:rsidRPr="007B1706">
      <w:pPr>
        <w:jc w:val="center"/>
        <w:rPr>
          <w:rFonts w:eastAsia="MS Mincho"/>
          <w:lang w:val="hr-HR"/>
        </w:rPr>
      </w:pPr>
      <w:r w:rsidRPr="007B1706">
        <w:rPr>
          <w:rFonts w:eastAsia="MS Mincho"/>
          <w:lang w:val="hr-HR"/>
        </w:rPr>
        <w:t>U Rijeci</w:t>
      </w:r>
      <w:r w:rsidR="0014772A" w:rsidRPr="007B1706">
        <w:rPr>
          <w:rFonts w:eastAsia="MS Mincho"/>
          <w:lang w:val="hr-HR"/>
        </w:rPr>
        <w:t xml:space="preserve">, </w:t>
      </w:r>
      <w:r w:rsidR="00E30F2C" w:rsidRPr="007B1706">
        <w:rPr>
          <w:lang w:val="hr-HR"/>
        </w:rPr>
        <w:t>1. lipnja 2</w:t>
      </w:r>
      <w:r w:rsidR="00E30F2C" w:rsidRPr="007B1706">
        <w:rPr>
          <w:bCs/>
          <w:lang w:val="hr-HR"/>
        </w:rPr>
        <w:t>018</w:t>
      </w:r>
      <w:r w:rsidR="00C67197" w:rsidRPr="007B1706">
        <w:rPr>
          <w:szCs w:val="24"/>
          <w:lang w:val="hr-HR"/>
        </w:rPr>
        <w:t xml:space="preserve">. </w:t>
      </w:r>
      <w:r w:rsidR="00C33657" w:rsidRPr="007B1706">
        <w:rPr>
          <w:lang w:val="hr-HR"/>
        </w:rPr>
        <w:t xml:space="preserve">   </w:t>
      </w:r>
    </w:p>
    <w:p w:rsidRDefault="00D2503C" w:rsidR="00ED5C2E" w:rsidRPr="007B1706">
      <w:pPr>
        <w:jc w:val="right"/>
        <w:rPr>
          <w:rFonts w:eastAsia="MS Mincho"/>
          <w:lang w:val="hr-HR"/>
        </w:rPr>
      </w:pPr>
      <w:r w:rsidRPr="007B1706">
        <w:rPr>
          <w:rFonts w:eastAsia="MS Mincho"/>
          <w:lang w:val="hr-HR"/>
        </w:rPr>
        <w:t xml:space="preserve">       </w:t>
      </w:r>
    </w:p>
    <w:p w:rsidRDefault="007B1706" w:rsidP="007B1706" w:rsidR="00E30F2C" w:rsidRPr="007B1706">
      <w:pPr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                                                                                                                    S</w:t>
      </w:r>
      <w:r w:rsidR="00D2503C" w:rsidRPr="007B1706">
        <w:rPr>
          <w:rFonts w:eastAsia="MS Mincho"/>
          <w:lang w:val="hr-HR"/>
        </w:rPr>
        <w:t xml:space="preserve">udac                                                   </w:t>
      </w:r>
    </w:p>
    <w:p w:rsidRDefault="00D2503C" w:rsidR="00D2503C" w:rsidRPr="007B1706">
      <w:pPr>
        <w:ind w:firstLine="708" w:left="2124"/>
        <w:jc w:val="right"/>
        <w:rPr>
          <w:rFonts w:eastAsia="MS Mincho"/>
          <w:lang w:val="hr-HR"/>
        </w:rPr>
      </w:pPr>
      <w:r w:rsidRPr="007B1706">
        <w:rPr>
          <w:rFonts w:eastAsia="MS Mincho"/>
          <w:lang w:val="hr-HR"/>
        </w:rPr>
        <w:t xml:space="preserve">                                             Liljana Ugrin    </w:t>
      </w:r>
    </w:p>
    <w:p w:rsidRDefault="00D2503C" w:rsidR="00D2503C" w:rsidRPr="007B1706">
      <w:pPr>
        <w:jc w:val="right"/>
        <w:rPr>
          <w:rFonts w:eastAsia="MS Mincho"/>
          <w:lang w:val="hr-HR"/>
        </w:rPr>
      </w:pPr>
      <w:r w:rsidRPr="007B1706">
        <w:rPr>
          <w:rFonts w:eastAsia="MS Mincho"/>
          <w:lang w:val="hr-HR"/>
        </w:rPr>
        <w:t xml:space="preserve"> </w:t>
      </w:r>
    </w:p>
    <w:p w:rsidRDefault="00D2503C" w:rsidR="00D2503C" w:rsidRPr="007B1706">
      <w:pPr>
        <w:rPr>
          <w:rFonts w:eastAsia="MS Mincho"/>
          <w:lang w:val="hr-HR"/>
        </w:rPr>
      </w:pPr>
    </w:p>
    <w:p w:rsidRDefault="00E83566" w:rsidR="00E83566" w:rsidRPr="007B170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7B170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B1706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7B1706">
      <w:pPr>
        <w:jc w:val="both"/>
        <w:rPr>
          <w:bCs/>
          <w:szCs w:val="24"/>
          <w:lang w:val="hr-HR"/>
        </w:rPr>
      </w:pPr>
    </w:p>
    <w:p w:rsidRDefault="00D2503C" w:rsidP="00FB0142" w:rsidR="008F01B2" w:rsidRPr="007B1706">
      <w:pPr>
        <w:jc w:val="both"/>
        <w:rPr>
          <w:rFonts w:eastAsia="MS Mincho"/>
          <w:szCs w:val="24"/>
          <w:lang w:val="hr-HR"/>
        </w:rPr>
      </w:pPr>
      <w:r w:rsidRPr="007B1706">
        <w:rPr>
          <w:szCs w:val="24"/>
          <w:lang w:val="hr-HR"/>
        </w:rPr>
        <w:tab/>
      </w:r>
      <w:r w:rsidR="00FB0142" w:rsidRPr="007B1706">
        <w:rPr>
          <w:szCs w:val="24"/>
          <w:lang w:val="hr-HR"/>
        </w:rPr>
        <w:t xml:space="preserve">Protiv ovog rješenja pravo na žalbu imaju </w:t>
      </w:r>
      <w:r w:rsidR="00FB0142" w:rsidRPr="007B1706">
        <w:rPr>
          <w:color w:val="000000"/>
          <w:szCs w:val="24"/>
          <w:lang w:val="hr-HR"/>
        </w:rPr>
        <w:t>stečajni upravitelj, dužnik pojedinac i svaki stečajni vjerovnik</w:t>
      </w:r>
      <w:r w:rsidR="007B1706">
        <w:rPr>
          <w:szCs w:val="24"/>
          <w:lang w:val="hr-HR"/>
        </w:rPr>
        <w:t xml:space="preserve"> (članka 94. stavak 5. SZ/15</w:t>
      </w:r>
      <w:r w:rsidR="00FB0142" w:rsidRPr="007B1706">
        <w:rPr>
          <w:szCs w:val="24"/>
          <w:lang w:val="hr-HR"/>
        </w:rPr>
        <w:t>). Žalba se podnosi u roku od 8 dana od dana dostave, u tri istovjetna primjerka. O žalbi odlučuje Visoki trgovački sud Republike Hrvatske.</w:t>
      </w:r>
    </w:p>
    <w:p w:rsidRDefault="008F01B2" w:rsidR="008F01B2" w:rsidRPr="007B170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7B170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Sect="007B1706" w:rsidR="008F01B2" w:rsidRPr="007B1706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7B1" w:rsidR="006E37B1">
      <w:r>
        <w:separator/>
      </w:r>
    </w:p>
  </w:endnote>
  <w:endnote w:id="0" w:type="continuationSeparator">
    <w:p w:rsidRDefault="006E37B1" w:rsidR="006E3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5779735"/>
      <w:docPartObj>
        <w:docPartGallery w:val="Page Numbers (Bottom of Page)"/>
        <w:docPartUnique/>
      </w:docPartObj>
    </w:sdtPr>
    <w:sdtEndPr/>
    <w:sdtContent>
      <w:p w:rsidRDefault="007B1706" w:rsidR="007B170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6C7" w:rsidRPr="001C26C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81A3C" w:rsidP="003D5E63" w:rsidR="00781A3C" w:rsidRPr="003D5E63">
    <w:pPr>
      <w:pStyle w:val="Podnoje"/>
      <w:jc w:val="center"/>
      <w:rPr>
        <w:rFonts w:cs="Arial" w:hAnsi="Arial" w:ascii="Arial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7B1" w:rsidR="006E37B1">
      <w:r>
        <w:separator/>
      </w:r>
    </w:p>
  </w:footnote>
  <w:footnote w:id="0" w:type="continuationSeparator">
    <w:p w:rsidRDefault="006E37B1" w:rsidR="006E37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AE3F0C" w:rsidR="00781A3C">
    <w:pPr>
      <w:pStyle w:val="Zaglavlje"/>
      <w:jc w:val="right"/>
      <w:rPr>
        <w:lang w:val="hr-HR"/>
      </w:rPr>
    </w:pPr>
  </w:p>
  <w:p w:rsidRDefault="00781A3C" w:rsidP="008F01B2" w:rsidR="00781A3C" w:rsidRPr="007F2EF9">
    <w:pPr>
      <w:jc w:val="right"/>
    </w:pPr>
    <w:r w:rsidRPr="007F2EF9">
      <w:t>Posl</w:t>
    </w:r>
    <w:r w:rsidR="00C43C68">
      <w:t xml:space="preserve">ovni </w:t>
    </w:r>
    <w:r w:rsidRPr="007F2EF9">
      <w:t>br</w:t>
    </w:r>
    <w:r w:rsidR="00C43C68">
      <w:t xml:space="preserve">oj </w:t>
    </w:r>
    <w:r w:rsidRPr="007F2EF9">
      <w:rPr>
        <w:rFonts w:eastAsia="MS Mincho"/>
      </w:rPr>
      <w:t>7 St-</w:t>
    </w:r>
    <w:r w:rsidR="006418E8">
      <w:rPr>
        <w:rFonts w:eastAsia="MS Mincho"/>
      </w:rPr>
      <w:t>505</w:t>
    </w:r>
    <w:r w:rsidRPr="007F2EF9">
      <w:rPr>
        <w:rFonts w:eastAsia="MS Mincho"/>
      </w:rPr>
      <w:t>/</w:t>
    </w:r>
    <w:r w:rsidR="00055114">
      <w:rPr>
        <w:rFonts w:eastAsia="MS Mincho"/>
      </w:rPr>
      <w:t>20</w:t>
    </w:r>
    <w:r w:rsidRPr="007F2EF9">
      <w:rPr>
        <w:rFonts w:eastAsia="MS Mincho"/>
      </w:rPr>
      <w:t>11-</w:t>
    </w:r>
    <w:r w:rsidR="00E30F2C">
      <w:rPr>
        <w:rFonts w:eastAsia="MS Mincho"/>
      </w:rPr>
      <w:t>1026</w:t>
    </w:r>
  </w:p>
  <w:p w:rsidRDefault="00781A3C" w:rsidP="00AE3F0C" w:rsidR="00781A3C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781A3C" w:rsidP="00AE3F0C" w:rsidR="00781A3C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23075"/>
    <w:rsid w:val="000301E7"/>
    <w:rsid w:val="000419C1"/>
    <w:rsid w:val="00055114"/>
    <w:rsid w:val="00065EB5"/>
    <w:rsid w:val="00087E1D"/>
    <w:rsid w:val="00096FF4"/>
    <w:rsid w:val="0009798D"/>
    <w:rsid w:val="000D3008"/>
    <w:rsid w:val="000D47B1"/>
    <w:rsid w:val="000F2107"/>
    <w:rsid w:val="0012266A"/>
    <w:rsid w:val="001446B0"/>
    <w:rsid w:val="0014772A"/>
    <w:rsid w:val="00180E9F"/>
    <w:rsid w:val="001979AD"/>
    <w:rsid w:val="001B2CD1"/>
    <w:rsid w:val="001C26C7"/>
    <w:rsid w:val="00252E72"/>
    <w:rsid w:val="00266EFD"/>
    <w:rsid w:val="00296899"/>
    <w:rsid w:val="002C5B06"/>
    <w:rsid w:val="002D2FF1"/>
    <w:rsid w:val="002F7BB4"/>
    <w:rsid w:val="003003E5"/>
    <w:rsid w:val="00327827"/>
    <w:rsid w:val="00337DD7"/>
    <w:rsid w:val="00342706"/>
    <w:rsid w:val="003501DE"/>
    <w:rsid w:val="00356A01"/>
    <w:rsid w:val="003660B4"/>
    <w:rsid w:val="00384A68"/>
    <w:rsid w:val="003B5EAD"/>
    <w:rsid w:val="003C11E7"/>
    <w:rsid w:val="003C7ADA"/>
    <w:rsid w:val="003D590E"/>
    <w:rsid w:val="003D5E63"/>
    <w:rsid w:val="003D5FF1"/>
    <w:rsid w:val="00400D28"/>
    <w:rsid w:val="0045005C"/>
    <w:rsid w:val="004712E7"/>
    <w:rsid w:val="00485E76"/>
    <w:rsid w:val="00494BE0"/>
    <w:rsid w:val="004A11DA"/>
    <w:rsid w:val="004A5046"/>
    <w:rsid w:val="004E0B79"/>
    <w:rsid w:val="004E1B6E"/>
    <w:rsid w:val="005045A2"/>
    <w:rsid w:val="005C4FE4"/>
    <w:rsid w:val="005F1EE4"/>
    <w:rsid w:val="005F47E9"/>
    <w:rsid w:val="00603022"/>
    <w:rsid w:val="006059CD"/>
    <w:rsid w:val="00630533"/>
    <w:rsid w:val="006418E8"/>
    <w:rsid w:val="00664EF9"/>
    <w:rsid w:val="00681E86"/>
    <w:rsid w:val="006828FD"/>
    <w:rsid w:val="006C1E5F"/>
    <w:rsid w:val="006C6DA5"/>
    <w:rsid w:val="006E07A0"/>
    <w:rsid w:val="006E37B1"/>
    <w:rsid w:val="006E5DBA"/>
    <w:rsid w:val="00704B92"/>
    <w:rsid w:val="007161EA"/>
    <w:rsid w:val="00733FBA"/>
    <w:rsid w:val="00744706"/>
    <w:rsid w:val="00746B9A"/>
    <w:rsid w:val="00763C2A"/>
    <w:rsid w:val="00767065"/>
    <w:rsid w:val="00781A3C"/>
    <w:rsid w:val="007B1706"/>
    <w:rsid w:val="007B446E"/>
    <w:rsid w:val="007B760A"/>
    <w:rsid w:val="007D3C76"/>
    <w:rsid w:val="007D3F02"/>
    <w:rsid w:val="007D5758"/>
    <w:rsid w:val="007D5F5B"/>
    <w:rsid w:val="007F2EF9"/>
    <w:rsid w:val="007F3BC0"/>
    <w:rsid w:val="00816757"/>
    <w:rsid w:val="00853613"/>
    <w:rsid w:val="008819AF"/>
    <w:rsid w:val="00891506"/>
    <w:rsid w:val="0089484F"/>
    <w:rsid w:val="008A7688"/>
    <w:rsid w:val="008B449F"/>
    <w:rsid w:val="008D35B1"/>
    <w:rsid w:val="008E247B"/>
    <w:rsid w:val="008F01B2"/>
    <w:rsid w:val="0090529F"/>
    <w:rsid w:val="00916B6F"/>
    <w:rsid w:val="00935667"/>
    <w:rsid w:val="00942996"/>
    <w:rsid w:val="009429A9"/>
    <w:rsid w:val="00950720"/>
    <w:rsid w:val="009A45DB"/>
    <w:rsid w:val="009D3A6A"/>
    <w:rsid w:val="009D4BEE"/>
    <w:rsid w:val="009E58DA"/>
    <w:rsid w:val="00A00265"/>
    <w:rsid w:val="00A11839"/>
    <w:rsid w:val="00A131F4"/>
    <w:rsid w:val="00A21E4F"/>
    <w:rsid w:val="00A474B4"/>
    <w:rsid w:val="00A542B7"/>
    <w:rsid w:val="00A55574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1421D"/>
    <w:rsid w:val="00B34D05"/>
    <w:rsid w:val="00B56E90"/>
    <w:rsid w:val="00B75C48"/>
    <w:rsid w:val="00B76BB2"/>
    <w:rsid w:val="00B85CC8"/>
    <w:rsid w:val="00BD5AA5"/>
    <w:rsid w:val="00C10639"/>
    <w:rsid w:val="00C33657"/>
    <w:rsid w:val="00C43C68"/>
    <w:rsid w:val="00C541CC"/>
    <w:rsid w:val="00C67197"/>
    <w:rsid w:val="00C91176"/>
    <w:rsid w:val="00CA2329"/>
    <w:rsid w:val="00CA311B"/>
    <w:rsid w:val="00CB0202"/>
    <w:rsid w:val="00CD501C"/>
    <w:rsid w:val="00CF2F41"/>
    <w:rsid w:val="00D23CFD"/>
    <w:rsid w:val="00D2503C"/>
    <w:rsid w:val="00D5471B"/>
    <w:rsid w:val="00DA77EE"/>
    <w:rsid w:val="00DA7AE1"/>
    <w:rsid w:val="00DF775E"/>
    <w:rsid w:val="00E02D03"/>
    <w:rsid w:val="00E25DDD"/>
    <w:rsid w:val="00E30F2C"/>
    <w:rsid w:val="00E437FF"/>
    <w:rsid w:val="00E47B08"/>
    <w:rsid w:val="00E56BA4"/>
    <w:rsid w:val="00E65176"/>
    <w:rsid w:val="00E83566"/>
    <w:rsid w:val="00E878FF"/>
    <w:rsid w:val="00ED5C2E"/>
    <w:rsid w:val="00EF2B13"/>
    <w:rsid w:val="00EF7DA9"/>
    <w:rsid w:val="00F85F33"/>
    <w:rsid w:val="00F9635E"/>
    <w:rsid w:val="00FA1B7C"/>
    <w:rsid w:val="00FB0142"/>
    <w:rsid w:val="00FB4095"/>
    <w:rsid w:val="00FC612D"/>
    <w:rsid w:val="00FD4FF4"/>
    <w:rsid w:val="00FF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0230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3075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7B1706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26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6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6C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6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6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0230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3075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7B1706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26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6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6C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6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6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818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Jureša; Zoran Rošić; Agencija za osiguranje radničkih potraživanja</izvorni_sadrzaj>
    <derivirana_varijabla naziv="DomainObject.Predmet.StrankaFormated_1">  Marin Jureša; Zoran Rošić; Agencija za osiguranje radničkih potraživanja</derivirana_varijabla>
  </DomainObject.Predmet.StrankaFormated>
  <DomainObject.Predmet.StrankaFormatedOIB>
    <izvorni_sadrzaj>  Marin Jureša, OIB 95636174246; Zoran Rošić, OIB 54083661836; Agencija za osiguranje radničkih potraživanja, OIB 04323472109</izvorni_sadrzaj>
    <derivirana_varijabla naziv="DomainObject.Predmet.StrankaFormatedOIB_1">  Marin Jureša, OIB 95636174246; Zoran Rošić, OIB 54083661836; Agencija za osiguranje radničkih potraživanja, OIB 04323472109</derivirana_varijabla>
  </DomainObject.Predmet.StrankaFormatedOIB>
  <DomainObject.Predmet.StrankaFormatedWithAdress>
    <izvorni_sadrzaj> Marin Jureša, DREŽNIČKA 6, 51000 Rijeka; Zoran Rošić, ZAMETSKA 102, 51000 Rijeka; Agencija za osiguranje radničkih potraživanja, Frankopanska 11, 10000 Zagreb</izvorni_sadrzaj>
    <derivirana_varijabla naziv="DomainObject.Predmet.StrankaFormatedWithAdress_1"> Marin Jureša, DREŽNIČKA 6, 51000 Rijeka; Zoran Rošić, ZAMETSKA 102, 51000 Rijeka; Agencija za osiguranje radničkih potraživanja, Frankopanska 11, 10000 Zagreb</derivirana_varijabla>
  </DomainObject.Predmet.StrankaFormatedWithAdress>
  <DomainObject.Predmet.StrankaFormatedWithAdressOIB>
    <izvorni_sadrzaj> Marin Jureša, OIB 95636174246, DREŽNIČKA 6, 51000 Rijeka; Zoran Rošić, OIB 54083661836, ZAMETSKA 102, 51000 Rijeka; Agencija za osiguranje radničkih potraživanja, OIB 04323472109, Frankopanska 11, 10000 Zagreb</izvorni_sadrzaj>
    <derivirana_varijabla naziv="DomainObject.Predmet.StrankaFormatedWithAdressOIB_1"> Marin Jureša, OIB 95636174246, DREŽNIČKA 6, 51000 Rijeka; Zoran Rošić, OIB 54083661836, ZAMETSKA 102, 51000 Rijeka; Agencija za osiguranje radničkih potraživanja, OIB 04323472109, Frankopanska 11, 10000 Zagreb</derivirana_varijabla>
  </DomainObject.Predmet.StrankaFormatedWithAdressOIB>
  <DomainObject.Predmet.StrankaWithAdress>
    <izvorni_sadrzaj>Marin Jureša DREŽNIČKA 6,51000 Rijeka,Zoran Rošić ZAMETSKA 102,51000 Rijeka,Agencija za osiguranje radničkih potraživanja Frankopanska 11,10000 Zagreb</izvorni_sadrzaj>
    <derivirana_varijabla naziv="DomainObject.Predmet.StrankaWithAdress_1">Marin Jureša DREŽNIČKA 6,51000 Rijeka,Zoran Rošić ZAMETSKA 102,51000 Rijeka,Agencija za osiguranje radničkih potraživanja Frankopanska 11,10000 Zagreb</derivirana_varijabla>
  </DomainObject.Predmet.StrankaWithAdress>
  <DomainObject.Predmet.StrankaWithAdressOIB>
    <izvorni_sadrzaj>Marin Jureša, OIB 95636174246, DREŽNIČKA 6,51000 Rijeka,Zoran Rošić, OIB 54083661836, ZAMETSKA 102,51000 Rijeka,Agencija za osiguranje radničkih potraživanja, OIB 04323472109, Frankopanska 11,10000 Zagreb</izvorni_sadrzaj>
    <derivirana_varijabla naziv="DomainObject.Predmet.StrankaWithAdressOIB_1">Marin Jureša, OIB 95636174246, DREŽNIČKA 6,51000 Rijeka,Zoran Rošić, OIB 54083661836, ZAMETSKA 102,51000 Rijeka,Agencija za osiguranje radničkih potraživanja, OIB 04323472109, Frankopanska 11,10000 Zagreb</derivirana_varijabla>
  </DomainObject.Predmet.StrankaWithAdressOIB>
  <DomainObject.Predmet.StrankaNazivFormated>
    <izvorni_sadrzaj>Marin Jureša,Zoran Rošić,Agencija za osiguranje radničkih potraživanja</izvorni_sadrzaj>
    <derivirana_varijabla naziv="DomainObject.Predmet.StrankaNazivFormated_1">Marin Jureša,Zoran Rošić,Agencija za osiguranje radničkih potraživanja</derivirana_varijabla>
  </DomainObject.Predmet.StrankaNazivFormated>
  <DomainObject.Predmet.StrankaNazivFormatedOIB>
    <izvorni_sadrzaj>Marin Jureša, OIB 95636174246,Zoran Rošić, OIB 54083661836,Agencija za osiguranje radničkih potraživanja, OIB 04323472109</izvorni_sadrzaj>
    <derivirana_varijabla naziv="DomainObject.Predmet.StrankaNazivFormatedOIB_1">Marin Jureša, OIB 95636174246,Zoran Rošić, OIB 54083661836,Agencija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Marin Jureša</item>
      <item>Zoran Rošić</item>
      <item>Agencija za osiguranje radničkih potraživanja</item>
    </izvorni_sadrzaj>
    <derivirana_varijabla naziv="DomainObject.Predmet.StrankaListFormated_1">
      <item>Marin Jureša</item>
      <item>Zoran Rošić</item>
      <item>Agencija za osiguranje radničkih potraživanja</item>
    </derivirana_varijabla>
  </DomainObject.Predmet.StrankaListFormated>
  <DomainObject.Predmet.StrankaListFormatedOIB>
    <izvorni_sadrzaj>
      <item>Marin Jureša, OIB 95636174246</item>
      <item>Zoran Rošić, OIB 54083661836</item>
      <item>Agencija za osiguranje radničkih potraživanja, OIB 04323472109</item>
    </izvorni_sadrzaj>
    <derivirana_varijabla naziv="DomainObject.Predmet.StrankaListFormatedOIB_1">
      <item>Marin Jureša, OIB 95636174246</item>
      <item>Zoran Rošić, OIB 54083661836</item>
      <item>Agencija za osiguranje radničkih potraživanja, OIB 04323472109</item>
    </derivirana_varijabla>
  </DomainObject.Predmet.StrankaListFormatedOIB>
  <DomainObject.Predmet.StrankaListFormatedWithAdress>
    <izvorni_sadrzaj>
      <item>Marin Jureša, DREŽNIČKA 6, 51000 Rijeka</item>
      <item>Zoran Rošić, ZAMETSKA 102, 51000 Rijeka</item>
      <item>Agencija za osiguranje radničkih potraživanja, Frankopanska 11, 10000 Zagreb</item>
    </izvorni_sadrzaj>
    <derivirana_varijabla naziv="DomainObject.Predmet.StrankaListFormatedWithAdress_1">
      <item>Marin Jureša, DREŽNIČKA 6, 51000 Rijeka</item>
      <item>Zoran Rošić, ZAMETSKA 102, 51000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Jureša, OIB 95636174246, DREŽNIČKA 6, 51000 Rijeka</item>
      <item>Zoran Rošić, OIB 54083661836, ZAMETSKA 102, 51000 Rijeka</item>
      <item>Agencija za osiguranje radničkih potraživanja, OIB 04323472109, Frankopanska 11, 10000 Zagreb</item>
    </izvorni_sadrzaj>
    <derivirana_varijabla naziv="DomainObject.Predmet.StrankaListFormatedWithAdressOIB_1">
      <item>Marin Jureša, OIB 95636174246, DREŽNIČKA 6, 51000 Rijeka</item>
      <item>Zoran Rošić, OIB 54083661836, ZAMETSKA 102, 51000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</item>
      <item>Zoran Rošić</item>
      <item>Agencija za osiguranje radničkih potraživanja</item>
    </izvorni_sadrzaj>
    <derivirana_varijabla naziv="DomainObject.Predmet.StrankaListNazivFormated_1">
      <item>Marin Jureša</item>
      <item>Zoran Rošić</item>
      <item>Agencija za osiguranje radničkih potraživanja</item>
    </derivirana_varijabla>
  </DomainObject.Predmet.StrankaListNazivFormated>
  <DomainObject.Predmet.StrankaListNazivFormatedOIB>
    <izvorni_sadrzaj>
      <item>Marin Jureša, OIB 95636174246</item>
      <item>Zoran Rošić, OIB 54083661836</item>
      <item>Agencija za osiguranje radničkih potraživanja, OIB 04323472109</item>
    </izvorni_sadrzaj>
    <derivirana_varijabla naziv="DomainObject.Predmet.StrankaListNazivFormatedOIB_1">
      <item>Marin Jureša, OIB 95636174246</item>
      <item>Zoran Rošić, OIB 54083661836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</item>
      <item>KRISTIAN PLAZONIĆ</item>
      <item>Zoran Rošić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</item>
      <item>KRISTIAN PLAZONIĆ</item>
      <item>Zoran Rošić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Jureša, OIB 95636174246, DREŽNIČKA 6,51000 Rijeka</item>
      <item>KRISTIAN PLAZONIĆ, TRG IVANA KOBLERA 2/IV,51000 Rijeka</item>
      <item>Zoran Rošić, OIB 54083661836, ZAMETSKA 102,51000 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Jureša, OIB 95636174246, DREŽNIČKA 6,51000 Rijeka</item>
      <item>KRISTIAN PLAZONIĆ, TRG IVANA KOBLERA 2/IV,51000 Rijeka</item>
      <item>Zoran Rošić, OIB 54083661836, ZAMETSKA 102,51000 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95636174246</item>
      <item>, OIB null</item>
      <item>, OIB 54083661836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95636174246</item>
      <item>, OIB null</item>
      <item>, OIB 54083661836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380</properties:Words>
  <properties:Characters>1920</properties:Characters>
  <properties:Lines>61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2018-06-01T09:26:00Z</dcterms:created>
  <dc:creator>radni</dc:creator>
  <cp:lastModifiedBy>Elizabet Jovanović</cp:lastModifiedBy>
  <cp:lastPrinted>2018-06-01T09:25:00Z</cp:lastPrinted>
  <dcterms:modified xmlns:xsi="http://www.w3.org/2001/XMLSchema-instance" xsi:type="dcterms:W3CDTF">2018-06-01T09:31:00Z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(505    11    naknada troškova stečajnom upravitelju  1.12. do 28.02.18..docx)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