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d40a" w14:paraId="3d0d40a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2</w:t>
      </w:r>
      <w:r>
        <w:t>/1</w:t>
      </w:r>
      <w:r w:rsidR="00C85655">
        <w:t>5</w:t>
      </w:r>
      <w:r>
        <w:t>-</w:t>
      </w:r>
      <w:r w:rsidR="0016700A">
        <w:t>401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B9739B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0465DE" w:rsidP="00877B2C" w:rsidR="000465DE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="00C85655"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16700A">
        <w:t>3</w:t>
      </w:r>
      <w:r w:rsidR="0016700A" w:rsidRPr="0016700A">
        <w:t xml:space="preserve">. srpnja </w:t>
      </w:r>
      <w:r>
        <w:t>201</w:t>
      </w:r>
      <w:r w:rsidR="00ED1B36">
        <w:t>8</w:t>
      </w:r>
      <w:r>
        <w:t>.</w:t>
      </w:r>
    </w:p>
    <w:p w:rsidRDefault="000465DE" w:rsidP="003B448C" w:rsidR="000465DE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0465DE" w:rsidP="00877B2C" w:rsidR="000465DE">
      <w:pPr>
        <w:rPr>
          <w:b/>
          <w:bCs/>
        </w:rPr>
      </w:pPr>
    </w:p>
    <w:p w:rsidRDefault="0059388D" w:rsidP="000D7833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0D7833" w:rsidRPr="000D7833">
        <w:t>PAN – papirna industrija – TRGOPROMET dioničko društvo u stečaju, Đakovo, Pape Ivana Pavla II br. 10, MBS 030016649, OIB 53266342722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16700A">
        <w:t>18</w:t>
      </w:r>
      <w:r w:rsidRPr="00185278">
        <w:t xml:space="preserve">. </w:t>
      </w:r>
      <w:r w:rsidR="0016700A">
        <w:t>rujna</w:t>
      </w:r>
      <w:r w:rsidRPr="00185278">
        <w:t xml:space="preserve"> 20</w:t>
      </w:r>
      <w:r w:rsidR="00367CD9" w:rsidRPr="00185278">
        <w:t>1</w:t>
      </w:r>
      <w:r w:rsidR="00ED1B36">
        <w:t>8</w:t>
      </w:r>
      <w:r w:rsidRPr="00185278">
        <w:t xml:space="preserve">. u </w:t>
      </w:r>
      <w:r w:rsidR="00086675">
        <w:t>1</w:t>
      </w:r>
      <w:r w:rsidR="000D7833">
        <w:t>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</w:t>
      </w:r>
      <w:r w:rsidR="00AD7D7F">
        <w:rPr>
          <w:bCs/>
        </w:rPr>
        <w:t>odnošenje</w:t>
      </w:r>
      <w:r w:rsidR="000D7833">
        <w:rPr>
          <w:bCs/>
        </w:rPr>
        <w:t xml:space="preserve"> izvješća stečajnog upravitelja</w:t>
      </w:r>
      <w:r w:rsidR="00CB5EDF">
        <w:rPr>
          <w:bCs/>
        </w:rPr>
        <w:t xml:space="preserve"> o dosadašnjem tijeku stečajnog postupka, rasprava i donošenje odluke o istom</w:t>
      </w:r>
    </w:p>
    <w:p w:rsidRDefault="0016700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 xml:space="preserve">Glasovanje o osporavanju tražbine vjerovnika PRVI FAKTOR d.o.o. u likvidaciji Zagreb, </w:t>
      </w:r>
      <w:proofErr w:type="spellStart"/>
      <w:r>
        <w:rPr>
          <w:bCs/>
        </w:rPr>
        <w:t>Hektorovićeva</w:t>
      </w:r>
      <w:proofErr w:type="spellEnd"/>
      <w:r>
        <w:rPr>
          <w:bCs/>
        </w:rPr>
        <w:t xml:space="preserve"> 2/V u iznosu od 11.000.000,00 kn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0465DE" w:rsidR="000465DE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0465DE" w:rsidP="00DD4B9E" w:rsidR="000465DE">
      <w:pPr>
        <w:pStyle w:val="Tijeloteksta"/>
        <w:rPr>
          <w:b/>
        </w:rPr>
      </w:pPr>
    </w:p>
    <w:p w:rsidRDefault="000465DE" w:rsidP="00DD4B9E" w:rsidR="000465DE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</w:r>
      <w:r w:rsidR="00951290">
        <w:t xml:space="preserve">Na prijedlog vjerovnika </w:t>
      </w:r>
      <w:r w:rsidR="00A50831">
        <w:rPr>
          <w:bCs/>
        </w:rPr>
        <w:t>Marinko Mikulić, Zagreb, Lukšić gornji br. 7</w:t>
      </w:r>
      <w:r w:rsidR="00D12544">
        <w:rPr>
          <w:bCs/>
        </w:rPr>
        <w:t xml:space="preserve">, </w:t>
      </w:r>
      <w:r w:rsidR="00856820">
        <w:rPr>
          <w:bCs/>
        </w:rPr>
        <w:t>PAN – papirna industrija – Tvornica papira Zagreb d.o.o. Zagreb</w:t>
      </w:r>
      <w:r w:rsidR="00D12544">
        <w:rPr>
          <w:bCs/>
        </w:rPr>
        <w:t>, Radnička cesta 173</w:t>
      </w:r>
      <w:r w:rsidR="00856820">
        <w:rPr>
          <w:bCs/>
        </w:rPr>
        <w:t xml:space="preserve"> i DRAVACEL d.o.o. Slatina</w:t>
      </w:r>
      <w:r w:rsidR="00D12544">
        <w:rPr>
          <w:bCs/>
        </w:rPr>
        <w:t>, Trg Sv. Josipa 5A</w:t>
      </w:r>
      <w:r w:rsidR="00856820">
        <w:t xml:space="preserve"> </w:t>
      </w:r>
      <w:r w:rsidR="00951290">
        <w:t>t</w:t>
      </w:r>
      <w:r>
        <w:t xml:space="preserve">emeljem </w:t>
      </w:r>
      <w:r w:rsidR="003B448C">
        <w:t xml:space="preserve">odredbe čl. </w:t>
      </w:r>
      <w:r w:rsidR="009901BD">
        <w:t>38.b.</w:t>
      </w:r>
      <w:r w:rsidR="000465DE">
        <w:t xml:space="preserve"> st. 1. t. 4.</w:t>
      </w:r>
      <w:r w:rsidR="003B448C">
        <w:t xml:space="preserve"> </w:t>
      </w:r>
      <w:r w:rsidR="007A4809" w:rsidRPr="000A5AE9">
        <w:t xml:space="preserve">Stečajnog zakona (NN </w:t>
      </w:r>
      <w:r w:rsidR="007A4809" w:rsidRPr="004768CC">
        <w:rPr>
          <w:rFonts w:cstheme="majorBidi" w:hAnsiTheme="majorBidi" w:asciiTheme="majorBidi"/>
        </w:rPr>
        <w:t>44/96, 29/99, 129/00, 123/03, 82/06, 116/10, 25/12 i 133/12</w:t>
      </w:r>
      <w:r w:rsidR="007A4809" w:rsidRPr="000A5AE9">
        <w:t>), a u vezi s čl. 441. Stečajnog zakona (NN 71/15</w:t>
      </w:r>
      <w:r w:rsidR="00962EEE">
        <w:t xml:space="preserve"> i 104/17</w:t>
      </w:r>
      <w:r w:rsidR="007A4809" w:rsidRPr="000A5AE9">
        <w:t>)</w:t>
      </w:r>
      <w:r w:rsidR="000276A6">
        <w:t xml:space="preserve">, </w:t>
      </w:r>
      <w:r>
        <w:t xml:space="preserve">stečajni sudac je </w:t>
      </w:r>
      <w:r w:rsidR="003B448C">
        <w:t>sazvao skupštinu vjerovniku kako bi se raspravil</w:t>
      </w:r>
      <w:r w:rsidR="00A50831">
        <w:t>o</w:t>
      </w:r>
      <w:r w:rsidR="003B448C">
        <w:t xml:space="preserve"> bitn</w:t>
      </w:r>
      <w:r w:rsidR="00A50831">
        <w:t>o</w:t>
      </w:r>
      <w:r w:rsidR="003B448C">
        <w:t xml:space="preserve"> pitanj</w:t>
      </w:r>
      <w:r w:rsidR="00A50831">
        <w:t>e</w:t>
      </w:r>
      <w:r w:rsidR="003B448C">
        <w:t xml:space="preserve"> za daljnji tijek ovog stečajnog postupka i donijel</w:t>
      </w:r>
      <w:r w:rsidR="00A50831">
        <w:t>a</w:t>
      </w:r>
      <w:r w:rsidR="003B448C">
        <w:t xml:space="preserve"> odluk</w:t>
      </w:r>
      <w:r w:rsidR="00A50831">
        <w:t>a</w:t>
      </w:r>
      <w:r w:rsidR="003B448C">
        <w:t xml:space="preserve">, a kako je to navedeno u dnevnom redu iste. </w:t>
      </w:r>
    </w:p>
    <w:p w:rsidRDefault="00332AF7" w:rsidR="000465DE">
      <w:pPr>
        <w:pStyle w:val="Tijeloteksta"/>
      </w:pPr>
      <w:r>
        <w:tab/>
      </w:r>
    </w:p>
    <w:p w:rsidRDefault="00367CD9" w:rsidP="00497363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16700A">
        <w:t>3</w:t>
      </w:r>
      <w:r w:rsidR="0016700A" w:rsidRPr="0016700A">
        <w:t xml:space="preserve">. srpnja </w:t>
      </w:r>
      <w:r w:rsidR="000465DE" w:rsidRPr="000465DE">
        <w:t>2018</w:t>
      </w:r>
      <w:r w:rsidR="00332AF7" w:rsidRPr="003B448C">
        <w:t xml:space="preserve">. </w:t>
      </w:r>
    </w:p>
    <w:p w:rsidRDefault="000465DE" w:rsidP="00497363" w:rsidR="000465DE" w:rsidRPr="003B448C">
      <w:pPr>
        <w:pStyle w:val="Tijeloteksta"/>
        <w:jc w:val="center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0465DE" w:rsidP="00EA4F86" w:rsidR="000465D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951290">
        <w:rPr>
          <w:bCs/>
        </w:rPr>
        <w:t>Tihomir Zec</w:t>
      </w:r>
    </w:p>
    <w:p w:rsidRDefault="00A50831" w:rsidP="00185278" w:rsidR="000465D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odvjetnica Marina </w:t>
      </w:r>
      <w:proofErr w:type="spellStart"/>
      <w:r>
        <w:rPr>
          <w:bCs/>
        </w:rPr>
        <w:t>Tolj</w:t>
      </w:r>
      <w:proofErr w:type="spellEnd"/>
      <w:r>
        <w:rPr>
          <w:bCs/>
        </w:rPr>
        <w:t>,</w:t>
      </w:r>
      <w:r w:rsidR="000465DE">
        <w:rPr>
          <w:bCs/>
        </w:rPr>
        <w:t xml:space="preserve"> Zagreb, </w:t>
      </w:r>
      <w:proofErr w:type="spellStart"/>
      <w:r w:rsidR="00FC64B1">
        <w:rPr>
          <w:bCs/>
        </w:rPr>
        <w:t>Jurjevska</w:t>
      </w:r>
      <w:proofErr w:type="spellEnd"/>
      <w:r w:rsidR="00FC64B1">
        <w:rPr>
          <w:bCs/>
        </w:rPr>
        <w:t xml:space="preserve"> 20</w:t>
      </w:r>
    </w:p>
    <w:p w:rsidRDefault="000465DE" w:rsidP="00185278" w:rsidR="000465D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PRVI FAKTOR d.o.o. u likvidaciji Zagreb, </w:t>
      </w:r>
      <w:proofErr w:type="spellStart"/>
      <w:r>
        <w:rPr>
          <w:bCs/>
        </w:rPr>
        <w:t>Hektorovićeva</w:t>
      </w:r>
      <w:proofErr w:type="spellEnd"/>
      <w:r>
        <w:rPr>
          <w:bCs/>
        </w:rPr>
        <w:t xml:space="preserve"> 2/V</w:t>
      </w:r>
    </w:p>
    <w:p w:rsidRDefault="00497363" w:rsidP="009F1DDF" w:rsidR="00332AF7" w:rsidRPr="00AF18AD">
      <w:pPr>
        <w:pStyle w:val="Tijeloteksta"/>
        <w:numPr>
          <w:ilvl w:val="0"/>
          <w:numId w:val="8"/>
        </w:numPr>
        <w:rPr>
          <w:bCs/>
        </w:rPr>
      </w:pPr>
      <w:r w:rsidRPr="00A6762E">
        <w:rPr>
          <w:rFonts w:cstheme="majorBidi" w:hAnsiTheme="majorBidi" w:asciiTheme="majorBidi"/>
        </w:rPr>
        <w:t>mrežna stranica e-Oglasna ploča sudov</w:t>
      </w:r>
      <w:r w:rsidR="00D85C7D">
        <w:rPr>
          <w:rFonts w:cstheme="majorBidi" w:hAnsiTheme="majorBidi" w:asciiTheme="majorBidi"/>
        </w:rPr>
        <w:t>a</w:t>
      </w:r>
      <w:r w:rsidR="00F670B2">
        <w:rPr>
          <w:rFonts w:cstheme="majorBidi" w:hAnsiTheme="majorBidi" w:asciiTheme="majorBidi"/>
        </w:rPr>
        <w:t xml:space="preserve"> </w:t>
      </w:r>
    </w:p>
    <w:sectPr w:rsidR="00332AF7" w:rsidRPr="00AF18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AA3" w:rsidR="00A17AA3">
      <w:r>
        <w:separator/>
      </w:r>
    </w:p>
  </w:endnote>
  <w:endnote w:id="0" w:type="continuationSeparator">
    <w:p w:rsidRDefault="00A17AA3" w:rsidR="00A17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AA3" w:rsidR="00A17AA3">
      <w:r>
        <w:separator/>
      </w:r>
    </w:p>
  </w:footnote>
  <w:footnote w:id="0" w:type="continuationSeparator">
    <w:p w:rsidRDefault="00A17AA3" w:rsidR="00A17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3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</w:t>
    </w:r>
    <w:r w:rsidR="000465DE" w:rsidRPr="000465DE">
      <w:t>2/15-</w:t>
    </w:r>
    <w:r w:rsidR="0016700A">
      <w:t>401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465DE"/>
    <w:rsid w:val="00086675"/>
    <w:rsid w:val="0008691A"/>
    <w:rsid w:val="000B200D"/>
    <w:rsid w:val="000D7833"/>
    <w:rsid w:val="000F6326"/>
    <w:rsid w:val="0016700A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063B3"/>
    <w:rsid w:val="00477019"/>
    <w:rsid w:val="00481B9D"/>
    <w:rsid w:val="00497363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4809"/>
    <w:rsid w:val="007A5602"/>
    <w:rsid w:val="007C2186"/>
    <w:rsid w:val="0080090B"/>
    <w:rsid w:val="00832E81"/>
    <w:rsid w:val="00854F37"/>
    <w:rsid w:val="00856820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2CE7"/>
    <w:rsid w:val="009237EA"/>
    <w:rsid w:val="00951290"/>
    <w:rsid w:val="00962EEE"/>
    <w:rsid w:val="009901BD"/>
    <w:rsid w:val="009D591E"/>
    <w:rsid w:val="009E0DB5"/>
    <w:rsid w:val="009F1DDF"/>
    <w:rsid w:val="00A04E2D"/>
    <w:rsid w:val="00A17AA3"/>
    <w:rsid w:val="00A45C32"/>
    <w:rsid w:val="00A50831"/>
    <w:rsid w:val="00A5406D"/>
    <w:rsid w:val="00A6386F"/>
    <w:rsid w:val="00A662E1"/>
    <w:rsid w:val="00A7419C"/>
    <w:rsid w:val="00AD7D7F"/>
    <w:rsid w:val="00AF18AD"/>
    <w:rsid w:val="00B719C2"/>
    <w:rsid w:val="00B72A9D"/>
    <w:rsid w:val="00B762E0"/>
    <w:rsid w:val="00B7675D"/>
    <w:rsid w:val="00B83695"/>
    <w:rsid w:val="00B93387"/>
    <w:rsid w:val="00B9739B"/>
    <w:rsid w:val="00BA0EDA"/>
    <w:rsid w:val="00BB7F2E"/>
    <w:rsid w:val="00BC2668"/>
    <w:rsid w:val="00BE3CAF"/>
    <w:rsid w:val="00C2410F"/>
    <w:rsid w:val="00C62440"/>
    <w:rsid w:val="00C85655"/>
    <w:rsid w:val="00CA649B"/>
    <w:rsid w:val="00CB5EDF"/>
    <w:rsid w:val="00CD7E7D"/>
    <w:rsid w:val="00D07D4C"/>
    <w:rsid w:val="00D12544"/>
    <w:rsid w:val="00D40989"/>
    <w:rsid w:val="00D41234"/>
    <w:rsid w:val="00D42463"/>
    <w:rsid w:val="00D5115E"/>
    <w:rsid w:val="00D67514"/>
    <w:rsid w:val="00D85C7D"/>
    <w:rsid w:val="00D92471"/>
    <w:rsid w:val="00DD4B9E"/>
    <w:rsid w:val="00DF545F"/>
    <w:rsid w:val="00E23A20"/>
    <w:rsid w:val="00EA4F86"/>
    <w:rsid w:val="00ED1B36"/>
    <w:rsid w:val="00EE1075"/>
    <w:rsid w:val="00EF1115"/>
    <w:rsid w:val="00EF6869"/>
    <w:rsid w:val="00F22363"/>
    <w:rsid w:val="00F670B2"/>
    <w:rsid w:val="00FB2B97"/>
    <w:rsid w:val="00FC64B1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7F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7F2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7F2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7F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7F2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7F2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St-2/2015-401</izvorni_sadrzaj>
    <derivirana_varijabla naziv="DomainObject.Oznaka_1">St-2/2015-401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</izvorni_sadrzaj>
    <derivirana_varijabla naziv="DomainObject.Predmet.PrimjedbaSuca_1">uložena kopij spisa Pu P-951/15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St-2/2015-401</izvorni_sadrzaj>
    <derivirana_varijabla naziv="DomainObject.PoslovniBrojDokumenta_1">St-2/2015-401</derivirana_varijabla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306</properties:Words>
  <properties:Characters>1623</properties:Characters>
  <properties:Lines>54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2018-07-03T09:19:00Z</dcterms:created>
  <dc:creator>banka</dc:creator>
  <cp:lastModifiedBy>Elizabeta Đeke</cp:lastModifiedBy>
  <cp:lastPrinted>2018-01-19T08:23:00Z</cp:lastPrinted>
  <dcterms:modified xmlns:xsi="http://www.w3.org/2001/XMLSchema-instance" xsi:type="dcterms:W3CDTF">2018-07-03T11:41:00Z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St-2/2015-401 / Odluka - Rješenje - sazivanje skupštine vjerovnika (rješenje_sazivanje_sj._skupš.vj_3.7.7)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