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65aa0" w14:paraId="4b65aa0" w:rsidRDefault="00F05AEA" w:rsidP="00F05AEA" w:rsidR="00F05AEA">
      <w:pPr>
        <w:jc w:val="both"/>
        <w15:collapsed w:val="false"/>
        <w:rPr>
          <w:lang w:val="hr-HR"/>
        </w:rPr>
      </w:pPr>
      <w:bookmarkStart w:name="_GoBack" w:id="0"/>
      <w:bookmarkEnd w:id="0"/>
    </w:p>
    <w:p w:rsidRDefault="00962700" w:rsidP="00F05AEA" w:rsidR="00962700" w:rsidRPr="00B255A9">
      <w:pPr>
        <w:jc w:val="both"/>
        <w:rPr>
          <w:lang w:val="hr-HR"/>
        </w:rPr>
      </w:pPr>
    </w:p>
    <w:p w:rsidRDefault="00F05AEA" w:rsidP="00F05AEA" w:rsidR="00F05AEA" w:rsidRPr="00B255A9">
      <w:pPr>
        <w:jc w:val="both"/>
        <w:rPr>
          <w:lang w:val="hr-HR"/>
        </w:rPr>
      </w:pPr>
      <w:r w:rsidRPr="00B255A9">
        <w:rPr>
          <w:lang w:val="hr-HR"/>
        </w:rPr>
        <w:t>TRGOVAČKI SUD U ZADRU</w:t>
      </w:r>
      <w:r w:rsidR="00B255A9">
        <w:rPr>
          <w:lang w:val="hr-HR"/>
        </w:rPr>
        <w:tab/>
      </w:r>
      <w:r w:rsidR="00B255A9">
        <w:rPr>
          <w:lang w:val="hr-HR"/>
        </w:rPr>
        <w:tab/>
      </w:r>
      <w:r w:rsidR="00B255A9">
        <w:rPr>
          <w:lang w:val="hr-HR"/>
        </w:rPr>
        <w:tab/>
      </w:r>
      <w:r w:rsidR="00B255A9">
        <w:rPr>
          <w:lang w:val="hr-HR"/>
        </w:rPr>
        <w:tab/>
        <w:t xml:space="preserve">    </w:t>
      </w:r>
      <w:r w:rsidR="00D20F9D">
        <w:rPr>
          <w:lang w:val="hr-HR"/>
        </w:rPr>
        <w:t xml:space="preserve">                 9 St-81</w:t>
      </w:r>
      <w:r w:rsidR="009023A7">
        <w:rPr>
          <w:lang w:val="hr-HR"/>
        </w:rPr>
        <w:t>/14</w:t>
      </w:r>
    </w:p>
    <w:p w:rsidRDefault="00F05AEA" w:rsidP="00F05AEA" w:rsidR="00F05AEA" w:rsidRPr="00B255A9">
      <w:pPr>
        <w:jc w:val="both"/>
        <w:rPr>
          <w:lang w:val="hr-HR"/>
        </w:rPr>
      </w:pPr>
      <w:r w:rsidRPr="00B255A9">
        <w:rPr>
          <w:lang w:val="hr-HR"/>
        </w:rPr>
        <w:t>STALNA SLUŽBA U ŠIBENIKU</w:t>
      </w:r>
    </w:p>
    <w:p w:rsidRDefault="00F05AEA" w:rsidP="00F05AEA" w:rsidR="00F05AEA" w:rsidRPr="00B255A9">
      <w:pPr>
        <w:jc w:val="both"/>
        <w:rPr>
          <w:lang w:val="hr-HR"/>
        </w:rPr>
      </w:pPr>
    </w:p>
    <w:p w:rsidRDefault="00F05AEA" w:rsidP="00E37501" w:rsidR="00F05AEA" w:rsidRPr="00B255A9">
      <w:pPr>
        <w:jc w:val="center"/>
        <w:rPr>
          <w:b/>
          <w:lang w:val="hr-HR"/>
        </w:rPr>
      </w:pPr>
      <w:r w:rsidRPr="00B255A9">
        <w:rPr>
          <w:b/>
          <w:lang w:val="hr-HR"/>
        </w:rPr>
        <w:t>Z A P I S N I K</w:t>
      </w:r>
    </w:p>
    <w:p w:rsidRDefault="00F05AEA" w:rsidP="00E37501" w:rsidR="00E37501" w:rsidRPr="00B255A9">
      <w:pPr>
        <w:jc w:val="center"/>
        <w:rPr>
          <w:lang w:val="hr-HR"/>
        </w:rPr>
      </w:pPr>
      <w:r w:rsidRPr="00B255A9">
        <w:rPr>
          <w:lang w:val="hr-HR"/>
        </w:rPr>
        <w:t>sastavljen kod Trgovačkog suda u Zadru, Stalne službe u Šibeniku,</w:t>
      </w:r>
    </w:p>
    <w:p w:rsidRDefault="00F05AEA" w:rsidP="00E37501" w:rsidR="00E37501" w:rsidRPr="00B255A9">
      <w:pPr>
        <w:jc w:val="center"/>
        <w:rPr>
          <w:lang w:val="hr-HR"/>
        </w:rPr>
      </w:pPr>
      <w:r w:rsidRPr="00B255A9">
        <w:rPr>
          <w:lang w:val="hr-HR"/>
        </w:rPr>
        <w:t xml:space="preserve">dana </w:t>
      </w:r>
      <w:r w:rsidR="009023A7">
        <w:rPr>
          <w:lang w:val="hr-HR"/>
        </w:rPr>
        <w:t>22</w:t>
      </w:r>
      <w:r w:rsidR="00C823C1">
        <w:rPr>
          <w:lang w:val="hr-HR"/>
        </w:rPr>
        <w:t>. prosinca</w:t>
      </w:r>
      <w:r w:rsidR="00B255A9">
        <w:rPr>
          <w:lang w:val="hr-HR"/>
        </w:rPr>
        <w:t xml:space="preserve"> 2016</w:t>
      </w:r>
      <w:r w:rsidR="00D66DBD" w:rsidRPr="00B255A9">
        <w:rPr>
          <w:lang w:val="hr-HR"/>
        </w:rPr>
        <w:t xml:space="preserve">. </w:t>
      </w:r>
      <w:r w:rsidRPr="00B255A9">
        <w:rPr>
          <w:lang w:val="hr-HR"/>
        </w:rPr>
        <w:t xml:space="preserve"> godine, sa skupštine vjerovnika  dužnika</w:t>
      </w:r>
    </w:p>
    <w:p w:rsidRDefault="00D20F9D" w:rsidP="00E37501" w:rsidR="00F05AEA" w:rsidRPr="00B255A9">
      <w:pPr>
        <w:jc w:val="center"/>
        <w:rPr>
          <w:lang w:val="hr-HR"/>
        </w:rPr>
      </w:pPr>
      <w:r>
        <w:rPr>
          <w:lang w:val="hr-HR"/>
        </w:rPr>
        <w:t xml:space="preserve">SREĆKO ILJADICA iz Šibenika, vl. obrta SIMARIS, OIB: </w:t>
      </w:r>
      <w:r w:rsidRPr="00D20F9D">
        <w:rPr>
          <w:lang w:val="hr-HR"/>
        </w:rPr>
        <w:t>43430603341</w:t>
      </w:r>
    </w:p>
    <w:p w:rsidRDefault="00F05AEA" w:rsidP="00F05AEA" w:rsidR="00F05AEA" w:rsidRPr="00B255A9">
      <w:pPr>
        <w:jc w:val="both"/>
        <w:rPr>
          <w:lang w:val="hr-HR"/>
        </w:rPr>
      </w:pPr>
    </w:p>
    <w:p w:rsidRDefault="00E37501" w:rsidP="00F05AEA" w:rsidR="00E37501" w:rsidRPr="00B255A9">
      <w:pPr>
        <w:jc w:val="both"/>
        <w:rPr>
          <w:lang w:val="hr-HR"/>
        </w:rPr>
      </w:pPr>
    </w:p>
    <w:p w:rsidRDefault="00F05AEA" w:rsidP="00F05AEA" w:rsidR="00F05AEA" w:rsidRPr="00B255A9">
      <w:pPr>
        <w:jc w:val="both"/>
        <w:rPr>
          <w:b/>
          <w:lang w:val="hr-HR"/>
        </w:rPr>
      </w:pPr>
      <w:r w:rsidRPr="00B255A9">
        <w:rPr>
          <w:b/>
          <w:lang w:val="hr-HR"/>
        </w:rPr>
        <w:t xml:space="preserve">Od suda nazočni:          </w:t>
      </w:r>
    </w:p>
    <w:p w:rsidRDefault="00A44F11" w:rsidP="00F05AEA" w:rsidR="00F05AEA" w:rsidRPr="00B255A9">
      <w:pPr>
        <w:jc w:val="both"/>
        <w:rPr>
          <w:lang w:val="hr-HR"/>
        </w:rPr>
      </w:pPr>
      <w:r w:rsidRPr="00B255A9">
        <w:rPr>
          <w:lang w:val="hr-HR"/>
        </w:rPr>
        <w:t>Terezija Goreta</w:t>
      </w:r>
      <w:r w:rsidR="00F05AEA" w:rsidRPr="00B255A9">
        <w:rPr>
          <w:lang w:val="hr-HR"/>
        </w:rPr>
        <w:t xml:space="preserve">, sudac          </w:t>
      </w:r>
    </w:p>
    <w:p w:rsidRDefault="00B255A9" w:rsidP="00F05AEA" w:rsidR="00F05AEA" w:rsidRPr="00B255A9">
      <w:pPr>
        <w:jc w:val="both"/>
        <w:rPr>
          <w:lang w:val="hr-HR"/>
        </w:rPr>
      </w:pPr>
      <w:r>
        <w:rPr>
          <w:lang w:val="hr-HR"/>
        </w:rPr>
        <w:t>Marina Grgas Bile</w:t>
      </w:r>
      <w:r w:rsidR="00F05AEA" w:rsidRPr="00B255A9">
        <w:rPr>
          <w:lang w:val="hr-HR"/>
        </w:rPr>
        <w:t>, zapisničar</w:t>
      </w:r>
    </w:p>
    <w:p w:rsidRDefault="00E37501" w:rsidP="00F05AEA" w:rsidR="00E37501" w:rsidRPr="00B255A9">
      <w:pPr>
        <w:jc w:val="both"/>
        <w:rPr>
          <w:lang w:val="hr-HR"/>
        </w:rPr>
      </w:pPr>
    </w:p>
    <w:p w:rsidRDefault="00B255A9" w:rsidP="00F05AEA" w:rsidR="00F05AEA" w:rsidRPr="00B255A9">
      <w:pPr>
        <w:jc w:val="both"/>
        <w:rPr>
          <w:lang w:val="hr-HR"/>
        </w:rPr>
      </w:pPr>
      <w:r>
        <w:rPr>
          <w:lang w:val="hr-HR"/>
        </w:rPr>
        <w:t xml:space="preserve">Početak u </w:t>
      </w:r>
      <w:r w:rsidR="00D20F9D">
        <w:rPr>
          <w:lang w:val="hr-HR"/>
        </w:rPr>
        <w:t>12.0</w:t>
      </w:r>
      <w:r w:rsidR="009023A7">
        <w:rPr>
          <w:lang w:val="hr-HR"/>
        </w:rPr>
        <w:t>0</w:t>
      </w:r>
      <w:r w:rsidR="00F05AEA" w:rsidRPr="00B255A9">
        <w:rPr>
          <w:lang w:val="hr-HR"/>
        </w:rPr>
        <w:t xml:space="preserve"> sati</w:t>
      </w:r>
    </w:p>
    <w:p w:rsidRDefault="00F05AEA" w:rsidP="00F05AEA" w:rsidR="00F05AEA" w:rsidRPr="00B255A9">
      <w:pPr>
        <w:jc w:val="both"/>
        <w:rPr>
          <w:lang w:val="hr-HR"/>
        </w:rPr>
      </w:pPr>
    </w:p>
    <w:p w:rsidRDefault="00F05AEA" w:rsidP="00F05AEA" w:rsidR="00F05AEA" w:rsidRPr="00B255A9">
      <w:pPr>
        <w:jc w:val="both"/>
        <w:rPr>
          <w:lang w:val="hr-HR"/>
        </w:rPr>
      </w:pPr>
      <w:r w:rsidRPr="00B255A9">
        <w:rPr>
          <w:lang w:val="hr-HR"/>
        </w:rPr>
        <w:t xml:space="preserve">                    </w:t>
      </w:r>
    </w:p>
    <w:p w:rsidRDefault="00F05AEA" w:rsidP="00F05AEA" w:rsidR="00F05AEA" w:rsidRPr="00B255A9">
      <w:pPr>
        <w:jc w:val="both"/>
        <w:rPr>
          <w:b/>
          <w:lang w:val="hr-HR"/>
        </w:rPr>
      </w:pPr>
      <w:r w:rsidRPr="00B255A9">
        <w:rPr>
          <w:b/>
          <w:lang w:val="hr-HR"/>
        </w:rPr>
        <w:t>Utvrđuje se da su ročištu pristupili:</w:t>
      </w:r>
    </w:p>
    <w:p w:rsidRDefault="00F05AEA" w:rsidP="00F05AEA" w:rsidR="00C823C1">
      <w:pPr>
        <w:jc w:val="both"/>
        <w:rPr>
          <w:lang w:val="hr-HR"/>
        </w:rPr>
      </w:pPr>
      <w:r w:rsidRPr="00B255A9">
        <w:rPr>
          <w:lang w:val="hr-HR"/>
        </w:rPr>
        <w:t xml:space="preserve">Utvrđuje se da je ročištu </w:t>
      </w:r>
      <w:r w:rsidR="00A44F11" w:rsidRPr="00B255A9">
        <w:rPr>
          <w:lang w:val="hr-HR"/>
        </w:rPr>
        <w:t>pristup</w:t>
      </w:r>
      <w:r w:rsidR="009023A7">
        <w:rPr>
          <w:lang w:val="hr-HR"/>
        </w:rPr>
        <w:t>io</w:t>
      </w:r>
      <w:r w:rsidRPr="00B255A9">
        <w:rPr>
          <w:lang w:val="hr-HR"/>
        </w:rPr>
        <w:t xml:space="preserve"> stečaj</w:t>
      </w:r>
      <w:r w:rsidR="00C823C1">
        <w:rPr>
          <w:lang w:val="hr-HR"/>
        </w:rPr>
        <w:t>ni</w:t>
      </w:r>
      <w:r w:rsidRPr="00B255A9">
        <w:rPr>
          <w:lang w:val="hr-HR"/>
        </w:rPr>
        <w:t xml:space="preserve"> upravitelj </w:t>
      </w:r>
      <w:r w:rsidR="009023A7">
        <w:rPr>
          <w:lang w:val="hr-HR"/>
        </w:rPr>
        <w:t>Milan Macura, dipl. iur.</w:t>
      </w:r>
      <w:r w:rsidR="00D66DBD" w:rsidRPr="00B255A9">
        <w:rPr>
          <w:lang w:val="hr-HR"/>
        </w:rPr>
        <w:t xml:space="preserve"> iz Šibenika</w:t>
      </w:r>
    </w:p>
    <w:p w:rsidRDefault="00E94D43" w:rsidP="00F05AEA" w:rsidR="00E94D43" w:rsidRPr="00B255A9">
      <w:pPr>
        <w:jc w:val="both"/>
        <w:rPr>
          <w:lang w:val="hr-HR"/>
        </w:rPr>
      </w:pPr>
      <w:r w:rsidRPr="00B255A9">
        <w:rPr>
          <w:lang w:val="hr-HR"/>
        </w:rPr>
        <w:t xml:space="preserve"> </w:t>
      </w:r>
    </w:p>
    <w:p w:rsidRDefault="00F05AEA" w:rsidP="00F05AEA" w:rsidR="00F05AEA" w:rsidRPr="00B255A9">
      <w:pPr>
        <w:jc w:val="both"/>
        <w:rPr>
          <w:lang w:val="hr-HR"/>
        </w:rPr>
      </w:pPr>
    </w:p>
    <w:p w:rsidRDefault="00F05AEA" w:rsidP="00F05AEA" w:rsidR="00F05AEA" w:rsidRPr="00B255A9">
      <w:pPr>
        <w:jc w:val="both"/>
        <w:rPr>
          <w:b/>
          <w:lang w:val="hr-HR"/>
        </w:rPr>
      </w:pPr>
      <w:r w:rsidRPr="00B255A9">
        <w:rPr>
          <w:b/>
          <w:lang w:val="hr-HR"/>
        </w:rPr>
        <w:t>Stečajni sudac utvrđuje da su ročištu nazočni slijedeći vjerovnici:</w:t>
      </w:r>
    </w:p>
    <w:p w:rsidRDefault="00F05AEA" w:rsidP="00F05AEA" w:rsidR="00A44F11" w:rsidRPr="00B255A9">
      <w:pPr>
        <w:jc w:val="both"/>
        <w:rPr>
          <w:lang w:val="hr-HR"/>
        </w:rPr>
      </w:pPr>
      <w:r w:rsidRPr="00B255A9">
        <w:rPr>
          <w:lang w:val="hr-HR"/>
        </w:rPr>
        <w:t>-</w:t>
      </w:r>
      <w:r w:rsidR="00A44F11" w:rsidRPr="00B255A9">
        <w:rPr>
          <w:lang w:val="hr-HR"/>
        </w:rPr>
        <w:t xml:space="preserve"> </w:t>
      </w:r>
      <w:r w:rsidR="007A070A" w:rsidRPr="00B255A9">
        <w:rPr>
          <w:lang w:val="hr-HR"/>
        </w:rPr>
        <w:t xml:space="preserve">za Republiku Hrvatsku i za Republiku Hrvatsku, </w:t>
      </w:r>
      <w:r w:rsidRPr="00B255A9">
        <w:rPr>
          <w:lang w:val="hr-HR"/>
        </w:rPr>
        <w:t xml:space="preserve">Ministarstvo financija, Porezna uprava, </w:t>
      </w:r>
      <w:r w:rsidR="007A070A" w:rsidRPr="00B255A9">
        <w:rPr>
          <w:lang w:val="hr-HR"/>
        </w:rPr>
        <w:t xml:space="preserve">  </w:t>
      </w:r>
      <w:r w:rsidRPr="00B255A9">
        <w:rPr>
          <w:lang w:val="hr-HR"/>
        </w:rPr>
        <w:t>Podr</w:t>
      </w:r>
      <w:r w:rsidR="007A070A" w:rsidRPr="00B255A9">
        <w:rPr>
          <w:lang w:val="hr-HR"/>
        </w:rPr>
        <w:t xml:space="preserve">učni ured Šibenik, </w:t>
      </w:r>
      <w:r w:rsidR="00D900D6" w:rsidRPr="00B255A9">
        <w:rPr>
          <w:lang w:val="hr-HR"/>
        </w:rPr>
        <w:t>ŽDO Šibenik</w:t>
      </w:r>
      <w:r w:rsidRPr="00B255A9">
        <w:rPr>
          <w:lang w:val="hr-HR"/>
        </w:rPr>
        <w:t xml:space="preserve">, </w:t>
      </w:r>
      <w:r w:rsidR="00A44F11" w:rsidRPr="00B255A9">
        <w:rPr>
          <w:lang w:val="hr-HR"/>
        </w:rPr>
        <w:t>zz</w:t>
      </w:r>
      <w:r w:rsidRPr="00B255A9">
        <w:rPr>
          <w:lang w:val="hr-HR"/>
        </w:rPr>
        <w:t xml:space="preserve"> Igranka Šumera</w:t>
      </w:r>
    </w:p>
    <w:p w:rsidRDefault="009D347C" w:rsidP="00F05AEA" w:rsidR="009D347C">
      <w:pPr>
        <w:jc w:val="both"/>
        <w:rPr>
          <w:lang w:val="hr-HR"/>
        </w:rPr>
      </w:pPr>
    </w:p>
    <w:p w:rsidRDefault="00962700" w:rsidP="00F05AEA" w:rsidR="00962700">
      <w:pPr>
        <w:jc w:val="both"/>
        <w:rPr>
          <w:lang w:val="hr-HR"/>
        </w:rPr>
      </w:pPr>
    </w:p>
    <w:p w:rsidRDefault="00A44F11" w:rsidP="00F05AEA" w:rsidR="00A44F11" w:rsidRPr="00B255A9">
      <w:pPr>
        <w:jc w:val="both"/>
        <w:rPr>
          <w:lang w:val="hr-HR"/>
        </w:rPr>
      </w:pPr>
    </w:p>
    <w:p w:rsidRDefault="00F05AEA" w:rsidP="00F05AEA" w:rsidR="00F05AEA" w:rsidRPr="00B255A9">
      <w:pPr>
        <w:jc w:val="both"/>
        <w:rPr>
          <w:lang w:val="hr-HR"/>
        </w:rPr>
      </w:pPr>
      <w:r w:rsidRPr="00B255A9">
        <w:rPr>
          <w:lang w:val="hr-HR"/>
        </w:rPr>
        <w:t xml:space="preserve">Stečajni sudac otvara današnje ročište i objavljuje da je predmet istog sjednica skupštine vjerovnika prema pozivu objavljenom </w:t>
      </w:r>
      <w:r w:rsidR="009D347C" w:rsidRPr="00B255A9">
        <w:rPr>
          <w:lang w:val="hr-HR"/>
        </w:rPr>
        <w:t xml:space="preserve">na </w:t>
      </w:r>
      <w:r w:rsidR="00A44F11" w:rsidRPr="00B255A9">
        <w:rPr>
          <w:lang w:val="hr-HR"/>
        </w:rPr>
        <w:t>e-</w:t>
      </w:r>
      <w:r w:rsidRPr="00B255A9">
        <w:rPr>
          <w:lang w:val="hr-HR"/>
        </w:rPr>
        <w:t xml:space="preserve">oglasnoj ploči </w:t>
      </w:r>
      <w:r w:rsidR="00A44F11" w:rsidRPr="00B255A9">
        <w:rPr>
          <w:lang w:val="hr-HR"/>
        </w:rPr>
        <w:t>Trgovačkog suda u Zadru</w:t>
      </w:r>
      <w:r w:rsidRPr="00B255A9">
        <w:rPr>
          <w:lang w:val="hr-HR"/>
        </w:rPr>
        <w:t xml:space="preserve"> </w:t>
      </w:r>
      <w:r w:rsidR="00A44F11" w:rsidRPr="00B255A9">
        <w:rPr>
          <w:lang w:val="hr-HR"/>
        </w:rPr>
        <w:t xml:space="preserve">od dana </w:t>
      </w:r>
      <w:r w:rsidR="00D20F9D">
        <w:rPr>
          <w:lang w:val="hr-HR"/>
        </w:rPr>
        <w:t>26. listopada</w:t>
      </w:r>
      <w:r w:rsidR="00C823C1">
        <w:rPr>
          <w:lang w:val="hr-HR"/>
        </w:rPr>
        <w:t xml:space="preserve"> 2016</w:t>
      </w:r>
      <w:r w:rsidR="009D347C" w:rsidRPr="00B255A9">
        <w:rPr>
          <w:lang w:val="hr-HR"/>
        </w:rPr>
        <w:t xml:space="preserve">. </w:t>
      </w:r>
      <w:r w:rsidRPr="00B255A9">
        <w:rPr>
          <w:lang w:val="hr-HR"/>
        </w:rPr>
        <w:t>sa slijedećim dnevnim redom:</w:t>
      </w:r>
    </w:p>
    <w:p w:rsidRDefault="00F05AEA" w:rsidP="00F05AEA" w:rsidR="00F05AEA" w:rsidRPr="00B255A9">
      <w:pPr>
        <w:jc w:val="both"/>
        <w:rPr>
          <w:lang w:val="hr-HR"/>
        </w:rPr>
      </w:pPr>
    </w:p>
    <w:p w:rsidRDefault="00D20F9D" w:rsidP="00D20F9D" w:rsidR="00D20F9D">
      <w:pPr>
        <w:numPr>
          <w:ilvl w:val="0"/>
          <w:numId w:val="10"/>
        </w:numPr>
        <w:spacing w:lineRule="auto" w:line="276"/>
        <w:ind w:left="1068"/>
        <w:jc w:val="both"/>
        <w:rPr>
          <w:lang w:eastAsia="hr-HR"/>
        </w:rPr>
      </w:pPr>
      <w:r>
        <w:rPr>
          <w:lang w:eastAsia="hr-HR"/>
        </w:rPr>
        <w:t>Izvješće stečajnog upravitelja o dosadašnjem tijeku postupka</w:t>
      </w:r>
    </w:p>
    <w:p w:rsidRDefault="00D20F9D" w:rsidP="00D20F9D" w:rsidR="00D20F9D">
      <w:pPr>
        <w:ind w:firstLine="708"/>
        <w:jc w:val="both"/>
        <w:rPr>
          <w:lang w:eastAsia="hr-HR"/>
        </w:rPr>
      </w:pPr>
    </w:p>
    <w:p w:rsidRDefault="00D20F9D" w:rsidP="00D20F9D" w:rsidR="00D20F9D">
      <w:pPr>
        <w:numPr>
          <w:ilvl w:val="0"/>
          <w:numId w:val="10"/>
        </w:numPr>
        <w:spacing w:lineRule="auto" w:line="276"/>
        <w:ind w:left="1068"/>
        <w:jc w:val="both"/>
        <w:rPr>
          <w:lang w:eastAsia="hr-HR"/>
        </w:rPr>
      </w:pPr>
      <w:r>
        <w:rPr>
          <w:lang w:eastAsia="hr-HR"/>
        </w:rPr>
        <w:t>Donošenje odluke o mogućnosti izrade stečajnog plana, odnosno alternativno o utvrđivanju vrijednosti i prodaji imovine stečajnog dužnika.</w:t>
      </w:r>
    </w:p>
    <w:p w:rsidRDefault="00E94D43" w:rsidP="009023A7" w:rsidR="00E94D43" w:rsidRPr="00C823C1">
      <w:pPr>
        <w:pStyle w:val="Odlomakpopisa"/>
        <w:ind w:left="360"/>
        <w:jc w:val="both"/>
        <w:rPr>
          <w:lang w:val="hr-HR"/>
        </w:rPr>
      </w:pPr>
    </w:p>
    <w:p w:rsidRDefault="00C823C1" w:rsidP="00C823C1" w:rsidR="00C823C1" w:rsidRPr="00C823C1">
      <w:pPr>
        <w:pStyle w:val="Odlomakpopisa"/>
        <w:jc w:val="both"/>
        <w:rPr>
          <w:lang w:val="hr-HR"/>
        </w:rPr>
      </w:pPr>
    </w:p>
    <w:p w:rsidRDefault="009D347C" w:rsidP="00F05AEA" w:rsidR="009D347C" w:rsidRPr="00B255A9">
      <w:pPr>
        <w:jc w:val="both"/>
        <w:rPr>
          <w:lang w:val="hr-HR"/>
        </w:rPr>
      </w:pPr>
      <w:r w:rsidRPr="00B255A9">
        <w:rPr>
          <w:lang w:val="hr-HR"/>
        </w:rPr>
        <w:t>Svi nazočni se upozoravaju na odredbu čl. 38. c. st. 1. SZ-a koja glasi da skupštinu vjerovnika vodi stečajni sudac p</w:t>
      </w:r>
      <w:r w:rsidR="00E37501" w:rsidRPr="00B255A9">
        <w:rPr>
          <w:lang w:val="hr-HR"/>
        </w:rPr>
        <w:t>a će se sukladno toj odredbi voditi</w:t>
      </w:r>
      <w:r w:rsidRPr="00B255A9">
        <w:rPr>
          <w:lang w:val="hr-HR"/>
        </w:rPr>
        <w:t xml:space="preserve"> ta sku</w:t>
      </w:r>
      <w:r w:rsidR="00E37501" w:rsidRPr="00B255A9">
        <w:rPr>
          <w:lang w:val="hr-HR"/>
        </w:rPr>
        <w:t>p</w:t>
      </w:r>
      <w:r w:rsidRPr="00B255A9">
        <w:rPr>
          <w:lang w:val="hr-HR"/>
        </w:rPr>
        <w:t>ština s tim da će vjerovnici dobivati riječ na suglasnosti suca. Sva ostala ponašanja na ročištu će biti u suprotnosti s odredbama zakona ZPP-a koji se supsidijarno primjenjuje u stečajnom postupku.</w:t>
      </w:r>
    </w:p>
    <w:p w:rsidRDefault="00E37501" w:rsidP="00F05AEA" w:rsidR="00E37501" w:rsidRPr="00B255A9">
      <w:pPr>
        <w:jc w:val="both"/>
        <w:rPr>
          <w:lang w:val="hr-HR"/>
        </w:rPr>
      </w:pPr>
    </w:p>
    <w:p w:rsidRDefault="00E37501" w:rsidP="00F05AEA" w:rsidR="009D347C" w:rsidRPr="00B255A9">
      <w:pPr>
        <w:jc w:val="both"/>
        <w:rPr>
          <w:lang w:val="hr-HR"/>
        </w:rPr>
      </w:pPr>
      <w:r w:rsidRPr="00B255A9">
        <w:rPr>
          <w:lang w:val="hr-HR"/>
        </w:rPr>
        <w:t>Nadalje stečajni sudac konsta</w:t>
      </w:r>
      <w:r w:rsidR="009D347C" w:rsidRPr="00B255A9">
        <w:rPr>
          <w:lang w:val="hr-HR"/>
        </w:rPr>
        <w:t>tira d</w:t>
      </w:r>
      <w:r w:rsidR="00A55CF6" w:rsidRPr="00B255A9">
        <w:rPr>
          <w:lang w:val="hr-HR"/>
        </w:rPr>
        <w:t xml:space="preserve">a je dana </w:t>
      </w:r>
      <w:r w:rsidR="00D20F9D">
        <w:rPr>
          <w:lang w:val="hr-HR"/>
        </w:rPr>
        <w:t>26. listopada</w:t>
      </w:r>
      <w:r w:rsidR="00B255A9">
        <w:rPr>
          <w:lang w:val="hr-HR"/>
        </w:rPr>
        <w:t xml:space="preserve"> 2016</w:t>
      </w:r>
      <w:r w:rsidRPr="00B255A9">
        <w:rPr>
          <w:lang w:val="hr-HR"/>
        </w:rPr>
        <w:t>. godine</w:t>
      </w:r>
      <w:r w:rsidR="009D347C" w:rsidRPr="00B255A9">
        <w:rPr>
          <w:lang w:val="hr-HR"/>
        </w:rPr>
        <w:t xml:space="preserve"> zaprimljeno pismeno nazvano „Izvješće </w:t>
      </w:r>
      <w:r w:rsidRPr="00B255A9">
        <w:rPr>
          <w:lang w:val="hr-HR"/>
        </w:rPr>
        <w:t>stečajnog upravitelja</w:t>
      </w:r>
      <w:r w:rsidR="00A55CF6" w:rsidRPr="00B255A9">
        <w:rPr>
          <w:lang w:val="hr-HR"/>
        </w:rPr>
        <w:t>"</w:t>
      </w:r>
      <w:r w:rsidRPr="00B255A9">
        <w:rPr>
          <w:lang w:val="hr-HR"/>
        </w:rPr>
        <w:t xml:space="preserve"> </w:t>
      </w:r>
      <w:r w:rsidR="001D515B" w:rsidRPr="00B255A9">
        <w:rPr>
          <w:lang w:val="hr-HR"/>
        </w:rPr>
        <w:t xml:space="preserve">(to sve u svezi čl. </w:t>
      </w:r>
      <w:smartTag w:element="metricconverter" w:uri="urn:schemas-microsoft-com:office:smarttags">
        <w:smartTagPr>
          <w:attr w:val="25. st" w:name="ProductID"/>
        </w:smartTagPr>
        <w:r w:rsidR="001D515B" w:rsidRPr="00B255A9">
          <w:rPr>
            <w:lang w:val="hr-HR"/>
          </w:rPr>
          <w:t>25. st</w:t>
        </w:r>
      </w:smartTag>
      <w:r w:rsidR="001D515B" w:rsidRPr="00B255A9">
        <w:rPr>
          <w:lang w:val="hr-HR"/>
        </w:rPr>
        <w:t>. 2. SZ-a).</w:t>
      </w:r>
    </w:p>
    <w:p w:rsidRDefault="001D515B" w:rsidP="00F05AEA" w:rsidR="001D515B" w:rsidRPr="00B255A9">
      <w:pPr>
        <w:jc w:val="both"/>
        <w:rPr>
          <w:lang w:val="hr-HR"/>
        </w:rPr>
      </w:pPr>
    </w:p>
    <w:p w:rsidRDefault="00962700" w:rsidP="00F05AEA" w:rsidR="009D347C">
      <w:pPr>
        <w:jc w:val="both"/>
        <w:rPr>
          <w:lang w:val="hr-HR"/>
        </w:rPr>
      </w:pPr>
      <w:r>
        <w:rPr>
          <w:lang w:val="hr-HR"/>
        </w:rPr>
        <w:t>Čita</w:t>
      </w:r>
      <w:r w:rsidR="001D515B" w:rsidRPr="00B255A9">
        <w:rPr>
          <w:lang w:val="hr-HR"/>
        </w:rPr>
        <w:t xml:space="preserve"> se </w:t>
      </w:r>
      <w:r w:rsidR="00A55CF6" w:rsidRPr="00B255A9">
        <w:rPr>
          <w:lang w:val="hr-HR"/>
        </w:rPr>
        <w:t xml:space="preserve">Izvješće stečajnog upravitelja od </w:t>
      </w:r>
      <w:r w:rsidR="009023A7">
        <w:rPr>
          <w:lang w:val="hr-HR"/>
        </w:rPr>
        <w:t>2</w:t>
      </w:r>
      <w:r w:rsidR="00C823C1">
        <w:rPr>
          <w:lang w:val="hr-HR"/>
        </w:rPr>
        <w:t>6. listopada</w:t>
      </w:r>
      <w:r w:rsidR="00B255A9">
        <w:rPr>
          <w:lang w:val="hr-HR"/>
        </w:rPr>
        <w:t xml:space="preserve"> 2016</w:t>
      </w:r>
      <w:r>
        <w:rPr>
          <w:lang w:val="hr-HR"/>
        </w:rPr>
        <w:t xml:space="preserve"> godine.</w:t>
      </w:r>
    </w:p>
    <w:p w:rsidRDefault="00962700" w:rsidP="00F05AEA" w:rsidR="00962700" w:rsidRPr="00B255A9">
      <w:pPr>
        <w:jc w:val="both"/>
        <w:rPr>
          <w:lang w:val="hr-HR"/>
        </w:rPr>
      </w:pPr>
    </w:p>
    <w:p w:rsidRDefault="005C7CB5" w:rsidP="00F05AEA" w:rsidR="005C7CB5" w:rsidRPr="00B255A9">
      <w:pPr>
        <w:jc w:val="both"/>
        <w:rPr>
          <w:lang w:val="hr-HR"/>
        </w:rPr>
      </w:pPr>
      <w:r w:rsidRPr="00B255A9">
        <w:rPr>
          <w:lang w:val="hr-HR"/>
        </w:rPr>
        <w:t xml:space="preserve">S obzirom na gore sve </w:t>
      </w:r>
      <w:r w:rsidR="00E37501" w:rsidRPr="00B255A9">
        <w:rPr>
          <w:lang w:val="hr-HR"/>
        </w:rPr>
        <w:t>navedeno, stečajni sudac konsta</w:t>
      </w:r>
      <w:r w:rsidRPr="00B255A9">
        <w:rPr>
          <w:lang w:val="hr-HR"/>
        </w:rPr>
        <w:t>tira da su se stekli zakonski uvjeti za održavanje današnje skupštine vjerovnika s predloženim dnevnim redom.</w:t>
      </w:r>
    </w:p>
    <w:p w:rsidRDefault="00DA64F3" w:rsidP="00F05AEA" w:rsidR="00DA64F3" w:rsidRPr="00B255A9">
      <w:pPr>
        <w:jc w:val="both"/>
        <w:rPr>
          <w:lang w:val="hr-HR"/>
        </w:rPr>
      </w:pPr>
    </w:p>
    <w:p w:rsidRDefault="00E1043D" w:rsidP="00F05AEA" w:rsidR="00E1043D" w:rsidRPr="00B255A9">
      <w:pPr>
        <w:jc w:val="both"/>
        <w:rPr>
          <w:lang w:val="hr-HR"/>
        </w:rPr>
      </w:pPr>
      <w:r w:rsidRPr="00B255A9">
        <w:rPr>
          <w:lang w:val="hr-HR"/>
        </w:rPr>
        <w:t>S predloženim dnevnim redom prelazi se na prvu točku dnevnog reda:</w:t>
      </w:r>
    </w:p>
    <w:p w:rsidRDefault="005F4F00" w:rsidP="00F05AEA" w:rsidR="005F4F00" w:rsidRPr="00B255A9">
      <w:pPr>
        <w:jc w:val="both"/>
        <w:rPr>
          <w:lang w:val="hr-HR"/>
        </w:rPr>
      </w:pPr>
    </w:p>
    <w:p w:rsidRDefault="009023A7" w:rsidP="009023A7" w:rsidR="009023A7">
      <w:pPr>
        <w:numPr>
          <w:ilvl w:val="0"/>
          <w:numId w:val="8"/>
        </w:numPr>
        <w:spacing w:lineRule="auto" w:line="276"/>
        <w:jc w:val="both"/>
        <w:rPr>
          <w:lang w:eastAsia="hr-HR"/>
        </w:rPr>
      </w:pPr>
      <w:r>
        <w:rPr>
          <w:lang w:eastAsia="hr-HR"/>
        </w:rPr>
        <w:t>Izvješće stečajnog upravitelja o dosadašnjem tijeku postupka odnosno o prijedlogu stečajnog upravitelja za obustavom postupka</w:t>
      </w:r>
    </w:p>
    <w:p w:rsidRDefault="00E1043D" w:rsidP="00E1043D" w:rsidR="00E1043D" w:rsidRPr="00B255A9">
      <w:pPr>
        <w:jc w:val="both"/>
        <w:rPr>
          <w:lang w:val="hr-HR"/>
        </w:rPr>
      </w:pPr>
    </w:p>
    <w:p w:rsidRDefault="00C823C1" w:rsidP="00E1043D" w:rsidR="00C823C1" w:rsidRPr="00B255A9">
      <w:pPr>
        <w:jc w:val="both"/>
        <w:rPr>
          <w:lang w:val="hr-HR"/>
        </w:rPr>
      </w:pPr>
    </w:p>
    <w:p w:rsidRDefault="00C823C1" w:rsidP="00E1043D" w:rsidR="00E1043D" w:rsidRPr="00B255A9">
      <w:pPr>
        <w:jc w:val="both"/>
        <w:rPr>
          <w:lang w:val="hr-HR"/>
        </w:rPr>
      </w:pPr>
      <w:r>
        <w:rPr>
          <w:lang w:val="hr-HR"/>
        </w:rPr>
        <w:t>Nadalje, stečajni upravitelj je naveo</w:t>
      </w:r>
      <w:r w:rsidR="00E1043D" w:rsidRPr="00B255A9">
        <w:rPr>
          <w:lang w:val="hr-HR"/>
        </w:rPr>
        <w:t xml:space="preserve"> da </w:t>
      </w:r>
      <w:r w:rsidR="001C4A0B">
        <w:rPr>
          <w:lang w:val="hr-HR"/>
        </w:rPr>
        <w:t xml:space="preserve">je danas pristupio kod njega Srećko Iljadica, bivši dužnik te je dostavio potvrdu da je veći dio duga riješio, te da je cca 10.000,00 kn duga, koje da će narednom periodu od 3 mjeseca podmiriti i ostatak duga, te moli da se odgodi ročište kako bi se podmirio dug, te obustavio stečajni postupak. </w:t>
      </w:r>
    </w:p>
    <w:p w:rsidRDefault="00E1043D" w:rsidP="00E1043D" w:rsidR="00E1043D" w:rsidRPr="00B255A9">
      <w:pPr>
        <w:jc w:val="both"/>
        <w:rPr>
          <w:lang w:val="hr-HR"/>
        </w:rPr>
      </w:pPr>
    </w:p>
    <w:p w:rsidRDefault="007A070A" w:rsidP="00E1043D" w:rsidR="00E1043D">
      <w:pPr>
        <w:jc w:val="both"/>
        <w:rPr>
          <w:lang w:val="hr-HR"/>
        </w:rPr>
      </w:pPr>
      <w:r w:rsidRPr="00B255A9">
        <w:rPr>
          <w:lang w:val="hr-HR"/>
        </w:rPr>
        <w:t>Nazočna zz vjerovnika Republika Hrvatska i Republika Hrvatska, Ministarstvo financija,</w:t>
      </w:r>
      <w:r w:rsidR="00E1043D" w:rsidRPr="00B255A9">
        <w:rPr>
          <w:lang w:val="hr-HR"/>
        </w:rPr>
        <w:t xml:space="preserve"> Porezna uprava</w:t>
      </w:r>
      <w:r w:rsidRPr="00B255A9">
        <w:rPr>
          <w:lang w:val="hr-HR"/>
        </w:rPr>
        <w:t>,</w:t>
      </w:r>
      <w:r w:rsidR="00E1043D" w:rsidRPr="00B255A9">
        <w:rPr>
          <w:lang w:val="hr-HR"/>
        </w:rPr>
        <w:t xml:space="preserve"> Područni ured Šibenik navodi da </w:t>
      </w:r>
      <w:r w:rsidR="001C4A0B">
        <w:rPr>
          <w:lang w:val="hr-HR"/>
        </w:rPr>
        <w:t xml:space="preserve">nema ništa protiv odgode, te da je suglasna s odgodom skupštine vjerovnika. </w:t>
      </w:r>
    </w:p>
    <w:p w:rsidRDefault="00962700" w:rsidP="00E1043D" w:rsidR="00962700">
      <w:pPr>
        <w:jc w:val="both"/>
        <w:rPr>
          <w:lang w:val="hr-HR"/>
        </w:rPr>
      </w:pPr>
    </w:p>
    <w:p w:rsidRDefault="00E1043D" w:rsidP="00E1043D" w:rsidR="00E1043D" w:rsidRPr="00B255A9">
      <w:pPr>
        <w:jc w:val="both"/>
        <w:rPr>
          <w:lang w:val="hr-HR"/>
        </w:rPr>
      </w:pPr>
    </w:p>
    <w:p w:rsidRDefault="007A070A" w:rsidP="00E1043D" w:rsidR="007A070A" w:rsidRPr="00B255A9">
      <w:pPr>
        <w:jc w:val="both"/>
        <w:rPr>
          <w:lang w:val="hr-HR"/>
        </w:rPr>
      </w:pPr>
      <w:r w:rsidRPr="00B255A9">
        <w:rPr>
          <w:lang w:val="hr-HR"/>
        </w:rPr>
        <w:t>Prelazi se na drugu točku dnevnog reda:</w:t>
      </w:r>
    </w:p>
    <w:p w:rsidRDefault="005F4F00" w:rsidP="00E1043D" w:rsidR="005F4F00" w:rsidRPr="00B255A9">
      <w:pPr>
        <w:jc w:val="both"/>
        <w:rPr>
          <w:lang w:val="hr-HR"/>
        </w:rPr>
      </w:pPr>
    </w:p>
    <w:p w:rsidRDefault="00D20F9D" w:rsidP="00D20F9D" w:rsidR="00D20F9D">
      <w:pPr>
        <w:pStyle w:val="Odlomakpopisa"/>
        <w:numPr>
          <w:ilvl w:val="0"/>
          <w:numId w:val="8"/>
        </w:numPr>
        <w:spacing w:lineRule="auto" w:line="276"/>
        <w:jc w:val="both"/>
        <w:rPr>
          <w:lang w:eastAsia="hr-HR"/>
        </w:rPr>
      </w:pPr>
      <w:r>
        <w:rPr>
          <w:lang w:eastAsia="hr-HR"/>
        </w:rPr>
        <w:t>Donošenje odluke o mogućnosti izrade stečajnog plana, odnosno alternativno o utvrđivanju vrijednosti i prodaji imovine stečajnog dužnika.</w:t>
      </w:r>
    </w:p>
    <w:p w:rsidRDefault="00D20F9D" w:rsidP="007A070A" w:rsidR="00D20F9D">
      <w:pPr>
        <w:jc w:val="both"/>
        <w:rPr>
          <w:lang w:val="hr-HR"/>
        </w:rPr>
      </w:pPr>
    </w:p>
    <w:p w:rsidRDefault="007A070A" w:rsidP="007A070A" w:rsidR="005F4F00" w:rsidRPr="00B255A9">
      <w:pPr>
        <w:jc w:val="both"/>
        <w:rPr>
          <w:lang w:val="hr-HR"/>
        </w:rPr>
      </w:pPr>
      <w:r w:rsidRPr="00B255A9">
        <w:rPr>
          <w:lang w:val="hr-HR"/>
        </w:rPr>
        <w:t xml:space="preserve">S obzirom na navedeno a imajući u vidu da se stečajni vjerovnik RH i RH Min. financija protivilo obustavi postupka sukladno čl. 203. st. 3. Stečajnog zakona sudac donosi </w:t>
      </w:r>
    </w:p>
    <w:p w:rsidRDefault="005F4F00" w:rsidP="007A070A" w:rsidR="005F4F00" w:rsidRPr="00B255A9">
      <w:pPr>
        <w:jc w:val="both"/>
        <w:rPr>
          <w:lang w:val="hr-HR"/>
        </w:rPr>
      </w:pPr>
    </w:p>
    <w:p w:rsidRDefault="005F4F00" w:rsidP="005F4F00" w:rsidR="007A070A" w:rsidRPr="00B255A9">
      <w:pPr>
        <w:jc w:val="center"/>
        <w:rPr>
          <w:lang w:val="hr-HR"/>
        </w:rPr>
      </w:pPr>
      <w:r w:rsidRPr="00B255A9">
        <w:rPr>
          <w:lang w:val="hr-HR"/>
        </w:rPr>
        <w:t xml:space="preserve">R </w:t>
      </w:r>
      <w:r w:rsidR="007A070A" w:rsidRPr="00B255A9">
        <w:rPr>
          <w:lang w:val="hr-HR"/>
        </w:rPr>
        <w:t>j</w:t>
      </w:r>
      <w:r w:rsidRPr="00B255A9">
        <w:rPr>
          <w:lang w:val="hr-HR"/>
        </w:rPr>
        <w:t xml:space="preserve"> </w:t>
      </w:r>
      <w:r w:rsidR="007A070A" w:rsidRPr="00B255A9">
        <w:rPr>
          <w:lang w:val="hr-HR"/>
        </w:rPr>
        <w:t>e</w:t>
      </w:r>
      <w:r w:rsidRPr="00B255A9">
        <w:rPr>
          <w:lang w:val="hr-HR"/>
        </w:rPr>
        <w:t xml:space="preserve"> </w:t>
      </w:r>
      <w:r w:rsidR="007A070A" w:rsidRPr="00B255A9">
        <w:rPr>
          <w:lang w:val="hr-HR"/>
        </w:rPr>
        <w:t>š</w:t>
      </w:r>
      <w:r w:rsidRPr="00B255A9">
        <w:rPr>
          <w:lang w:val="hr-HR"/>
        </w:rPr>
        <w:t xml:space="preserve"> </w:t>
      </w:r>
      <w:r w:rsidR="007A070A" w:rsidRPr="00B255A9">
        <w:rPr>
          <w:lang w:val="hr-HR"/>
        </w:rPr>
        <w:t>e</w:t>
      </w:r>
      <w:r w:rsidRPr="00B255A9">
        <w:rPr>
          <w:lang w:val="hr-HR"/>
        </w:rPr>
        <w:t xml:space="preserve"> </w:t>
      </w:r>
      <w:r w:rsidR="007A070A" w:rsidRPr="00B255A9">
        <w:rPr>
          <w:lang w:val="hr-HR"/>
        </w:rPr>
        <w:t>n</w:t>
      </w:r>
      <w:r w:rsidRPr="00B255A9">
        <w:rPr>
          <w:lang w:val="hr-HR"/>
        </w:rPr>
        <w:t xml:space="preserve"> </w:t>
      </w:r>
      <w:r w:rsidR="007A070A" w:rsidRPr="00B255A9">
        <w:rPr>
          <w:lang w:val="hr-HR"/>
        </w:rPr>
        <w:t>j</w:t>
      </w:r>
      <w:r w:rsidRPr="00B255A9">
        <w:rPr>
          <w:lang w:val="hr-HR"/>
        </w:rPr>
        <w:t xml:space="preserve"> </w:t>
      </w:r>
      <w:r w:rsidR="007A070A" w:rsidRPr="00B255A9">
        <w:rPr>
          <w:lang w:val="hr-HR"/>
        </w:rPr>
        <w:t>e</w:t>
      </w:r>
    </w:p>
    <w:p w:rsidRDefault="007A070A" w:rsidP="007A070A" w:rsidR="007A070A" w:rsidRPr="00B255A9">
      <w:pPr>
        <w:jc w:val="both"/>
        <w:rPr>
          <w:lang w:val="hr-HR"/>
        </w:rPr>
      </w:pPr>
    </w:p>
    <w:p w:rsidRDefault="001C4A0B" w:rsidP="00F05AEA" w:rsidR="005F4F00">
      <w:pPr>
        <w:jc w:val="both"/>
        <w:rPr>
          <w:lang w:val="hr-HR"/>
        </w:rPr>
      </w:pPr>
      <w:r>
        <w:rPr>
          <w:lang w:val="hr-HR"/>
        </w:rPr>
        <w:t xml:space="preserve">Odgađa se današnja skupština vjerovnika za dan 02. Ožujka 2017.g. u 11.30 sati, što prisutni primaju na znanje i smatraju se uredno pozvanima, te će se današnji zapisnik objaviti na e – oglasnoj ploči. </w:t>
      </w:r>
    </w:p>
    <w:p w:rsidRDefault="001C4A0B" w:rsidP="00F05AEA" w:rsidR="001C4A0B" w:rsidRPr="00B255A9">
      <w:pPr>
        <w:jc w:val="both"/>
        <w:rPr>
          <w:lang w:val="hr-HR"/>
        </w:rPr>
      </w:pPr>
    </w:p>
    <w:p w:rsidRDefault="00E37501" w:rsidP="00E37501" w:rsidR="00E37501" w:rsidRPr="00B255A9">
      <w:pPr>
        <w:jc w:val="both"/>
        <w:rPr>
          <w:lang w:val="hr-HR"/>
        </w:rPr>
      </w:pPr>
      <w:r w:rsidRPr="00B255A9">
        <w:rPr>
          <w:lang w:val="hr-HR"/>
        </w:rPr>
        <w:t>Utvrđuje se da je današnje ročište završe</w:t>
      </w:r>
      <w:r w:rsidR="001C4A0B">
        <w:rPr>
          <w:lang w:val="hr-HR"/>
        </w:rPr>
        <w:t>no u 12.08</w:t>
      </w:r>
      <w:r w:rsidR="009023A7">
        <w:rPr>
          <w:lang w:val="hr-HR"/>
        </w:rPr>
        <w:t xml:space="preserve"> </w:t>
      </w:r>
      <w:r w:rsidRPr="00B255A9">
        <w:rPr>
          <w:lang w:val="hr-HR"/>
        </w:rPr>
        <w:t xml:space="preserve"> sati.</w:t>
      </w:r>
    </w:p>
    <w:p w:rsidRDefault="00BD4A28" w:rsidP="00BD4A28" w:rsidR="00BD4A28">
      <w:pPr>
        <w:rPr>
          <w:lang w:val="hr-HR"/>
        </w:rPr>
      </w:pPr>
    </w:p>
    <w:p w:rsidRDefault="00C823C1" w:rsidP="00BD4A28" w:rsidR="00F05AEA">
      <w:pPr>
        <w:rPr>
          <w:lang w:val="hr-HR"/>
        </w:rPr>
      </w:pPr>
      <w:r>
        <w:rPr>
          <w:lang w:val="hr-HR"/>
        </w:rPr>
        <w:t>Stečajni upravitelj</w:t>
      </w:r>
      <w:r w:rsidR="00BD4A28">
        <w:rPr>
          <w:lang w:val="hr-HR"/>
        </w:rPr>
        <w:t xml:space="preserve">                              </w:t>
      </w:r>
      <w:r w:rsidR="00B255A9">
        <w:rPr>
          <w:lang w:val="hr-HR"/>
        </w:rPr>
        <w:t>Sudac</w:t>
      </w:r>
      <w:r w:rsidR="00BD4A28">
        <w:rPr>
          <w:lang w:val="hr-HR"/>
        </w:rPr>
        <w:t xml:space="preserve">   </w:t>
      </w:r>
      <w:r w:rsidR="00BD4A28">
        <w:rPr>
          <w:lang w:val="hr-HR"/>
        </w:rPr>
        <w:tab/>
      </w:r>
      <w:r w:rsidR="00BD4A28">
        <w:rPr>
          <w:lang w:val="hr-HR"/>
        </w:rPr>
        <w:tab/>
      </w:r>
      <w:r w:rsidR="00BD4A28">
        <w:rPr>
          <w:lang w:val="hr-HR"/>
        </w:rPr>
        <w:tab/>
        <w:t xml:space="preserve">ZZ vjerovnika RH                             </w:t>
      </w:r>
    </w:p>
    <w:p w:rsidRDefault="00BD4A28" w:rsidP="00BD4A28" w:rsidR="00BD4A28" w:rsidRPr="00B255A9">
      <w:pPr>
        <w:jc w:val="center"/>
        <w:rPr>
          <w:lang w:val="hr-HR"/>
        </w:rPr>
      </w:pPr>
    </w:p>
    <w:p w:rsidRDefault="00B255A9" w:rsidP="00BD4A28" w:rsidR="00B255A9">
      <w:pPr>
        <w:jc w:val="center"/>
        <w:rPr>
          <w:lang w:val="hr-HR"/>
        </w:rPr>
      </w:pPr>
      <w:r>
        <w:rPr>
          <w:lang w:val="hr-HR"/>
        </w:rPr>
        <w:t>Terezija Goreta</w:t>
      </w:r>
    </w:p>
    <w:p w:rsidRDefault="00B255A9" w:rsidP="001C4A0B" w:rsidR="00B255A9">
      <w:pPr>
        <w:rPr>
          <w:lang w:val="hr-HR"/>
        </w:rPr>
      </w:pPr>
    </w:p>
    <w:p w:rsidRDefault="00B255A9" w:rsidP="00BD4A28" w:rsidR="00F05AEA">
      <w:pPr>
        <w:jc w:val="center"/>
        <w:rPr>
          <w:lang w:val="hr-HR"/>
        </w:rPr>
      </w:pPr>
      <w:r>
        <w:rPr>
          <w:lang w:val="hr-HR"/>
        </w:rPr>
        <w:t>Zapisničar</w:t>
      </w:r>
    </w:p>
    <w:p w:rsidRDefault="00BD4A28" w:rsidP="00BD4A28" w:rsidR="00BD4A28" w:rsidRPr="00B255A9">
      <w:pPr>
        <w:jc w:val="center"/>
        <w:rPr>
          <w:lang w:val="hr-HR"/>
        </w:rPr>
      </w:pPr>
    </w:p>
    <w:p w:rsidRDefault="00B255A9" w:rsidP="00BD4A28" w:rsidR="00F05AEA" w:rsidRPr="00B255A9">
      <w:pPr>
        <w:jc w:val="center"/>
        <w:rPr>
          <w:lang w:val="hr-HR"/>
        </w:rPr>
      </w:pPr>
      <w:r>
        <w:rPr>
          <w:lang w:val="hr-HR"/>
        </w:rPr>
        <w:t>Marina Grgas Bile</w:t>
      </w:r>
    </w:p>
    <w:p w:rsidRDefault="00F05AEA" w:rsidP="00BD4A28" w:rsidR="00F05AEA" w:rsidRPr="00B255A9">
      <w:pPr>
        <w:jc w:val="center"/>
        <w:rPr>
          <w:lang w:val="hr-HR"/>
        </w:rPr>
      </w:pPr>
    </w:p>
    <w:p w:rsidRDefault="00453C0F" w:rsidP="00BD4A28" w:rsidR="00453C0F" w:rsidRPr="00B255A9">
      <w:pPr>
        <w:jc w:val="center"/>
        <w:rPr>
          <w:lang w:val="hr-HR"/>
        </w:rPr>
      </w:pPr>
    </w:p>
    <w:sectPr w:rsidSect="00E37501" w:rsidR="00453C0F" w:rsidRPr="00B255A9">
      <w:headerReference w:type="default" r:id="rId9"/>
      <w:footerReference w:type="even" r:id="rId10"/>
      <w:foot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5126" w:rsidR="00875126">
      <w:r>
        <w:separator/>
      </w:r>
    </w:p>
  </w:endnote>
  <w:endnote w:id="0" w:type="continuationSeparator">
    <w:p w:rsidRDefault="00875126" w:rsidR="008751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515B" w:rsidP="00053CB8" w:rsidR="001D515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D515B" w:rsidR="001D515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515B" w:rsidP="00053CB8" w:rsidR="001D515B">
    <w:pPr>
      <w:pStyle w:val="Podnoje"/>
      <w:framePr w:y="1" w:xAlign="center" w:vAnchor="text" w:hAnchor="margin" w:wrap="around"/>
      <w:rPr>
        <w:rStyle w:val="Brojstranice"/>
      </w:rPr>
    </w:pPr>
  </w:p>
  <w:p w:rsidRDefault="001D515B" w:rsidR="001D515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5126" w:rsidR="00875126">
      <w:r>
        <w:separator/>
      </w:r>
    </w:p>
  </w:footnote>
  <w:footnote w:id="0" w:type="continuationSeparator">
    <w:p w:rsidRDefault="00875126" w:rsidR="008751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7501" w:rsidR="00E37501">
    <w:pPr>
      <w:pStyle w:val="Zaglavlje"/>
    </w:pPr>
    <w:r>
      <w:t xml:space="preserve">                                                                       </w:t>
    </w:r>
    <w:r>
      <w:fldChar w:fldCharType="begin"/>
    </w:r>
    <w:r>
      <w:instrText>PAGE   \* MERGEFORMAT</w:instrText>
    </w:r>
    <w:r>
      <w:fldChar w:fldCharType="separate"/>
    </w:r>
    <w:r w:rsidR="00514647" w:rsidRPr="00514647">
      <w:rPr>
        <w:noProof/>
        <w:lang w:val="hr-HR"/>
      </w:rPr>
      <w:t>3</w:t>
    </w:r>
    <w:r>
      <w:fldChar w:fldCharType="end"/>
    </w:r>
    <w:r>
      <w:t xml:space="preserve">                        </w:t>
    </w:r>
    <w:r w:rsidR="009023A7">
      <w:t xml:space="preserve">                        9 St-81/14</w:t>
    </w:r>
  </w:p>
  <w:p w:rsidRDefault="00E37501" w:rsidR="00E375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881AE1"/>
    <w:multiLevelType w:val="hybridMultilevel"/>
    <w:tmpl w:val="C5AE163E"/>
    <w:lvl w:tplc="B52037DA" w:ilvl="0">
      <w:start w:val="1"/>
      <w:numFmt w:val="decimal"/>
      <w:lvlText w:val="%1."/>
      <w:lvlJc w:val="left"/>
      <w:pPr>
        <w:ind w:hanging="360" w:left="1211"/>
      </w:pPr>
      <w:rPr>
        <w:rFonts w:cs="Times New Roman" w:eastAsia="Times New Roman" w:hAnsi="Times New Roman" w:ascii="Times New Roman" w:hint="default"/>
      </w:rPr>
    </w:lvl>
    <w:lvl w:tplc="041A0003" w:ilvl="1">
      <w:start w:val="1"/>
      <w:numFmt w:val="bullet"/>
      <w:lvlText w:val="o"/>
      <w:lvlJc w:val="left"/>
      <w:pPr>
        <w:ind w:hanging="360" w:left="1931"/>
      </w:pPr>
      <w:rPr>
        <w:rFonts w:cs="Courier New" w:hAnsi="Courier New" w:ascii="Courier New" w:hint="default"/>
      </w:rPr>
    </w:lvl>
    <w:lvl w:tplc="041A0005" w:ilvl="2">
      <w:start w:val="1"/>
      <w:numFmt w:val="bullet"/>
      <w:lvlText w:val=""/>
      <w:lvlJc w:val="left"/>
      <w:pPr>
        <w:ind w:hanging="360" w:left="2651"/>
      </w:pPr>
      <w:rPr>
        <w:rFonts w:hAnsi="Wingdings" w:ascii="Wingdings" w:hint="default"/>
      </w:rPr>
    </w:lvl>
    <w:lvl w:tplc="041A0001" w:ilvl="3">
      <w:start w:val="1"/>
      <w:numFmt w:val="bullet"/>
      <w:lvlText w:val=""/>
      <w:lvlJc w:val="left"/>
      <w:pPr>
        <w:ind w:hanging="360" w:left="3371"/>
      </w:pPr>
      <w:rPr>
        <w:rFonts w:hAnsi="Symbol" w:ascii="Symbol" w:hint="default"/>
      </w:rPr>
    </w:lvl>
    <w:lvl w:tplc="041A0003" w:ilvl="4">
      <w:start w:val="1"/>
      <w:numFmt w:val="bullet"/>
      <w:lvlText w:val="o"/>
      <w:lvlJc w:val="left"/>
      <w:pPr>
        <w:ind w:hanging="360" w:left="4091"/>
      </w:pPr>
      <w:rPr>
        <w:rFonts w:cs="Courier New" w:hAnsi="Courier New" w:ascii="Courier New" w:hint="default"/>
      </w:rPr>
    </w:lvl>
    <w:lvl w:tplc="041A0005" w:ilvl="5">
      <w:start w:val="1"/>
      <w:numFmt w:val="bullet"/>
      <w:lvlText w:val=""/>
      <w:lvlJc w:val="left"/>
      <w:pPr>
        <w:ind w:hanging="360" w:left="4811"/>
      </w:pPr>
      <w:rPr>
        <w:rFonts w:hAnsi="Wingdings" w:ascii="Wingdings" w:hint="default"/>
      </w:rPr>
    </w:lvl>
    <w:lvl w:tplc="041A0001" w:ilvl="6">
      <w:start w:val="1"/>
      <w:numFmt w:val="bullet"/>
      <w:lvlText w:val=""/>
      <w:lvlJc w:val="left"/>
      <w:pPr>
        <w:ind w:hanging="360" w:left="5531"/>
      </w:pPr>
      <w:rPr>
        <w:rFonts w:hAnsi="Symbol" w:ascii="Symbol" w:hint="default"/>
      </w:rPr>
    </w:lvl>
    <w:lvl w:tplc="041A0003" w:ilvl="7">
      <w:start w:val="1"/>
      <w:numFmt w:val="bullet"/>
      <w:lvlText w:val="o"/>
      <w:lvlJc w:val="left"/>
      <w:pPr>
        <w:ind w:hanging="360" w:left="6251"/>
      </w:pPr>
      <w:rPr>
        <w:rFonts w:cs="Courier New" w:hAnsi="Courier New" w:ascii="Courier New" w:hint="default"/>
      </w:rPr>
    </w:lvl>
    <w:lvl w:tplc="041A0005" w:ilvl="8">
      <w:start w:val="1"/>
      <w:numFmt w:val="bullet"/>
      <w:lvlText w:val=""/>
      <w:lvlJc w:val="left"/>
      <w:pPr>
        <w:ind w:hanging="360" w:left="6971"/>
      </w:pPr>
      <w:rPr>
        <w:rFonts w:hAnsi="Wingdings" w:ascii="Wingdings" w:hint="default"/>
      </w:rPr>
    </w:lvl>
  </w:abstractNum>
  <w:abstractNum w:abstractNumId="1">
    <w:nsid w:val="376849FE"/>
    <w:multiLevelType w:val="hybridMultilevel"/>
    <w:tmpl w:val="C5AE163E"/>
    <w:lvl w:tplc="B52037DA" w:ilvl="0">
      <w:start w:val="1"/>
      <w:numFmt w:val="decimal"/>
      <w:lvlText w:val="%1."/>
      <w:lvlJc w:val="left"/>
      <w:pPr>
        <w:ind w:hanging="360" w:left="1211"/>
      </w:pPr>
      <w:rPr>
        <w:rFonts w:cs="Times New Roman" w:eastAsia="Times New Roman" w:hAnsi="Times New Roman" w:ascii="Times New Roman" w:hint="default"/>
      </w:rPr>
    </w:lvl>
    <w:lvl w:tplc="041A0003" w:ilvl="1">
      <w:start w:val="1"/>
      <w:numFmt w:val="bullet"/>
      <w:lvlText w:val="o"/>
      <w:lvlJc w:val="left"/>
      <w:pPr>
        <w:ind w:hanging="360" w:left="1931"/>
      </w:pPr>
      <w:rPr>
        <w:rFonts w:cs="Courier New" w:hAnsi="Courier New" w:ascii="Courier New" w:hint="default"/>
      </w:rPr>
    </w:lvl>
    <w:lvl w:tplc="041A0005" w:ilvl="2">
      <w:start w:val="1"/>
      <w:numFmt w:val="bullet"/>
      <w:lvlText w:val=""/>
      <w:lvlJc w:val="left"/>
      <w:pPr>
        <w:ind w:hanging="360" w:left="2651"/>
      </w:pPr>
      <w:rPr>
        <w:rFonts w:hAnsi="Wingdings" w:ascii="Wingdings" w:hint="default"/>
      </w:rPr>
    </w:lvl>
    <w:lvl w:tplc="041A0001" w:ilvl="3">
      <w:start w:val="1"/>
      <w:numFmt w:val="bullet"/>
      <w:lvlText w:val=""/>
      <w:lvlJc w:val="left"/>
      <w:pPr>
        <w:ind w:hanging="360" w:left="3371"/>
      </w:pPr>
      <w:rPr>
        <w:rFonts w:hAnsi="Symbol" w:ascii="Symbol" w:hint="default"/>
      </w:rPr>
    </w:lvl>
    <w:lvl w:tplc="041A0003" w:ilvl="4">
      <w:start w:val="1"/>
      <w:numFmt w:val="bullet"/>
      <w:lvlText w:val="o"/>
      <w:lvlJc w:val="left"/>
      <w:pPr>
        <w:ind w:hanging="360" w:left="4091"/>
      </w:pPr>
      <w:rPr>
        <w:rFonts w:cs="Courier New" w:hAnsi="Courier New" w:ascii="Courier New" w:hint="default"/>
      </w:rPr>
    </w:lvl>
    <w:lvl w:tplc="041A0005" w:ilvl="5">
      <w:start w:val="1"/>
      <w:numFmt w:val="bullet"/>
      <w:lvlText w:val=""/>
      <w:lvlJc w:val="left"/>
      <w:pPr>
        <w:ind w:hanging="360" w:left="4811"/>
      </w:pPr>
      <w:rPr>
        <w:rFonts w:hAnsi="Wingdings" w:ascii="Wingdings" w:hint="default"/>
      </w:rPr>
    </w:lvl>
    <w:lvl w:tplc="041A0001" w:ilvl="6">
      <w:start w:val="1"/>
      <w:numFmt w:val="bullet"/>
      <w:lvlText w:val=""/>
      <w:lvlJc w:val="left"/>
      <w:pPr>
        <w:ind w:hanging="360" w:left="5531"/>
      </w:pPr>
      <w:rPr>
        <w:rFonts w:hAnsi="Symbol" w:ascii="Symbol" w:hint="default"/>
      </w:rPr>
    </w:lvl>
    <w:lvl w:tplc="041A0003" w:ilvl="7">
      <w:start w:val="1"/>
      <w:numFmt w:val="bullet"/>
      <w:lvlText w:val="o"/>
      <w:lvlJc w:val="left"/>
      <w:pPr>
        <w:ind w:hanging="360" w:left="6251"/>
      </w:pPr>
      <w:rPr>
        <w:rFonts w:cs="Courier New" w:hAnsi="Courier New" w:ascii="Courier New" w:hint="default"/>
      </w:rPr>
    </w:lvl>
    <w:lvl w:tplc="041A0005" w:ilvl="8">
      <w:start w:val="1"/>
      <w:numFmt w:val="bullet"/>
      <w:lvlText w:val=""/>
      <w:lvlJc w:val="left"/>
      <w:pPr>
        <w:ind w:hanging="360" w:left="6971"/>
      </w:pPr>
      <w:rPr>
        <w:rFonts w:hAnsi="Wingdings" w:ascii="Wingdings" w:hint="default"/>
      </w:rPr>
    </w:lvl>
  </w:abstractNum>
  <w:abstractNum w:abstractNumId="2">
    <w:nsid w:val="38222016"/>
    <w:multiLevelType w:val="hybridMultilevel"/>
    <w:tmpl w:val="C5AE163E"/>
    <w:lvl w:tplc="B52037DA" w:ilvl="0">
      <w:start w:val="1"/>
      <w:numFmt w:val="decimal"/>
      <w:lvlText w:val="%1."/>
      <w:lvlJc w:val="left"/>
      <w:pPr>
        <w:ind w:hanging="360" w:left="1211"/>
      </w:pPr>
      <w:rPr>
        <w:rFonts w:cs="Times New Roman" w:eastAsia="Times New Roman" w:hAnsi="Times New Roman" w:ascii="Times New Roman" w:hint="default"/>
      </w:rPr>
    </w:lvl>
    <w:lvl w:tplc="041A0003" w:ilvl="1">
      <w:start w:val="1"/>
      <w:numFmt w:val="bullet"/>
      <w:lvlText w:val="o"/>
      <w:lvlJc w:val="left"/>
      <w:pPr>
        <w:ind w:hanging="360" w:left="1931"/>
      </w:pPr>
      <w:rPr>
        <w:rFonts w:cs="Courier New" w:hAnsi="Courier New" w:ascii="Courier New" w:hint="default"/>
      </w:rPr>
    </w:lvl>
    <w:lvl w:tplc="041A0005" w:ilvl="2">
      <w:start w:val="1"/>
      <w:numFmt w:val="bullet"/>
      <w:lvlText w:val=""/>
      <w:lvlJc w:val="left"/>
      <w:pPr>
        <w:ind w:hanging="360" w:left="2651"/>
      </w:pPr>
      <w:rPr>
        <w:rFonts w:hAnsi="Wingdings" w:ascii="Wingdings" w:hint="default"/>
      </w:rPr>
    </w:lvl>
    <w:lvl w:tplc="041A0001" w:ilvl="3">
      <w:start w:val="1"/>
      <w:numFmt w:val="bullet"/>
      <w:lvlText w:val=""/>
      <w:lvlJc w:val="left"/>
      <w:pPr>
        <w:ind w:hanging="360" w:left="3371"/>
      </w:pPr>
      <w:rPr>
        <w:rFonts w:hAnsi="Symbol" w:ascii="Symbol" w:hint="default"/>
      </w:rPr>
    </w:lvl>
    <w:lvl w:tplc="041A0003" w:ilvl="4">
      <w:start w:val="1"/>
      <w:numFmt w:val="bullet"/>
      <w:lvlText w:val="o"/>
      <w:lvlJc w:val="left"/>
      <w:pPr>
        <w:ind w:hanging="360" w:left="4091"/>
      </w:pPr>
      <w:rPr>
        <w:rFonts w:cs="Courier New" w:hAnsi="Courier New" w:ascii="Courier New" w:hint="default"/>
      </w:rPr>
    </w:lvl>
    <w:lvl w:tplc="041A0005" w:ilvl="5">
      <w:start w:val="1"/>
      <w:numFmt w:val="bullet"/>
      <w:lvlText w:val=""/>
      <w:lvlJc w:val="left"/>
      <w:pPr>
        <w:ind w:hanging="360" w:left="4811"/>
      </w:pPr>
      <w:rPr>
        <w:rFonts w:hAnsi="Wingdings" w:ascii="Wingdings" w:hint="default"/>
      </w:rPr>
    </w:lvl>
    <w:lvl w:tplc="041A0001" w:ilvl="6">
      <w:start w:val="1"/>
      <w:numFmt w:val="bullet"/>
      <w:lvlText w:val=""/>
      <w:lvlJc w:val="left"/>
      <w:pPr>
        <w:ind w:hanging="360" w:left="5531"/>
      </w:pPr>
      <w:rPr>
        <w:rFonts w:hAnsi="Symbol" w:ascii="Symbol" w:hint="default"/>
      </w:rPr>
    </w:lvl>
    <w:lvl w:tplc="041A0003" w:ilvl="7">
      <w:start w:val="1"/>
      <w:numFmt w:val="bullet"/>
      <w:lvlText w:val="o"/>
      <w:lvlJc w:val="left"/>
      <w:pPr>
        <w:ind w:hanging="360" w:left="6251"/>
      </w:pPr>
      <w:rPr>
        <w:rFonts w:cs="Courier New" w:hAnsi="Courier New" w:ascii="Courier New" w:hint="default"/>
      </w:rPr>
    </w:lvl>
    <w:lvl w:tplc="041A0005" w:ilvl="8">
      <w:start w:val="1"/>
      <w:numFmt w:val="bullet"/>
      <w:lvlText w:val=""/>
      <w:lvlJc w:val="left"/>
      <w:pPr>
        <w:ind w:hanging="360" w:left="6971"/>
      </w:pPr>
      <w:rPr>
        <w:rFonts w:hAnsi="Wingdings" w:ascii="Wingdings" w:hint="default"/>
      </w:rPr>
    </w:lvl>
  </w:abstractNum>
  <w:abstractNum w:abstractNumId="3">
    <w:nsid w:val="40E3083A"/>
    <w:multiLevelType w:val="hybridMultilevel"/>
    <w:tmpl w:val="89A640FC"/>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4">
    <w:nsid w:val="5E2D3320"/>
    <w:multiLevelType w:val="hybridMultilevel"/>
    <w:tmpl w:val="C5AE163E"/>
    <w:lvl w:tplc="B52037DA" w:ilvl="0">
      <w:start w:val="1"/>
      <w:numFmt w:val="decimal"/>
      <w:lvlText w:val="%1."/>
      <w:lvlJc w:val="left"/>
      <w:pPr>
        <w:ind w:hanging="360" w:left="1211"/>
      </w:pPr>
      <w:rPr>
        <w:rFonts w:cs="Times New Roman" w:eastAsia="Times New Roman" w:hAnsi="Times New Roman" w:ascii="Times New Roman" w:hint="default"/>
      </w:rPr>
    </w:lvl>
    <w:lvl w:tplc="041A0003" w:ilvl="1">
      <w:start w:val="1"/>
      <w:numFmt w:val="bullet"/>
      <w:lvlText w:val="o"/>
      <w:lvlJc w:val="left"/>
      <w:pPr>
        <w:ind w:hanging="360" w:left="1931"/>
      </w:pPr>
      <w:rPr>
        <w:rFonts w:cs="Courier New" w:hAnsi="Courier New" w:ascii="Courier New" w:hint="default"/>
      </w:rPr>
    </w:lvl>
    <w:lvl w:tplc="041A0005" w:ilvl="2">
      <w:start w:val="1"/>
      <w:numFmt w:val="bullet"/>
      <w:lvlText w:val=""/>
      <w:lvlJc w:val="left"/>
      <w:pPr>
        <w:ind w:hanging="360" w:left="2651"/>
      </w:pPr>
      <w:rPr>
        <w:rFonts w:hAnsi="Wingdings" w:ascii="Wingdings" w:hint="default"/>
      </w:rPr>
    </w:lvl>
    <w:lvl w:tplc="041A0001" w:ilvl="3">
      <w:start w:val="1"/>
      <w:numFmt w:val="bullet"/>
      <w:lvlText w:val=""/>
      <w:lvlJc w:val="left"/>
      <w:pPr>
        <w:ind w:hanging="360" w:left="3371"/>
      </w:pPr>
      <w:rPr>
        <w:rFonts w:hAnsi="Symbol" w:ascii="Symbol" w:hint="default"/>
      </w:rPr>
    </w:lvl>
    <w:lvl w:tplc="041A0003" w:ilvl="4">
      <w:start w:val="1"/>
      <w:numFmt w:val="bullet"/>
      <w:lvlText w:val="o"/>
      <w:lvlJc w:val="left"/>
      <w:pPr>
        <w:ind w:hanging="360" w:left="4091"/>
      </w:pPr>
      <w:rPr>
        <w:rFonts w:cs="Courier New" w:hAnsi="Courier New" w:ascii="Courier New" w:hint="default"/>
      </w:rPr>
    </w:lvl>
    <w:lvl w:tplc="041A0005" w:ilvl="5">
      <w:start w:val="1"/>
      <w:numFmt w:val="bullet"/>
      <w:lvlText w:val=""/>
      <w:lvlJc w:val="left"/>
      <w:pPr>
        <w:ind w:hanging="360" w:left="4811"/>
      </w:pPr>
      <w:rPr>
        <w:rFonts w:hAnsi="Wingdings" w:ascii="Wingdings" w:hint="default"/>
      </w:rPr>
    </w:lvl>
    <w:lvl w:tplc="041A0001" w:ilvl="6">
      <w:start w:val="1"/>
      <w:numFmt w:val="bullet"/>
      <w:lvlText w:val=""/>
      <w:lvlJc w:val="left"/>
      <w:pPr>
        <w:ind w:hanging="360" w:left="5531"/>
      </w:pPr>
      <w:rPr>
        <w:rFonts w:hAnsi="Symbol" w:ascii="Symbol" w:hint="default"/>
      </w:rPr>
    </w:lvl>
    <w:lvl w:tplc="041A0003" w:ilvl="7">
      <w:start w:val="1"/>
      <w:numFmt w:val="bullet"/>
      <w:lvlText w:val="o"/>
      <w:lvlJc w:val="left"/>
      <w:pPr>
        <w:ind w:hanging="360" w:left="6251"/>
      </w:pPr>
      <w:rPr>
        <w:rFonts w:cs="Courier New" w:hAnsi="Courier New" w:ascii="Courier New" w:hint="default"/>
      </w:rPr>
    </w:lvl>
    <w:lvl w:tplc="041A0005" w:ilvl="8">
      <w:start w:val="1"/>
      <w:numFmt w:val="bullet"/>
      <w:lvlText w:val=""/>
      <w:lvlJc w:val="left"/>
      <w:pPr>
        <w:ind w:hanging="360" w:left="6971"/>
      </w:pPr>
      <w:rPr>
        <w:rFonts w:hAnsi="Wingdings" w:ascii="Wingdings" w:hint="default"/>
      </w:rPr>
    </w:lvl>
  </w:abstractNum>
  <w:abstractNum w:abstractNumId="5">
    <w:nsid w:val="6D7C6BB7"/>
    <w:multiLevelType w:val="hybridMultilevel"/>
    <w:tmpl w:val="BD2E14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4134051"/>
    <w:multiLevelType w:val="hybridMultilevel"/>
    <w:tmpl w:val="CE80BBA0"/>
    <w:lvl w:tplc="0840CC4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7E351B28"/>
    <w:multiLevelType w:val="hybridMultilevel"/>
    <w:tmpl w:val="89A640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6"/>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7"/>
  </w:num>
  <w:num w:numId="6">
    <w:abstractNumId w:val="0"/>
    <w:lvlOverride w:ilvl="0">
      <w:startOverride w:val="1"/>
    </w:lvlOverride>
    <w:lvlOverride w:ilvl="1"/>
    <w:lvlOverride w:ilvl="2"/>
    <w:lvlOverride w:ilvl="3"/>
    <w:lvlOverride w:ilvl="4"/>
    <w:lvlOverride w:ilvl="5"/>
    <w:lvlOverride w:ilvl="6"/>
    <w:lvlOverride w:ilvl="7"/>
    <w:lvlOverride w:ilvl="8"/>
  </w:num>
  <w:num w:numId="7">
    <w:abstractNumId w:val="0"/>
  </w:num>
  <w:num w:numId="8">
    <w:abstractNumId w:val="2"/>
  </w:num>
  <w:num w:numId="9">
    <w:abstractNumId w:val="1"/>
  </w:num>
  <w:num w:numId="10">
    <w:abstractNumId w:val="0"/>
    <w:lvlOverride w:ilvl="0">
      <w:startOverride w:val="1"/>
    </w:lvlOverride>
    <w:lvlOverride w:ilvl="1"/>
    <w:lvlOverride w:ilvl="2"/>
    <w:lvlOverride w:ilvl="3"/>
    <w:lvlOverride w:ilvl="4"/>
    <w:lvlOverride w:ilvl="5"/>
    <w:lvlOverride w:ilvl="6"/>
    <w:lvlOverride w:ilvl="7"/>
    <w:lvlOverride w:ilvl="8"/>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5AEA"/>
    <w:rsid w:val="000042AA"/>
    <w:rsid w:val="0001076A"/>
    <w:rsid w:val="00053CB8"/>
    <w:rsid w:val="001851A4"/>
    <w:rsid w:val="001C4A0B"/>
    <w:rsid w:val="001D515B"/>
    <w:rsid w:val="00325F13"/>
    <w:rsid w:val="00453C0F"/>
    <w:rsid w:val="00510146"/>
    <w:rsid w:val="00514647"/>
    <w:rsid w:val="005C46F7"/>
    <w:rsid w:val="005C7CB5"/>
    <w:rsid w:val="005F4F00"/>
    <w:rsid w:val="00770972"/>
    <w:rsid w:val="007A070A"/>
    <w:rsid w:val="007E45B2"/>
    <w:rsid w:val="00824CF6"/>
    <w:rsid w:val="00875126"/>
    <w:rsid w:val="009023A7"/>
    <w:rsid w:val="00904BC5"/>
    <w:rsid w:val="00962700"/>
    <w:rsid w:val="009C195E"/>
    <w:rsid w:val="009D347C"/>
    <w:rsid w:val="009F324E"/>
    <w:rsid w:val="00A16127"/>
    <w:rsid w:val="00A44F11"/>
    <w:rsid w:val="00A55CF6"/>
    <w:rsid w:val="00B255A9"/>
    <w:rsid w:val="00BD4A28"/>
    <w:rsid w:val="00C823C1"/>
    <w:rsid w:val="00D20F9D"/>
    <w:rsid w:val="00D66DBD"/>
    <w:rsid w:val="00D900D6"/>
    <w:rsid w:val="00DA55C7"/>
    <w:rsid w:val="00DA64F3"/>
    <w:rsid w:val="00DA6AA6"/>
    <w:rsid w:val="00E1043D"/>
    <w:rsid w:val="00E37501"/>
    <w:rsid w:val="00E44CC5"/>
    <w:rsid w:val="00E94D43"/>
    <w:rsid w:val="00EA7FDF"/>
    <w:rsid w:val="00F05AEA"/>
    <w:rsid w:val="00F63C7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DA6AA6"/>
    <w:pPr>
      <w:tabs>
        <w:tab w:pos="4703" w:val="center"/>
        <w:tab w:pos="9406" w:val="right"/>
      </w:tabs>
    </w:pPr>
  </w:style>
  <w:style w:styleId="Brojstranice" w:type="character">
    <w:name w:val="page number"/>
    <w:basedOn w:val="Zadanifontodlomka"/>
    <w:rsid w:val="00DA6AA6"/>
  </w:style>
  <w:style w:styleId="Tekstbalonia" w:type="paragraph">
    <w:name w:val="Balloon Text"/>
    <w:basedOn w:val="Normal"/>
    <w:semiHidden/>
    <w:rsid w:val="00824CF6"/>
    <w:rPr>
      <w:rFonts w:cs="Tahoma" w:hAnsi="Tahoma" w:ascii="Tahoma"/>
      <w:sz w:val="16"/>
      <w:szCs w:val="16"/>
    </w:rPr>
  </w:style>
  <w:style w:styleId="Bezproreda" w:type="paragraph">
    <w:name w:val="No Spacing"/>
    <w:uiPriority w:val="1"/>
    <w:qFormat/>
    <w:rsid w:val="00A44F11"/>
    <w:rPr>
      <w:rFonts w:eastAsia="Calibri" w:hAnsi="Calibri" w:ascii="Calibri"/>
      <w:sz w:val="22"/>
      <w:szCs w:val="22"/>
      <w:lang w:eastAsia="en-US"/>
    </w:rPr>
  </w:style>
  <w:style w:styleId="Zaglavlje" w:type="paragraph">
    <w:name w:val="header"/>
    <w:basedOn w:val="Normal"/>
    <w:link w:val="ZaglavljeChar"/>
    <w:uiPriority w:val="99"/>
    <w:rsid w:val="00E37501"/>
    <w:pPr>
      <w:tabs>
        <w:tab w:pos="4536" w:val="center"/>
        <w:tab w:pos="9072" w:val="right"/>
      </w:tabs>
    </w:pPr>
  </w:style>
  <w:style w:customStyle="true" w:styleId="ZaglavljeChar" w:type="character">
    <w:name w:val="Zaglavlje Char"/>
    <w:link w:val="Zaglavlje"/>
    <w:uiPriority w:val="99"/>
    <w:rsid w:val="00E37501"/>
    <w:rPr>
      <w:sz w:val="24"/>
      <w:szCs w:val="24"/>
      <w:lang w:eastAsia="en-US" w:val="en-US"/>
    </w:rPr>
  </w:style>
  <w:style w:styleId="Tekstrezerviranogmjesta" w:type="character">
    <w:name w:val="Placeholder Text"/>
    <w:basedOn w:val="Zadanifontodlomka"/>
    <w:uiPriority w:val="99"/>
    <w:semiHidden/>
    <w:rsid w:val="00A16127"/>
    <w:rPr>
      <w:color w:val="808080"/>
      <w:bdr w:space="0" w:sz="0" w:color="auto" w:val="none"/>
      <w:shd w:fill="auto" w:color="auto" w:val="clear"/>
    </w:rPr>
  </w:style>
  <w:style w:customStyle="true" w:styleId="eSPISCCParagraphDefaultFont" w:type="character">
    <w:name w:val="eSPIS_CC_Paragraph Default Font"/>
    <w:basedOn w:val="Zadanifontodlomka"/>
    <w:rsid w:val="00A161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6127"/>
    <w:rPr>
      <w:rFonts w:hAnsi="Calibri" w:ascii="Calibri"/>
      <w:bdr w:space="0" w:sz="0" w:color="auto" w:val="none"/>
      <w:shd w:fill="FFFFCC" w:color="auto" w:val="clear"/>
      <w:lang w:val="hr-HR"/>
    </w:rPr>
  </w:style>
  <w:style w:customStyle="true" w:styleId="PozadinaSvijetloCrvena" w:type="character">
    <w:name w:val="Pozadina_SvijetloCrvena"/>
    <w:basedOn w:val="eSPISCCParagraphDefaultFont"/>
    <w:rsid w:val="00A16127"/>
    <w:rPr>
      <w:rFonts w:cs="Times New Roman" w:hAnsi="Calibri" w:ascii="Calibri"/>
      <w:sz w:val="24"/>
      <w:bdr w:space="0" w:sz="0" w:color="auto" w:val="none"/>
      <w:shd w:fill="FFCCCC" w:color="auto" w:val="clear"/>
      <w:lang w:val="hr-HR"/>
    </w:rPr>
  </w:style>
  <w:style w:customStyle="true" w:styleId="PozadinaSvijetloZelena" w:type="character">
    <w:name w:val="Pozadina_SvijetloZelena"/>
    <w:basedOn w:val="eSPISCCParagraphDefaultFont"/>
    <w:rsid w:val="00A16127"/>
    <w:rPr>
      <w:rFonts w:cs="Times New Roman" w:hAnsi="Calibri" w:ascii="Calibri"/>
      <w:sz w:val="24"/>
      <w:bdr w:space="0" w:sz="0" w:color="auto" w:val="none"/>
      <w:shd w:fill="CCFFCC" w:color="auto" w:val="clear"/>
      <w:lang w:val="hr-HR"/>
    </w:rPr>
  </w:style>
  <w:style w:styleId="Odlomakpopisa" w:type="paragraph">
    <w:name w:val="List Paragraph"/>
    <w:basedOn w:val="Normal"/>
    <w:uiPriority w:val="34"/>
    <w:qFormat/>
    <w:rsid w:val="00C823C1"/>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DA6AA6"/>
    <w:pPr>
      <w:tabs>
        <w:tab w:pos="4703" w:val="center"/>
        <w:tab w:pos="9406" w:val="right"/>
      </w:tabs>
    </w:pPr>
  </w:style>
  <w:style w:styleId="Brojstranice" w:type="character">
    <w:name w:val="page number"/>
    <w:basedOn w:val="Zadanifontodlomka"/>
    <w:rsid w:val="00DA6AA6"/>
  </w:style>
  <w:style w:styleId="Tekstbalonia" w:type="paragraph">
    <w:name w:val="Balloon Text"/>
    <w:basedOn w:val="Normal"/>
    <w:semiHidden/>
    <w:rsid w:val="00824CF6"/>
    <w:rPr>
      <w:rFonts w:ascii="Tahoma" w:cs="Tahoma" w:hAnsi="Tahoma"/>
      <w:sz w:val="16"/>
      <w:szCs w:val="16"/>
    </w:rPr>
  </w:style>
  <w:style w:styleId="Bezproreda" w:type="paragraph">
    <w:name w:val="No Spacing"/>
    <w:uiPriority w:val="1"/>
    <w:qFormat/>
    <w:rsid w:val="00A44F11"/>
    <w:rPr>
      <w:rFonts w:ascii="Calibri" w:eastAsia="Calibri" w:hAnsi="Calibri"/>
      <w:sz w:val="22"/>
      <w:szCs w:val="22"/>
      <w:lang w:eastAsia="en-US"/>
    </w:rPr>
  </w:style>
  <w:style w:styleId="Zaglavlje" w:type="paragraph">
    <w:name w:val="header"/>
    <w:basedOn w:val="Normal"/>
    <w:link w:val="ZaglavljeChar"/>
    <w:uiPriority w:val="99"/>
    <w:rsid w:val="00E37501"/>
    <w:pPr>
      <w:tabs>
        <w:tab w:pos="4536" w:val="center"/>
        <w:tab w:pos="9072" w:val="right"/>
      </w:tabs>
    </w:pPr>
  </w:style>
  <w:style w:customStyle="1" w:styleId="ZaglavljeChar" w:type="character">
    <w:name w:val="Zaglavlje Char"/>
    <w:link w:val="Zaglavlje"/>
    <w:uiPriority w:val="99"/>
    <w:rsid w:val="00E37501"/>
    <w:rPr>
      <w:sz w:val="24"/>
      <w:szCs w:val="24"/>
      <w:lang w:eastAsia="en-US" w:val="en-US"/>
    </w:rPr>
  </w:style>
  <w:style w:styleId="Tekstrezerviranogmjesta" w:type="character">
    <w:name w:val="Placeholder Text"/>
    <w:basedOn w:val="Zadanifontodlomka"/>
    <w:uiPriority w:val="99"/>
    <w:semiHidden/>
    <w:rsid w:val="00A16127"/>
    <w:rPr>
      <w:color w:val="808080"/>
      <w:bdr w:color="auto" w:space="0" w:sz="0" w:val="none"/>
      <w:shd w:color="auto" w:fill="auto" w:val="clear"/>
    </w:rPr>
  </w:style>
  <w:style w:customStyle="1" w:styleId="eSPISCCParagraphDefaultFont" w:type="character">
    <w:name w:val="eSPIS_CC_Paragraph Default Font"/>
    <w:basedOn w:val="Zadanifontodlomka"/>
    <w:rsid w:val="00A161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6127"/>
    <w:rPr>
      <w:rFonts w:ascii="Calibri" w:hAnsi="Calibri"/>
      <w:bdr w:color="auto" w:space="0" w:sz="0" w:val="none"/>
      <w:shd w:color="auto" w:fill="FFFFCC" w:val="clear"/>
      <w:lang w:val="hr-HR"/>
    </w:rPr>
  </w:style>
  <w:style w:customStyle="1" w:styleId="PozadinaSvijetloCrvena" w:type="character">
    <w:name w:val="Pozadina_SvijetloCrvena"/>
    <w:basedOn w:val="eSPISCCParagraphDefaultFont"/>
    <w:rsid w:val="00A16127"/>
    <w:rPr>
      <w:rFonts w:ascii="Calibri" w:cs="Times New Roman" w:hAnsi="Calibri"/>
      <w:sz w:val="24"/>
      <w:bdr w:color="auto" w:space="0" w:sz="0" w:val="none"/>
      <w:shd w:color="auto" w:fill="FFCCCC" w:val="clear"/>
      <w:lang w:val="hr-HR"/>
    </w:rPr>
  </w:style>
  <w:style w:customStyle="1" w:styleId="PozadinaSvijetloZelena" w:type="character">
    <w:name w:val="Pozadina_SvijetloZelena"/>
    <w:basedOn w:val="eSPISCCParagraphDefaultFont"/>
    <w:rsid w:val="00A16127"/>
    <w:rPr>
      <w:rFonts w:ascii="Calibri" w:cs="Times New Roman" w:hAnsi="Calibri"/>
      <w:sz w:val="24"/>
      <w:bdr w:color="auto" w:space="0" w:sz="0" w:val="none"/>
      <w:shd w:color="auto" w:fill="CCFFCC" w:val="clear"/>
      <w:lang w:val="hr-HR"/>
    </w:rPr>
  </w:style>
  <w:style w:styleId="Odlomakpopisa" w:type="paragraph">
    <w:name w:val="List Paragraph"/>
    <w:basedOn w:val="Normal"/>
    <w:uiPriority w:val="34"/>
    <w:qFormat/>
    <w:rsid w:val="00C823C1"/>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8470135">
      <w:bodyDiv w:val="true"/>
      <w:marLeft w:val="0"/>
      <w:marRight w:val="0"/>
      <w:marTop w:val="0"/>
      <w:marBottom w:val="0"/>
      <w:divBdr>
        <w:top w:space="0" w:sz="0" w:color="auto" w:val="none"/>
        <w:left w:space="0" w:sz="0" w:color="auto" w:val="none"/>
        <w:bottom w:space="0" w:sz="0" w:color="auto" w:val="none"/>
        <w:right w:space="0" w:sz="0" w:color="auto" w:val="none"/>
      </w:divBdr>
    </w:div>
    <w:div w:id="657924797">
      <w:bodyDiv w:val="true"/>
      <w:marLeft w:val="0"/>
      <w:marRight w:val="0"/>
      <w:marTop w:val="0"/>
      <w:marBottom w:val="0"/>
      <w:divBdr>
        <w:top w:space="0" w:sz="0" w:color="auto" w:val="none"/>
        <w:left w:space="0" w:sz="0" w:color="auto" w:val="none"/>
        <w:bottom w:space="0" w:sz="0" w:color="auto" w:val="none"/>
        <w:right w:space="0" w:sz="0" w:color="auto" w:val="none"/>
      </w:divBdr>
    </w:div>
    <w:div w:id="752507078">
      <w:bodyDiv w:val="true"/>
      <w:marLeft w:val="0"/>
      <w:marRight w:val="0"/>
      <w:marTop w:val="0"/>
      <w:marBottom w:val="0"/>
      <w:divBdr>
        <w:top w:space="0" w:sz="0" w:color="auto" w:val="none"/>
        <w:left w:space="0" w:sz="0" w:color="auto" w:val="none"/>
        <w:bottom w:space="0" w:sz="0" w:color="auto" w:val="none"/>
        <w:right w:space="0" w:sz="0" w:color="auto" w:val="none"/>
      </w:divBdr>
    </w:div>
    <w:div w:id="780152734">
      <w:bodyDiv w:val="true"/>
      <w:marLeft w:val="0"/>
      <w:marRight w:val="0"/>
      <w:marTop w:val="0"/>
      <w:marBottom w:val="0"/>
      <w:divBdr>
        <w:top w:space="0" w:sz="0" w:color="auto" w:val="none"/>
        <w:left w:space="0" w:sz="0" w:color="auto" w:val="none"/>
        <w:bottom w:space="0" w:sz="0" w:color="auto" w:val="none"/>
        <w:right w:space="0" w:sz="0" w:color="auto" w:val="none"/>
      </w:divBdr>
    </w:div>
    <w:div w:id="17803685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212 ŠIBENIK</izvorni_sadrzaj>
    <derivirana_varijabla naziv="DomainObject.Prostorija.Naziv_1">Sudnica 212 ŠIBENIK</derivirana_varijabla>
  </DomainObject.Prostorija.Naziv>
  <DomainObject.Prostorija.Oznaka>
    <izvorni_sadrzaj>212 SS ŠI</izvorni_sadrzaj>
    <derivirana_varijabla naziv="DomainObject.Prostorija.Oznaka_1">212 SS ŠI</derivirana_varijabla>
  </DomainObject.Prostorija.Oznaka>
  <DomainObject.Obrazlozenje>
    <izvorni_sadrzaj/>
    <derivirana_varijabla naziv="DomainObject.Obrazlozenje_1"/>
  </DomainObject.Obrazlozenje>
  <DomainObject.StvarniPocetakDatum>
    <izvorni_sadrzaj>22. prosinca 2016.</izvorni_sadrzaj>
    <derivirana_varijabla naziv="DomainObject.StvarniPocetakDatum_1">22. prosinca 2016.</derivirana_varijabla>
  </DomainObject.StvarniPocetakDatum>
  <DomainObject.StvarniZavrsetakDatum>
    <izvorni_sadrzaj>22. prosinca 2016.</izvorni_sadrzaj>
    <derivirana_varijabla naziv="DomainObject.StvarniZavrsetakDatum_1">22. prosinca 2016.</derivirana_varijabla>
  </DomainObject.StvarniZavrsetakDatum>
  <DomainObject.PlaniraniZavrsetakDatum>
    <izvorni_sadrzaj>22. prosinca 2016.</izvorni_sadrzaj>
    <derivirana_varijabla naziv="DomainObject.PlaniraniZavrsetakDatum_1">22. prosinca 2016.</derivirana_varijabla>
  </DomainObject.PlaniraniZavrsetakDatum>
  <DomainObject.PlaniraniPocetakDatum>
    <izvorni_sadrzaj>22. prosinca 2016.</izvorni_sadrzaj>
    <derivirana_varijabla naziv="DomainObject.PlaniraniPocetakDatum_1">22. prosinca 2016.</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12:10</izvorni_sadrzaj>
    <derivirana_varijabla naziv="DomainObject.StvarniZavrsetakVrijeme_1">12:10</derivirana_varijabla>
  </DomainObject.StvarniZavrsetakVrijeme>
  <DomainObject.PlaniraniZavrsetakVrijeme>
    <izvorni_sadrzaj>12:30</izvorni_sadrzaj>
    <derivirana_varijabla naziv="DomainObject.PlaniraniZavrsetakVrijeme_1">12:30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2014.</izvorni_sadrzaj>
    <derivirana_varijabla naziv="DomainObject.Predmet.DatumOsnivanja_1">23.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St-81/2014</izvorni_sadrzaj>
    <derivirana_varijabla naziv="DomainObject.Predmet.OznakaBroj_1">St-81/2014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 spisu ovršni spis OSŠI</izvorni_sadrzaj>
    <derivirana_varijabla naziv="DomainObject.Predmet.PrimjedbaSuca_1">- u spisu ovršni spis OSŠI</derivirana_varijabla>
  </DomainObject.Predmet.PrimjedbaSuca>
  <DomainObject.Predmet.PrimjedbaUpisnicara>
    <izvorni_sadrzaj/>
    <derivirana_varijabla naziv="DomainObject.Predmet.PrimjedbaUpisnicara_1"/>
  </DomainObject.Predmet.PrimjedbaUpisnicara>
  <DomainObject.Predmet.ProtustrankaFormated>
    <izvorni_sadrzaj>  Srećko Iljadica</izvorni_sadrzaj>
    <derivirana_varijabla naziv="DomainObject.Predmet.ProtustrankaFormated_1">  Srećko Iljadica</derivirana_varijabla>
  </DomainObject.Predmet.ProtustrankaFormated>
  <DomainObject.Predmet.ProtustrankaFormatedOIB>
    <izvorni_sadrzaj>  Srećko Iljadica, OIB 43430603341</izvorni_sadrzaj>
    <derivirana_varijabla naziv="DomainObject.Predmet.ProtustrankaFormatedOIB_1">  Srećko Iljadica, OIB 43430603341</derivirana_varijabla>
  </DomainObject.Predmet.ProtustrankaFormatedOIB>
  <DomainObject.Predmet.ProtustrankaFormatedWithAdress>
    <izvorni_sadrzaj> Srećko Iljadica, Antuna Mihanovića 13, 22000 Šibenik</izvorni_sadrzaj>
    <derivirana_varijabla naziv="DomainObject.Predmet.ProtustrankaFormatedWithAdress_1"> Srećko Iljadica, Antuna Mihanovića 13, 22000 Šibenik</derivirana_varijabla>
  </DomainObject.Predmet.ProtustrankaFormatedWithAdress>
  <DomainObject.Predmet.ProtustrankaFormatedWithAdressOIB>
    <izvorni_sadrzaj> Srećko Iljadica, OIB 43430603341, Antuna Mihanovića 13, 22000 Šibenik</izvorni_sadrzaj>
    <derivirana_varijabla naziv="DomainObject.Predmet.ProtustrankaFormatedWithAdressOIB_1"> Srećko Iljadica, OIB 43430603341, Antuna Mihanovića 13, 22000 Šibenik</derivirana_varijabla>
  </DomainObject.Predmet.ProtustrankaFormatedWithAdressOIB>
  <DomainObject.Predmet.ProtustrankaWithAdress>
    <izvorni_sadrzaj>Srećko Iljadica Antuna Mihanovića 13, 22000 Šibenik</izvorni_sadrzaj>
    <derivirana_varijabla naziv="DomainObject.Predmet.ProtustrankaWithAdress_1">Srećko Iljadica Antuna Mihanovića 13, 22000 Šibenik</derivirana_varijabla>
  </DomainObject.Predmet.ProtustrankaWithAdress>
  <DomainObject.Predmet.ProtustrankaWithAdressOIB>
    <izvorni_sadrzaj>Srećko Iljadica, OIB 43430603341, Antuna Mihanovića 13, 22000 Šibenik</izvorni_sadrzaj>
    <derivirana_varijabla naziv="DomainObject.Predmet.ProtustrankaWithAdressOIB_1">Srećko Iljadica, OIB 43430603341, Antuna Mihanovića 13, 22000 Šibenik</derivirana_varijabla>
  </DomainObject.Predmet.ProtustrankaWithAdressOIB>
  <DomainObject.Predmet.ProtustrankaNazivFormated>
    <izvorni_sadrzaj>Srećko Iljadica</izvorni_sadrzaj>
    <derivirana_varijabla naziv="DomainObject.Predmet.ProtustrankaNazivFormated_1">Srećko Iljadica</derivirana_varijabla>
  </DomainObject.Predmet.ProtustrankaNazivFormated>
  <DomainObject.Predmet.ProtustrankaNazivFormatedOIB>
    <izvorni_sadrzaj>Srećko Iljadica, OIB 43430603341</izvorni_sadrzaj>
    <derivirana_varijabla naziv="DomainObject.Predmet.ProtustrankaNazivFormatedOIB_1">Srećko Iljadica, OIB 43430603341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Regionalni centar Split</izvorni_sadrzaj>
    <derivirana_varijabla naziv="DomainObject.Predmet.StrankaFormated_1">  FINA - Regionalni centar Split</derivirana_varijabla>
  </DomainObject.Predmet.StrankaFormated>
  <DomainObject.Predmet.StrankaFormatedOIB>
    <izvorni_sadrzaj>  FINA - Regionalni centar Split, OIB 85821130368</izvorni_sadrzaj>
    <derivirana_varijabla naziv="DomainObject.Predmet.StrankaFormatedOIB_1">  FINA - Regionalni centar Split, OIB 85821130368</derivirana_varijabla>
  </DomainObject.Predmet.StrankaFormatedOIB>
  <DomainObject.Predmet.StrankaFormatedWithAdress>
    <izvorni_sadrzaj> FINA - Regionalni centar Split, Mažuranićevo šetalište 24 b, 21000 Split</izvorni_sadrzaj>
    <derivirana_varijabla naziv="DomainObject.Predmet.StrankaFormatedWithAdress_1"> FINA - Regionalni centar Split, Mažuranićevo šetalište 24 b, 21000 Split</derivirana_varijabla>
  </DomainObject.Predmet.StrankaFormatedWithAdress>
  <DomainObject.Predmet.StrankaFormatedWithAdressOIB>
    <izvorni_sadrzaj> FINA - Regionalni centar Split, OIB 85821130368, Mažuranićevo šetalište 24 b, 21000 Split</izvorni_sadrzaj>
    <derivirana_varijabla naziv="DomainObject.Predmet.StrankaFormatedWithAdressOIB_1"> FINA - Regionalni centar Split, OIB 85821130368, Mažuranićevo šetalište 24 b, 21000 Split</derivirana_varijabla>
  </DomainObject.Predmet.StrankaFormatedWithAdressOIB>
  <DomainObject.Predmet.StrankaWithAdress>
    <izvorni_sadrzaj>FINA - Regionalni centar Split Mažuranićevo šetalište 24 b,21000 Split</izvorni_sadrzaj>
    <derivirana_varijabla naziv="DomainObject.Predmet.StrankaWithAdress_1">FINA - Regionalni centar Split Mažuranićevo šetalište 24 b,21000 Split</derivirana_varijabla>
  </DomainObject.Predmet.StrankaWithAdress>
  <DomainObject.Predmet.StrankaWithAdressOIB>
    <izvorni_sadrzaj>FINA - Regionalni centar Split, OIB 85821130368, Mažuranićevo šetalište 24 b,21000 Split</izvorni_sadrzaj>
    <derivirana_varijabla naziv="DomainObject.Predmet.StrankaWithAdressOIB_1">FINA - Regionalni centar Split, OIB 85821130368, Mažuranićevo šetalište 24 b,21000 Split</derivirana_varijabla>
  </DomainObject.Predmet.StrankaWithAdressOIB>
  <DomainObject.Predmet.StrankaNazivFormated>
    <izvorni_sadrzaj>FINA - Regionalni centar Split</izvorni_sadrzaj>
    <derivirana_varijabla naziv="DomainObject.Predmet.StrankaNazivFormated_1">FINA - Regionalni centar Split</derivirana_varijabla>
  </DomainObject.Predmet.StrankaNazivFormated>
  <DomainObject.Predmet.StrankaNazivFormatedOIB>
    <izvorni_sadrzaj>FINA - Regionalni centar Split, OIB 85821130368</izvorni_sadrzaj>
    <derivirana_varijabla naziv="DomainObject.Predmet.StrankaNazivFormatedOIB_1">FINA - 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Marina Gulin</izvorni_sadrzaj>
    <derivirana_varijabla naziv="DomainObject.Predmet.Zapisnicar_1">Marina Gulin</derivirana_varijabla>
  </DomainObject.Predmet.Zapisnicar>
  <DomainObject.Predmet.StrankaListFormated>
    <izvorni_sadrzaj>
      <item>FINA - Regionalni centar Split</item>
    </izvorni_sadrzaj>
    <derivirana_varijabla naziv="DomainObject.Predmet.StrankaListFormated_1">
      <item>FINA - Regionalni centar Split</item>
    </derivirana_varijabla>
  </DomainObject.Predmet.StrankaListFormated>
  <DomainObject.Predmet.StrankaListFormatedOIB>
    <izvorni_sadrzaj>
      <item>FINA - Regionalni centar Split, OIB 85821130368</item>
    </izvorni_sadrzaj>
    <derivirana_varijabla naziv="DomainObject.Predmet.StrankaListFormatedOIB_1">
      <item>FINA - Regionalni centar Split, OIB 85821130368</item>
    </derivirana_varijabla>
  </DomainObject.Predmet.StrankaListFormatedOIB>
  <DomainObject.Predmet.StrankaListFormatedWithAdress>
    <izvorni_sadrzaj>
      <item>FINA - Regionalni centar Split, Mažuranićevo šetalište 24 b, 21000 Split</item>
    </izvorni_sadrzaj>
    <derivirana_varijabla naziv="DomainObject.Predmet.StrankaListFormatedWithAdress_1">
      <item>FINA - Regionalni centar Split, Mažuranićevo šetalište 24 b, 21000 Split</item>
    </derivirana_varijabla>
  </DomainObject.Predmet.StrankaListFormatedWithAdress>
  <DomainObject.Predmet.StrankaListFormatedWithAdressOIB>
    <izvorni_sadrzaj>
      <item>FINA - Regionalni centar Split, OIB 85821130368, Mažuranićevo šetalište 24 b, 21000 Split</item>
    </izvorni_sadrzaj>
    <derivirana_varijabla naziv="DomainObject.Predmet.StrankaListFormatedWithAdressOIB_1">
      <item>FINA - Regionalni centar Split, OIB 85821130368, Mažuranićevo šetalište 24 b, 21000 Split</item>
    </derivirana_varijabla>
  </DomainObject.Predmet.StrankaListFormatedWithAdressOIB>
  <DomainObject.Predmet.StrankaListNazivFormated>
    <izvorni_sadrzaj>
      <item>FINA - Regionalni centar Split</item>
    </izvorni_sadrzaj>
    <derivirana_varijabla naziv="DomainObject.Predmet.StrankaListNazivFormated_1">
      <item>FINA - Regionalni centar Split</item>
    </derivirana_varijabla>
  </DomainObject.Predmet.StrankaListNazivFormated>
  <DomainObject.Predmet.StrankaListNazivFormatedOIB>
    <izvorni_sadrzaj>
      <item>FINA - Regionalni centar Split, OIB 85821130368</item>
    </izvorni_sadrzaj>
    <derivirana_varijabla naziv="DomainObject.Predmet.StrankaListNazivFormatedOIB_1">
      <item>FINA - Regionalni centar Split, OIB 85821130368</item>
    </derivirana_varijabla>
  </DomainObject.Predmet.StrankaListNazivFormatedOIB>
  <DomainObject.Predmet.ProtuStrankaListFormated>
    <izvorni_sadrzaj>
      <item>Srećko Iljadica</item>
    </izvorni_sadrzaj>
    <derivirana_varijabla naziv="DomainObject.Predmet.ProtuStrankaListFormated_1">
      <item>Srećko Iljadica</item>
    </derivirana_varijabla>
  </DomainObject.Predmet.ProtuStrankaListFormated>
  <DomainObject.Predmet.ProtuStrankaListFormatedOIB>
    <izvorni_sadrzaj>
      <item>Srećko Iljadica, OIB 43430603341</item>
    </izvorni_sadrzaj>
    <derivirana_varijabla naziv="DomainObject.Predmet.ProtuStrankaListFormatedOIB_1">
      <item>Srećko Iljadica, OIB 43430603341</item>
    </derivirana_varijabla>
  </DomainObject.Predmet.ProtuStrankaListFormatedOIB>
  <DomainObject.Predmet.ProtuStrankaListFormatedWithAdress>
    <izvorni_sadrzaj>
      <item>Srećko Iljadica, Antuna Mihanovića 13, 22000 Šibenik</item>
    </izvorni_sadrzaj>
    <derivirana_varijabla naziv="DomainObject.Predmet.ProtuStrankaListFormatedWithAdress_1">
      <item>Srećko Iljadica, Antuna Mihanovića 13, 22000 Šibenik</item>
    </derivirana_varijabla>
  </DomainObject.Predmet.ProtuStrankaListFormatedWithAdress>
  <DomainObject.Predmet.ProtuStrankaListFormatedWithAdressOIB>
    <izvorni_sadrzaj>
      <item>Srećko Iljadica, OIB 43430603341, Antuna Mihanovića 13, 22000 Šibenik</item>
    </izvorni_sadrzaj>
    <derivirana_varijabla naziv="DomainObject.Predmet.ProtuStrankaListFormatedWithAdressOIB_1">
      <item>Srećko Iljadica, OIB 43430603341, Antuna Mihanovića 13, 22000 Šibenik</item>
    </derivirana_varijabla>
  </DomainObject.Predmet.ProtuStrankaListFormatedWithAdressOIB>
  <DomainObject.Predmet.ProtuStrankaListNazivFormated>
    <izvorni_sadrzaj>
      <item>Srećko Iljadica</item>
    </izvorni_sadrzaj>
    <derivirana_varijabla naziv="DomainObject.Predmet.ProtuStrankaListNazivFormated_1">
      <item>Srećko Iljadica</item>
    </derivirana_varijabla>
  </DomainObject.Predmet.ProtuStrankaListNazivFormated>
  <DomainObject.Predmet.ProtuStrankaListNazivFormatedOIB>
    <izvorni_sadrzaj>
      <item>Srećko Iljadica, OIB 43430603341</item>
    </izvorni_sadrzaj>
    <derivirana_varijabla naziv="DomainObject.Predmet.ProtuStrankaListNazivFormatedOIB_1">
      <item>Srećko Iljadica, OIB 43430603341</item>
    </derivirana_varijabla>
  </DomainObject.Predmet.ProtuStrankaListNazivFormatedOIB>
  <DomainObject.Predmet.OstaliListFormated>
    <izvorni_sadrzaj>
      <item>Milan Macura</item>
    </izvorni_sadrzaj>
    <derivirana_varijabla naziv="DomainObject.Predmet.OstaliListFormated_1">
      <item>Milan Macura</item>
    </derivirana_varijabla>
  </DomainObject.Predmet.OstaliListFormated>
  <DomainObject.Predmet.OstaliListFormatedOIB>
    <izvorni_sadrzaj>
      <item>Milan Macura, OIB 25991506239</item>
    </izvorni_sadrzaj>
    <derivirana_varijabla naziv="DomainObject.Predmet.OstaliListFormatedOIB_1">
      <item>Milan Macura, OIB 25991506239</item>
    </derivirana_varijabla>
  </DomainObject.Predmet.OstaliListFormatedOIB>
  <DomainObject.Predmet.OstaliListFormatedWithAdress>
    <izvorni_sadrzaj>
      <item>Milan Macura, Nikole Tesle 159, 22000 Šibenik</item>
    </izvorni_sadrzaj>
    <derivirana_varijabla naziv="DomainObject.Predmet.OstaliListFormatedWithAdress_1">
      <item>Milan Macura, Nikole Tesle 159, 22000 Šibenik</item>
    </derivirana_varijabla>
  </DomainObject.Predmet.OstaliListFormatedWithAdress>
  <DomainObject.Predmet.OstaliListFormatedWithAdressOIB>
    <izvorni_sadrzaj>
      <item>Milan Macura, OIB 25991506239, Nikole Tesle 159, 22000 Šibenik</item>
    </izvorni_sadrzaj>
    <derivirana_varijabla naziv="DomainObject.Predmet.OstaliListFormatedWithAdressOIB_1">
      <item>Milan Macura, OIB 25991506239, Nikole Tesle 159, 22000 Šibenik</item>
    </derivirana_varijabla>
  </DomainObject.Predmet.OstaliListFormatedWithAdressOIB>
  <DomainObject.Predmet.OstaliListNazivFormated>
    <izvorni_sadrzaj>
      <item>Milan Macura</item>
    </izvorni_sadrzaj>
    <derivirana_varijabla naziv="DomainObject.Predmet.OstaliListNazivFormated_1">
      <item>Milan Macura</item>
    </derivirana_varijabla>
  </DomainObject.Predmet.OstaliListNazivFormated>
  <DomainObject.Predmet.OstaliListNazivFormatedOIB>
    <izvorni_sadrzaj>
      <item>Milan Macura, OIB 25991506239</item>
    </izvorni_sadrzaj>
    <derivirana_varijabla naziv="DomainObject.Predmet.OstaliListNazivFormatedOIB_1">
      <item>Milan Macura, OIB 25991506239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2016.</izvorni_sadrzaj>
    <derivirana_varijabla naziv="DomainObject.Datum_1">22. prosinca 2016.</derivirana_varijabla>
  </DomainObject.Datum>
  <DomainObject.PoslovniBrojDokumenta>
    <izvorni_sadrzaj/>
    <derivirana_varijabla naziv="DomainObject.PoslovniBrojDokumenta_1"/>
  </DomainObject.PoslovniBrojDokumenta>
  <DomainObject.Predmet.StrankaIDrugi>
    <izvorni_sadrzaj>FINA - Regionalni centar Split</izvorni_sadrzaj>
    <derivirana_varijabla naziv="DomainObject.Predmet.StrankaIDrugi_1">FINA - Regionalni centar Split</derivirana_varijabla>
  </DomainObject.Predmet.StrankaIDrugi>
  <DomainObject.Predmet.ProtustrankaIDrugi>
    <izvorni_sadrzaj>Srećko Iljadica</izvorni_sadrzaj>
    <derivirana_varijabla naziv="DomainObject.Predmet.ProtustrankaIDrugi_1">Srećko Iljadica</derivirana_varijabla>
  </DomainObject.Predmet.ProtustrankaIDrugi>
  <DomainObject.Predmet.StrankaIDrugiAdressOIB>
    <izvorni_sadrzaj>FINA - Regionalni centar Split, OIB 85821130368, Mažuranićevo šetalište 24 b, 21000 Split</izvorni_sadrzaj>
    <derivirana_varijabla naziv="DomainObject.Predmet.StrankaIDrugiAdressOIB_1">FINA - Regionalni centar Split, OIB 85821130368, Mažuranićevo šetalište 24 b, 21000 Split</derivirana_varijabla>
  </DomainObject.Predmet.StrankaIDrugiAdressOIB>
  <DomainObject.Predmet.ProtustrankaIDrugiAdressOIB>
    <izvorni_sadrzaj>Srećko Iljadica, OIB 43430603341, Antuna Mihanovića 13, 22000 Šibenik</izvorni_sadrzaj>
    <derivirana_varijabla naziv="DomainObject.Predmet.ProtustrankaIDrugiAdressOIB_1">Srećko Iljadica, OIB 43430603341, Antuna Mihanovića 13,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Regionalni centar Split</item>
      <item>Srećko Iljadica</item>
      <item>Milan Macura</item>
    </izvorni_sadrzaj>
    <derivirana_varijabla naziv="DomainObject.Predmet.SudioniciListNaziv_1">
      <item>FINA - Regionalni centar Split</item>
      <item>Srećko Iljadica</item>
      <item>Milan Macura</item>
    </derivirana_varijabla>
  </DomainObject.Predmet.SudioniciListNaziv>
  <DomainObject.Predmet.SudioniciListAdressOIB>
    <izvorni_sadrzaj>
      <item>FINA - Regionalni centar Split, OIB 85821130368, Mažuranićevo šetalište 24 b,21000 Split</item>
      <item>Srećko Iljadica, OIB 43430603341, Antuna Mihanovića 13,22000 Šibenik</item>
      <item>Milan Macura, OIB 25991506239, Nikole Tesle 159,22000 Šibenik</item>
    </izvorni_sadrzaj>
    <derivirana_varijabla naziv="DomainObject.Predmet.SudioniciListAdressOIB_1">
      <item>FINA - Regionalni centar Split, OIB 85821130368, Mažuranićevo šetalište 24 b,21000 Split</item>
      <item>Srećko Iljadica, OIB 43430603341, Antuna Mihanovića 13,22000 Šibenik</item>
      <item>Milan Macura, OIB 25991506239, Nikole Tesle 159,22000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43430603341</item>
      <item>, OIB 25991506239</item>
    </izvorni_sadrzaj>
    <derivirana_varijabla naziv="DomainObject.Predmet.SudioniciListNazivOIB_1">
      <item>, OIB 85821130368</item>
      <item>, OIB 43430603341</item>
      <item>, OIB 25991506239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519</properties:Words>
  <properties:Characters>2836</properties:Characters>
  <properties:Lines>92</properties:Lines>
  <properties:Paragraphs>35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ZADRU</vt:lpstr>
    </vt:vector>
  </properties:TitlesOfParts>
  <properties:LinksUpToDate>false</properties:LinksUpToDate>
  <properties:CharactersWithSpaces>3458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2016-12-19T10:22:00Z</dcterms:created>
  <dc:creator>atomic</dc:creator>
  <cp:lastModifiedBy>Marina Gulin</cp:lastModifiedBy>
  <cp:lastPrinted>2016-12-22T11:09:00Z</cp:lastPrinted>
  <dcterms:modified xmlns:xsi="http://www.w3.org/2001/XMLSchema-instance" xsi:type="dcterms:W3CDTF">2016-12-22T11:11:00Z</dcterms:modified>
  <cp:revision>4</cp:revision>
  <dc:title>TRGOVAČKI SUD U ZADRU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