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3e8a" w14:paraId="0de3e8a" w:rsidRDefault="00A200CC" w:rsidP="00A200CC" w:rsidR="00A200CC">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200CC" w:rsidP="00A200CC" w:rsidR="00A200CC">
      <w:r>
        <w:rPr>
          <w:rFonts w:eastAsia="MS Mincho"/>
        </w:rPr>
        <w:t>REPUBLIKA HRVATSKA</w:t>
      </w:r>
    </w:p>
    <w:p w:rsidRDefault="00A200CC" w:rsidP="00A200CC" w:rsidR="00A200CC">
      <w:r>
        <w:rPr>
          <w:rFonts w:eastAsia="MS Mincho"/>
        </w:rPr>
        <w:t>TRGOVAČKI SUD U RIJECI</w:t>
      </w:r>
    </w:p>
    <w:p w:rsidRDefault="00A200CC" w:rsidP="00A200CC" w:rsidR="00A200CC">
      <w:pPr>
        <w:rPr>
          <w:rFonts w:eastAsia="MS Mincho"/>
        </w:rPr>
      </w:pPr>
      <w:r>
        <w:rPr>
          <w:rFonts w:eastAsia="MS Mincho"/>
        </w:rPr>
        <w:t xml:space="preserve">      Rijeka, Zadarska 1 i 3</w:t>
      </w:r>
    </w:p>
    <w:p w:rsidRDefault="00A200CC" w:rsidP="00A200CC" w:rsidR="00A200CC">
      <w:pPr>
        <w:jc w:val="right"/>
      </w:pPr>
      <w:r>
        <w:tab/>
      </w:r>
      <w:r>
        <w:tab/>
      </w:r>
      <w:r>
        <w:tab/>
      </w:r>
      <w:r>
        <w:tab/>
      </w:r>
      <w:r>
        <w:tab/>
      </w:r>
      <w:r>
        <w:tab/>
      </w:r>
      <w:r>
        <w:tab/>
      </w:r>
      <w:r>
        <w:tab/>
        <w:t>Posl.br. 14. St-130/2015</w:t>
      </w:r>
      <w:r w:rsidR="004821F7">
        <w:t>-63</w:t>
      </w:r>
    </w:p>
    <w:p w:rsidRDefault="00A200CC" w:rsidP="00A200CC" w:rsidR="00A200CC">
      <w:pPr>
        <w:pStyle w:val="Naslov1"/>
        <w:rPr>
          <w:b w:val="false"/>
          <w:bCs/>
          <w:noProof/>
          <w:szCs w:val="24"/>
          <w:lang w:val="hr-HR"/>
        </w:rPr>
      </w:pPr>
    </w:p>
    <w:p w:rsidRDefault="00A200CC" w:rsidP="00A200CC" w:rsidR="00A200CC">
      <w:pPr>
        <w:pStyle w:val="Naslov1"/>
        <w:rPr>
          <w:b w:val="false"/>
          <w:bCs/>
          <w:noProof/>
          <w:szCs w:val="24"/>
          <w:lang w:val="hr-HR"/>
        </w:rPr>
      </w:pPr>
      <w:r>
        <w:rPr>
          <w:b w:val="false"/>
          <w:bCs/>
          <w:noProof/>
          <w:szCs w:val="24"/>
          <w:lang w:val="hr-HR"/>
        </w:rPr>
        <w:t>R E P U B L I K A    H R V A T S K A</w:t>
      </w:r>
    </w:p>
    <w:p w:rsidRDefault="00A200CC" w:rsidP="00A200CC" w:rsidR="00A200CC">
      <w:pPr>
        <w:pStyle w:val="Naslov1"/>
        <w:rPr>
          <w:b w:val="false"/>
          <w:bCs/>
          <w:noProof/>
          <w:szCs w:val="24"/>
          <w:lang w:val="hr-HR"/>
        </w:rPr>
      </w:pPr>
      <w:r>
        <w:rPr>
          <w:b w:val="false"/>
          <w:bCs/>
          <w:noProof/>
          <w:szCs w:val="24"/>
          <w:lang w:val="hr-HR"/>
        </w:rPr>
        <w:t>Z A K L J U Č A K</w:t>
      </w:r>
    </w:p>
    <w:p w:rsidRDefault="00A200CC" w:rsidP="00A200CC" w:rsidR="00A200CC"/>
    <w:p w:rsidRDefault="00A200CC" w:rsidP="00A200CC" w:rsidR="00A200CC">
      <w:pPr>
        <w:jc w:val="both"/>
      </w:pPr>
      <w:r>
        <w:tab/>
      </w:r>
      <w:r>
        <w:tab/>
        <w:t xml:space="preserve">Trgovački sud u Rijeci, po stečajnom sucu Veri Jelenović, u stečajnom postupku nad dužnikom </w:t>
      </w:r>
      <w:r>
        <w:rPr>
          <w:bCs/>
        </w:rPr>
        <w:t>TRADE FORCE</w:t>
      </w:r>
      <w:r>
        <w:t xml:space="preserve"> društvo s ograničenom odgovornošću za proizvodnju, inžinjering i trgovinu u stečaju Kastav, Rubeši 136, OIB: 10690900814, MBS: 040036664,  dana 6. rujna 2018.</w:t>
      </w:r>
    </w:p>
    <w:p w:rsidRDefault="00A200CC" w:rsidP="00A200CC" w:rsidR="00A200CC">
      <w:pPr>
        <w:jc w:val="center"/>
        <w:rPr>
          <w:bCs/>
        </w:rPr>
      </w:pPr>
    </w:p>
    <w:p w:rsidRDefault="00A200CC" w:rsidP="00A200CC" w:rsidR="00A200CC">
      <w:pPr>
        <w:jc w:val="center"/>
      </w:pPr>
      <w:r>
        <w:t>z a k l j u č i o   j e</w:t>
      </w:r>
    </w:p>
    <w:p w:rsidRDefault="00A200CC" w:rsidP="00A200CC" w:rsidR="00A200CC">
      <w:pPr>
        <w:jc w:val="both"/>
      </w:pPr>
    </w:p>
    <w:p w:rsidRDefault="00A200CC" w:rsidP="00A200CC" w:rsidR="00A200CC">
      <w:pPr>
        <w:pStyle w:val="Odlomakpopisa"/>
        <w:ind w:left="0"/>
        <w:jc w:val="both"/>
      </w:pPr>
      <w:r>
        <w:rPr>
          <w:bCs/>
        </w:rPr>
        <w:t>I</w:t>
      </w:r>
      <w:r>
        <w:tab/>
        <w:t xml:space="preserve">Pozivaju se stranke i osobe koje prema stanju spisa i prema podacima iz zemljišne knjige polažu pravo da se namire iz iznosa kupovnine postignute za nekretnine dužnika upisane u zemljišnim knjigama Općinskog suda u Rijeci, zemljišnoknjižni odjel Rijeka, k.č.br. 1005/8, u naravi garaža i dvorište, površine 74 m2, upisano u zk.ul. 4642, k.o.: 999906, Plase, da pristupe na ročište za diobu koje će se održati dana </w:t>
      </w:r>
    </w:p>
    <w:p w:rsidRDefault="00A200CC" w:rsidP="00A200CC" w:rsidR="00A200CC">
      <w:pPr>
        <w:jc w:val="both"/>
      </w:pPr>
    </w:p>
    <w:p w:rsidRDefault="00A200CC" w:rsidP="00A200CC" w:rsidR="00A200CC">
      <w:pPr>
        <w:jc w:val="center"/>
        <w:rPr>
          <w:bCs/>
        </w:rPr>
      </w:pPr>
      <w:r>
        <w:rPr>
          <w:bCs/>
        </w:rPr>
        <w:t>6. studenoga 2018. u 9,00 sati</w:t>
      </w:r>
    </w:p>
    <w:p w:rsidRDefault="00A200CC" w:rsidP="00A200CC" w:rsidR="00A200CC">
      <w:pPr>
        <w:jc w:val="center"/>
        <w:rPr>
          <w:bCs/>
        </w:rPr>
      </w:pPr>
      <w:r>
        <w:rPr>
          <w:bCs/>
        </w:rPr>
        <w:t>u zgradi Trgovačkog suda u Rijeci, Zadarska 1-3, prvi kat, sudnica broj 3.</w:t>
      </w:r>
    </w:p>
    <w:p w:rsidRDefault="00A200CC" w:rsidP="00A200CC" w:rsidR="00A200CC">
      <w:pPr>
        <w:jc w:val="center"/>
        <w:rPr>
          <w:bCs/>
        </w:rPr>
      </w:pPr>
    </w:p>
    <w:p w:rsidRDefault="00A200CC" w:rsidP="00A200CC" w:rsidR="00A200CC">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200CC" w:rsidP="00A200CC" w:rsidR="00A200CC">
      <w:pPr>
        <w:jc w:val="both"/>
      </w:pPr>
    </w:p>
    <w:p w:rsidRDefault="00A200CC" w:rsidP="00A200CC" w:rsidR="00A200CC">
      <w:pPr>
        <w:jc w:val="center"/>
        <w:rPr>
          <w:bCs/>
        </w:rPr>
      </w:pPr>
      <w:r>
        <w:t>Rijeka</w:t>
      </w:r>
      <w:r>
        <w:rPr>
          <w:bCs/>
        </w:rPr>
        <w:t xml:space="preserve">, </w:t>
      </w:r>
      <w:r>
        <w:t xml:space="preserve">6. rujna 2018. </w:t>
      </w:r>
    </w:p>
    <w:p w:rsidRDefault="00A200CC" w:rsidP="00A200CC" w:rsidR="00A200CC">
      <w:pPr>
        <w:jc w:val="both"/>
      </w:pPr>
    </w:p>
    <w:p w:rsidRDefault="00A200CC" w:rsidP="00A200CC" w:rsidR="00A200CC">
      <w:r>
        <w:t xml:space="preserve">                                                                                                 Stečajni sudac</w:t>
      </w:r>
    </w:p>
    <w:p w:rsidRDefault="00A200CC" w:rsidP="00A200CC" w:rsidR="00A200CC">
      <w:pPr>
        <w:jc w:val="both"/>
      </w:pPr>
      <w:r>
        <w:t xml:space="preserve">                                                                                                 Vera Jelenović </w:t>
      </w:r>
    </w:p>
    <w:p w:rsidRDefault="00A200CC" w:rsidP="00A200CC" w:rsidR="00A200CC">
      <w:pPr>
        <w:jc w:val="both"/>
      </w:pPr>
    </w:p>
    <w:p w:rsidRDefault="00A200CC" w:rsidP="00A200CC" w:rsidR="00A200CC">
      <w:pPr>
        <w:jc w:val="both"/>
        <w:rPr>
          <w:bCs/>
        </w:rPr>
      </w:pPr>
      <w:r>
        <w:rPr>
          <w:bCs/>
        </w:rPr>
        <w:t>UPUTA O PRAVNOM LIJEKU:</w:t>
      </w:r>
    </w:p>
    <w:p w:rsidRDefault="00A200CC" w:rsidP="00A200CC" w:rsidR="00A200CC">
      <w:pPr>
        <w:jc w:val="both"/>
      </w:pPr>
      <w:r>
        <w:tab/>
        <w:t>Protiv ovog zaključka nije dopuštena žalba.</w:t>
      </w:r>
    </w:p>
    <w:p w:rsidRDefault="004F6C16" w:rsidR="004F6C16"/>
    <w:sectPr w:rsidR="004F6C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00CC"/>
    <w:rsid w:val="00084C43"/>
    <w:rsid w:val="00264478"/>
    <w:rsid w:val="00267BBB"/>
    <w:rsid w:val="003541B1"/>
    <w:rsid w:val="004821F7"/>
    <w:rsid w:val="004F6C16"/>
    <w:rsid w:val="00520689"/>
    <w:rsid w:val="0076139A"/>
    <w:rsid w:val="007B6D04"/>
    <w:rsid w:val="00836506"/>
    <w:rsid w:val="00942A0F"/>
    <w:rsid w:val="00A200CC"/>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00CC"/>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200CC"/>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200CC"/>
    <w:rPr>
      <w:rFonts w:cs="Times New Roman" w:eastAsia="Times New Roman" w:hAnsi="Times New Roman" w:ascii="Times New Roman"/>
      <w:b/>
      <w:sz w:val="24"/>
      <w:szCs w:val="20"/>
      <w:lang w:eastAsia="hr-HR" w:val="en-GB"/>
    </w:rPr>
  </w:style>
  <w:style w:styleId="Odlomakpopisa" w:type="paragraph">
    <w:name w:val="List Paragraph"/>
    <w:basedOn w:val="Normal"/>
    <w:uiPriority w:val="34"/>
    <w:qFormat/>
    <w:rsid w:val="00A200CC"/>
    <w:pPr>
      <w:ind w:left="720"/>
      <w:contextualSpacing/>
    </w:pPr>
  </w:style>
  <w:style w:styleId="Tekstbalonia" w:type="paragraph">
    <w:name w:val="Balloon Text"/>
    <w:basedOn w:val="Normal"/>
    <w:link w:val="TekstbaloniaChar"/>
    <w:uiPriority w:val="99"/>
    <w:semiHidden/>
    <w:unhideWhenUsed/>
    <w:rsid w:val="00A200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00C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64478"/>
    <w:rPr>
      <w:color w:val="808080"/>
      <w:bdr w:space="0" w:sz="0" w:color="auto" w:val="none"/>
      <w:shd w:fill="auto" w:color="auto" w:val="clear"/>
    </w:rPr>
  </w:style>
  <w:style w:customStyle="true" w:styleId="eSPISCCParagraphDefaultFont" w:type="character">
    <w:name w:val="eSPIS_CC_Paragraph Default Font"/>
    <w:basedOn w:val="Zadanifontodlomka"/>
    <w:rsid w:val="002644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4478"/>
    <w:rPr>
      <w:bdr w:space="0" w:sz="0" w:color="auto" w:val="none"/>
      <w:shd w:fill="FFFFCC" w:color="auto" w:val="clear"/>
      <w:lang w:val="hr-HR"/>
    </w:rPr>
  </w:style>
  <w:style w:customStyle="true" w:styleId="PozadinaSvijetloCrvena" w:type="character">
    <w:name w:val="Pozadina_SvijetloCrvena"/>
    <w:basedOn w:val="eSPISCCParagraphDefaultFont"/>
    <w:rsid w:val="002644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44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00CC"/>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200CC"/>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200CC"/>
    <w:rPr>
      <w:rFonts w:ascii="Times New Roman" w:cs="Times New Roman" w:eastAsia="Times New Roman" w:hAnsi="Times New Roman"/>
      <w:b/>
      <w:sz w:val="24"/>
      <w:szCs w:val="20"/>
      <w:lang w:eastAsia="hr-HR" w:val="en-GB"/>
    </w:rPr>
  </w:style>
  <w:style w:styleId="Odlomakpopisa" w:type="paragraph">
    <w:name w:val="List Paragraph"/>
    <w:basedOn w:val="Normal"/>
    <w:uiPriority w:val="34"/>
    <w:qFormat/>
    <w:rsid w:val="00A200CC"/>
    <w:pPr>
      <w:ind w:left="720"/>
      <w:contextualSpacing/>
    </w:pPr>
  </w:style>
  <w:style w:styleId="Tekstbalonia" w:type="paragraph">
    <w:name w:val="Balloon Text"/>
    <w:basedOn w:val="Normal"/>
    <w:link w:val="TekstbaloniaChar"/>
    <w:uiPriority w:val="99"/>
    <w:semiHidden/>
    <w:unhideWhenUsed/>
    <w:rsid w:val="00A200CC"/>
    <w:rPr>
      <w:rFonts w:ascii="Tahoma" w:cs="Tahoma" w:hAnsi="Tahoma"/>
      <w:sz w:val="16"/>
      <w:szCs w:val="16"/>
    </w:rPr>
  </w:style>
  <w:style w:customStyle="1" w:styleId="TekstbaloniaChar" w:type="character">
    <w:name w:val="Tekst balončića Char"/>
    <w:basedOn w:val="Zadanifontodlomka"/>
    <w:link w:val="Tekstbalonia"/>
    <w:uiPriority w:val="99"/>
    <w:semiHidden/>
    <w:rsid w:val="00A200C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64478"/>
    <w:rPr>
      <w:color w:val="808080"/>
      <w:bdr w:color="auto" w:space="0" w:sz="0" w:val="none"/>
      <w:shd w:color="auto" w:fill="auto" w:val="clear"/>
    </w:rPr>
  </w:style>
  <w:style w:customStyle="1" w:styleId="eSPISCCParagraphDefaultFont" w:type="character">
    <w:name w:val="eSPIS_CC_Paragraph Default Font"/>
    <w:basedOn w:val="Zadanifontodlomka"/>
    <w:rsid w:val="002644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4478"/>
    <w:rPr>
      <w:bdr w:color="auto" w:space="0" w:sz="0" w:val="none"/>
      <w:shd w:color="auto" w:fill="FFFFCC" w:val="clear"/>
      <w:lang w:val="hr-HR"/>
    </w:rPr>
  </w:style>
  <w:style w:customStyle="1" w:styleId="PozadinaSvijetloCrvena" w:type="character">
    <w:name w:val="Pozadina_SvijetloCrvena"/>
    <w:basedOn w:val="eSPISCCParagraphDefaultFont"/>
    <w:rsid w:val="002644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44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St-130/2015</izvorni_sadrzaj>
    <derivirana_varijabla naziv="DomainObject.Predmet.OznakaBroj_1">St-130/2015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TRADE FORCE d.o.o.  Kastav</izvorni_sadrzaj>
    <derivirana_varijabla naziv="DomainObject.Predmet.ProtustrankaFormated_1">  TRADE FORCE d.o.o.  Kastav</derivirana_varijabla>
  </DomainObject.Predmet.ProtustrankaFormated>
  <DomainObject.Predmet.ProtustrankaFormatedOIB>
    <izvorni_sadrzaj>  TRADE FORCE d.o.o.  Kastav, OIB 10690900814</izvorni_sadrzaj>
    <derivirana_varijabla naziv="DomainObject.Predmet.ProtustrankaFormatedOIB_1">  TRADE FORCE d.o.o.  Kastav, OIB 10690900814</derivirana_varijabla>
  </DomainObject.Predmet.ProtustrankaFormatedOIB>
  <DomainObject.Predmet.ProtustrankaFormatedWithAdress>
    <izvorni_sadrzaj> TRADE FORCE d.o.o.  Kastav, Rubeši 136, 51215 Kastav</izvorni_sadrzaj>
    <derivirana_varijabla naziv="DomainObject.Predmet.ProtustrankaFormatedWithAdress_1"> TRADE FORCE d.o.o.  Kastav, Rubeši 136, 51215 Kastav</derivirana_varijabla>
  </DomainObject.Predmet.ProtustrankaFormatedWithAdress>
  <DomainObject.Predmet.ProtustrankaFormatedWithAdressOIB>
    <izvorni_sadrzaj> TRADE FORCE d.o.o.  Kastav, OIB 10690900814, Rubeši 136, 51215 Kastav</izvorni_sadrzaj>
    <derivirana_varijabla naziv="DomainObject.Predmet.ProtustrankaFormatedWithAdressOIB_1"> TRADE FORCE d.o.o.  Kastav, OIB 10690900814, Rubeši 136, 51215 Kastav</derivirana_varijabla>
  </DomainObject.Predmet.ProtustrankaFormatedWithAdressOIB>
  <DomainObject.Predmet.ProtustrankaWithAdress>
    <izvorni_sadrzaj>TRADE FORCE d.o.o.  Kastav Rubeši 136, 51215 Kastav</izvorni_sadrzaj>
    <derivirana_varijabla naziv="DomainObject.Predmet.ProtustrankaWithAdress_1">TRADE FORCE d.o.o.  Kastav Rubeši 136, 51215 Kastav</derivirana_varijabla>
  </DomainObject.Predmet.ProtustrankaWithAdress>
  <DomainObject.Predmet.ProtustrankaWithAdressOIB>
    <izvorni_sadrzaj>TRADE FORCE d.o.o.  Kastav, OIB 10690900814, Rubeši 136, 51215 Kastav</izvorni_sadrzaj>
    <derivirana_varijabla naziv="DomainObject.Predmet.ProtustrankaWithAdressOIB_1">TRADE FORCE d.o.o.  Kastav, OIB 10690900814, Rubeši 136, 51215 Kastav</derivirana_varijabla>
  </DomainObject.Predmet.ProtustrankaWithAdressOIB>
  <DomainObject.Predmet.ProtustrankaNazivFormated>
    <izvorni_sadrzaj>TRADE FORCE d.o.o.  Kastav</izvorni_sadrzaj>
    <derivirana_varijabla naziv="DomainObject.Predmet.ProtustrankaNazivFormated_1">TRADE FORCE d.o.o.  Kastav</derivirana_varijabla>
  </DomainObject.Predmet.ProtustrankaNazivFormated>
  <DomainObject.Predmet.ProtustrankaNazivFormatedOIB>
    <izvorni_sadrzaj>TRADE FORCE d.o.o.  Kastav, OIB 10690900814</izvorni_sadrzaj>
    <derivirana_varijabla naziv="DomainObject.Predmet.ProtustrankaNazivFormatedOIB_1">TRADE FORCE d.o.o.  Kastav, OIB 10690900814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TRADE FORCE d.o.o.  Kastav</item>
    </izvorni_sadrzaj>
    <derivirana_varijabla naziv="DomainObject.Predmet.ProtuStrankaListFormated_1">
      <item>TRADE FORCE d.o.o.  Kastav</item>
    </derivirana_varijabla>
  </DomainObject.Predmet.ProtuStrankaListFormated>
  <DomainObject.Predmet.ProtuStrankaListFormatedOIB>
    <izvorni_sadrzaj>
      <item>TRADE FORCE d.o.o.  Kastav, OIB 10690900814</item>
    </izvorni_sadrzaj>
    <derivirana_varijabla naziv="DomainObject.Predmet.ProtuStrankaListFormatedOIB_1">
      <item>TRADE FORCE d.o.o.  Kastav, OIB 10690900814</item>
    </derivirana_varijabla>
  </DomainObject.Predmet.ProtuStrankaListFormatedOIB>
  <DomainObject.Predmet.ProtuStrankaListFormatedWithAdress>
    <izvorni_sadrzaj>
      <item>TRADE FORCE d.o.o.  Kastav, Rubeši 136, 51215 Kastav</item>
    </izvorni_sadrzaj>
    <derivirana_varijabla naziv="DomainObject.Predmet.ProtuStrankaListFormatedWithAdress_1">
      <item>TRADE FORCE d.o.o.  Kastav, Rubeši 136, 51215 Kastav</item>
    </derivirana_varijabla>
  </DomainObject.Predmet.ProtuStrankaListFormatedWithAdress>
  <DomainObject.Predmet.ProtuStrankaListFormatedWithAdressOIB>
    <izvorni_sadrzaj>
      <item>TRADE FORCE d.o.o.  Kastav, OIB 10690900814, Rubeši 136, 51215 Kastav</item>
    </izvorni_sadrzaj>
    <derivirana_varijabla naziv="DomainObject.Predmet.ProtuStrankaListFormatedWithAdressOIB_1">
      <item>TRADE FORCE d.o.o.  Kastav, OIB 10690900814, Rubeši 136, 51215 Kastav</item>
    </derivirana_varijabla>
  </DomainObject.Predmet.ProtuStrankaListFormatedWithAdressOIB>
  <DomainObject.Predmet.ProtuStrankaListNazivFormated>
    <izvorni_sadrzaj>
      <item>TRADE FORCE d.o.o.  Kastav</item>
    </izvorni_sadrzaj>
    <derivirana_varijabla naziv="DomainObject.Predmet.ProtuStrankaListNazivFormated_1">
      <item>TRADE FORCE d.o.o.  Kastav</item>
    </derivirana_varijabla>
  </DomainObject.Predmet.ProtuStrankaListNazivFormated>
  <DomainObject.Predmet.ProtuStrankaListNazivFormatedOIB>
    <izvorni_sadrzaj>
      <item>TRADE FORCE d.o.o.  Kastav, OIB 10690900814</item>
    </izvorni_sadrzaj>
    <derivirana_varijabla naziv="DomainObject.Predmet.ProtuStrankaListNazivFormatedOIB_1">
      <item>TRADE FORCE d.o.o.  Kastav, OIB 10690900814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TRADE FORCE d.o.o.  Kastav</izvorni_sadrzaj>
    <derivirana_varijabla naziv="DomainObject.Predmet.ProtustrankaIDrugi_1">TRADE FORCE d.o.o.  Kastav</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TRADE FORCE d.o.o.  Kastav, OIB 10690900814, Rubeši 136, 51215 Kastav</izvorni_sadrzaj>
    <derivirana_varijabla naziv="DomainObject.Predmet.ProtustrankaIDrugiAdressOIB_1">TRADE FORCE d.o.o.  Kastav, OIB 10690900814, Rubeši 136,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TRADE FORCE d.o.o.  Kastav</item>
    </izvorni_sadrzaj>
    <derivirana_varijabla naziv="DomainObject.Predmet.SudioniciListNaziv_1">
      <item>FINA  Rijeka</item>
      <item>TRADE FORCE d.o.o.  Kastav</item>
    </derivirana_varijabla>
  </DomainObject.Predmet.SudioniciListNaziv>
  <DomainObject.Predmet.SudioniciListAdressOIB>
    <izvorni_sadrzaj>
      <item>FINA  Rijeka, OIB 85821130368, Frana Kurelca 8,51000 Rijeka</item>
      <item>TRADE FORCE d.o.o.  Kastav, OIB 10690900814, Rubeši 136,51215 Kastav</item>
    </izvorni_sadrzaj>
    <derivirana_varijabla naziv="DomainObject.Predmet.SudioniciListAdressOIB_1">
      <item>FINA  Rijeka, OIB 85821130368, Frana Kurelca 8,51000 Rijeka</item>
      <item>TRADE FORCE d.o.o.  Kastav, OIB 10690900814, Rubeši 136,51215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10690900814</item>
    </izvorni_sadrzaj>
    <derivirana_varijabla naziv="DomainObject.Predmet.SudioniciListNazivOIB_1">
      <item>, OIB 85821130368</item>
      <item>, OIB 10690900814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236</properties:Words>
  <properties:Characters>1090</properties:Characters>
  <properties:Lines>36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2018-09-06T12:33:00Z</dcterms:created>
  <dc:creator>Vera Jelenović</dc:creator>
  <cp:lastModifiedBy>Danijela Fumić</cp:lastModifiedBy>
  <cp:lastPrinted>2018-09-06T12:33:00Z</cp:lastPrinted>
  <dcterms:modified xmlns:xsi="http://www.w3.org/2001/XMLSchema-instance" xsi:type="dcterms:W3CDTF">2018-09-06T12:34:00Z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Odluka - Zaključak - određeno ročište za diobu kupovnine (130 15 poziv razdioba kupovnine 2.docx)</vt:lpwstr>
  </prop:property>
  <prop:property name="CC_coloring" pid="5" fmtid="{D5CDD505-2E9C-101B-9397-08002B2CF9AE}">
    <vt:bool>false</vt:bool>
  </prop:property>
</prop:Properties>
</file>