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9f76" w14:paraId="f729f76" w:rsidRDefault="00806185" w:rsidP="00217E90" w:rsidR="00217E90" w:rsidRPr="00BA47D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06185">
        <w:rPr>
          <w:rFonts w:cs="Times New Roman" w:hAnsi="Times New Roman" w:ascii="Times New Roman"/>
          <w:sz w:val="24"/>
          <w:szCs w:val="24"/>
        </w:rPr>
        <w:t xml:space="preserve">   </w:t>
      </w:r>
      <w:r w:rsidR="00217E90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="00217E90" w:rsidRPr="00BA47D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E90" w:rsidRPr="00BA47D0">
        <w:rPr>
          <w:rFonts w:cs="Times New Roman" w:hAnsi="Times New Roman" w:ascii="Times New Roman"/>
          <w:bCs/>
          <w:sz w:val="24"/>
          <w:szCs w:val="24"/>
        </w:rPr>
        <w:tab/>
      </w:r>
      <w:r w:rsidR="00217E90" w:rsidRPr="00BA47D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217E90" w:rsidP="00217E90" w:rsidR="00217E90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217E90" w:rsidP="00217E90" w:rsidR="00217E90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17E90" w:rsidP="00217E90" w:rsidR="00217E9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BA47D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806185" w:rsidP="00806185" w:rsidR="00806185" w:rsidRPr="00806185">
      <w:pPr>
        <w:rPr>
          <w:rFonts w:cs="Times New Roman" w:hAnsi="Times New Roman" w:ascii="Times New Roman"/>
          <w:sz w:val="24"/>
          <w:szCs w:val="24"/>
        </w:rPr>
      </w:pPr>
      <w:r w:rsidRPr="00806185">
        <w:rPr>
          <w:rFonts w:cs="Times New Roman" w:hAnsi="Times New Roman" w:ascii="Times New Roman"/>
          <w:sz w:val="24"/>
          <w:szCs w:val="24"/>
        </w:rPr>
        <w:t xml:space="preserve">                </w:t>
      </w:r>
    </w:p>
    <w:p w:rsidRDefault="00806185" w:rsidP="00806185" w:rsidR="00806185" w:rsidRPr="00806185">
      <w:pPr>
        <w:rPr>
          <w:rFonts w:cs="Times New Roman" w:hAnsi="Times New Roman" w:ascii="Times New Roman"/>
          <w:sz w:val="24"/>
          <w:szCs w:val="24"/>
        </w:rPr>
      </w:pPr>
      <w:r w:rsidRPr="00806185">
        <w:rPr>
          <w:rFonts w:cs="Times New Roman" w:hAnsi="Times New Roman" w:ascii="Times New Roman"/>
          <w:sz w:val="24"/>
          <w:szCs w:val="24"/>
        </w:rPr>
        <w:tab/>
      </w:r>
      <w:r w:rsidRPr="00806185">
        <w:rPr>
          <w:rFonts w:cs="Times New Roman" w:hAnsi="Times New Roman" w:ascii="Times New Roman"/>
          <w:sz w:val="24"/>
          <w:szCs w:val="24"/>
        </w:rPr>
        <w:tab/>
      </w:r>
      <w:r w:rsidRPr="00806185">
        <w:rPr>
          <w:rFonts w:cs="Times New Roman" w:hAnsi="Times New Roman" w:ascii="Times New Roman"/>
          <w:sz w:val="24"/>
          <w:szCs w:val="24"/>
        </w:rPr>
        <w:tab/>
      </w:r>
    </w:p>
    <w:p w:rsidRDefault="00806185" w:rsidP="00806185" w:rsidR="00806185" w:rsidRPr="00806185">
      <w:pPr>
        <w:rPr>
          <w:rFonts w:cs="Times New Roman" w:hAnsi="Times New Roman" w:ascii="Times New Roman"/>
          <w:sz w:val="24"/>
          <w:szCs w:val="24"/>
        </w:rPr>
      </w:pPr>
    </w:p>
    <w:p w:rsidRDefault="00217E90" w:rsidP="00217E90" w:rsidR="00806185" w:rsidRPr="0080618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</w:t>
      </w:r>
      <w:r w:rsidR="00806185" w:rsidRPr="00806185">
        <w:rPr>
          <w:rFonts w:cs="Times New Roman" w:hAnsi="Times New Roman" w:ascii="Times New Roman"/>
          <w:sz w:val="24"/>
          <w:szCs w:val="24"/>
        </w:rPr>
        <w:t xml:space="preserve"> p</w:t>
      </w:r>
      <w:r>
        <w:rPr>
          <w:rFonts w:cs="Times New Roman" w:hAnsi="Times New Roman" w:ascii="Times New Roman"/>
          <w:sz w:val="24"/>
          <w:szCs w:val="24"/>
        </w:rPr>
        <w:t>o sucu toga suda Kseniji Flack-</w:t>
      </w:r>
      <w:r w:rsidR="00806185" w:rsidRPr="00806185">
        <w:rPr>
          <w:rFonts w:cs="Times New Roman" w:hAnsi="Times New Roman" w:ascii="Times New Roman"/>
          <w:sz w:val="24"/>
          <w:szCs w:val="24"/>
        </w:rPr>
        <w:t xml:space="preserve">Makitan, kao sucu, u stečajnom postupku koji se vodi nad </w:t>
      </w:r>
      <w:r>
        <w:rPr>
          <w:rFonts w:cs="Times New Roman" w:hAnsi="Times New Roman" w:ascii="Times New Roman"/>
          <w:sz w:val="24"/>
          <w:szCs w:val="24"/>
        </w:rPr>
        <w:t>imovinom dužnika pojedinca NENADA PIKL, vlasnika obrta</w:t>
      </w:r>
      <w:r w:rsidR="00806185">
        <w:rPr>
          <w:rFonts w:cs="Times New Roman" w:hAnsi="Times New Roman" w:ascii="Times New Roman"/>
          <w:sz w:val="24"/>
          <w:szCs w:val="24"/>
        </w:rPr>
        <w:t xml:space="preserve"> DIMINOX</w:t>
      </w:r>
      <w:r>
        <w:rPr>
          <w:rFonts w:cs="Times New Roman" w:hAnsi="Times New Roman" w:ascii="Times New Roman"/>
          <w:sz w:val="24"/>
          <w:szCs w:val="24"/>
        </w:rPr>
        <w:t xml:space="preserve"> proizvodnja dimnjaka u stečaju</w:t>
      </w:r>
      <w:r w:rsidR="00806185">
        <w:rPr>
          <w:rFonts w:cs="Times New Roman" w:hAnsi="Times New Roman" w:ascii="Times New Roman"/>
          <w:sz w:val="24"/>
          <w:szCs w:val="24"/>
        </w:rPr>
        <w:t xml:space="preserve"> iz Čakovca, </w:t>
      </w:r>
      <w:r w:rsidR="008E7485">
        <w:rPr>
          <w:rFonts w:cs="Times New Roman" w:hAnsi="Times New Roman" w:ascii="Times New Roman"/>
          <w:sz w:val="24"/>
          <w:szCs w:val="24"/>
        </w:rPr>
        <w:t>Preloška 147</w:t>
      </w:r>
      <w:r w:rsidR="00806185" w:rsidRPr="00806185">
        <w:rPr>
          <w:rFonts w:cs="Times New Roman" w:hAnsi="Times New Roman" w:ascii="Times New Roman"/>
          <w:sz w:val="24"/>
          <w:szCs w:val="24"/>
        </w:rPr>
        <w:t xml:space="preserve">, </w:t>
      </w:r>
      <w:r w:rsidR="00806185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="00806185">
        <w:rPr>
          <w:rFonts w:cs="Times New Roman" w:hAnsi="Times New Roman" w:ascii="Times New Roman"/>
          <w:sz w:val="24"/>
          <w:szCs w:val="24"/>
        </w:rPr>
        <w:t xml:space="preserve"> 15732746978, </w:t>
      </w:r>
      <w:r w:rsidR="00806185" w:rsidRPr="00806185">
        <w:rPr>
          <w:rFonts w:cs="Times New Roman" w:hAnsi="Times New Roman" w:ascii="Times New Roman"/>
          <w:sz w:val="24"/>
          <w:szCs w:val="24"/>
        </w:rPr>
        <w:t xml:space="preserve">nakon održane javne dražbe, </w:t>
      </w:r>
      <w:r>
        <w:rPr>
          <w:rFonts w:cs="Times New Roman" w:hAnsi="Times New Roman" w:ascii="Times New Roman"/>
          <w:sz w:val="24"/>
          <w:szCs w:val="24"/>
        </w:rPr>
        <w:t>23</w:t>
      </w:r>
      <w:r w:rsidR="00806185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kolovoza 2017.</w:t>
      </w:r>
      <w:r w:rsidR="00806185" w:rsidRPr="00806185">
        <w:rPr>
          <w:rFonts w:cs="Times New Roman" w:hAnsi="Times New Roman" w:ascii="Times New Roman"/>
          <w:sz w:val="24"/>
          <w:szCs w:val="24"/>
        </w:rPr>
        <w:t xml:space="preserve"> donosi sljedeće</w:t>
      </w:r>
    </w:p>
    <w:p w:rsidRDefault="00217E90" w:rsidP="00806185" w:rsidR="00217E90">
      <w:pPr>
        <w:jc w:val="center"/>
      </w:pPr>
    </w:p>
    <w:p w:rsidRDefault="00806185" w:rsidP="00806185" w:rsidR="00806185" w:rsidRPr="00806185">
      <w:pPr>
        <w:jc w:val="center"/>
        <w:rPr>
          <w:rFonts w:cs="Times New Roman" w:hAnsi="Times New Roman" w:ascii="Times New Roman"/>
          <w:sz w:val="24"/>
          <w:szCs w:val="24"/>
        </w:rPr>
      </w:pPr>
      <w:r w:rsidRPr="00806185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806185" w:rsidP="00806185" w:rsidR="00806185" w:rsidRPr="00806185">
      <w:pPr>
        <w:rPr>
          <w:rFonts w:cs="Times New Roman" w:hAnsi="Times New Roman" w:ascii="Times New Roman"/>
          <w:sz w:val="24"/>
          <w:szCs w:val="24"/>
        </w:rPr>
      </w:pPr>
    </w:p>
    <w:p w:rsidRDefault="00806185" w:rsidP="00217E90" w:rsidR="00806185" w:rsidRPr="0080618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06185">
        <w:rPr>
          <w:rFonts w:cs="Times New Roman" w:hAnsi="Times New Roman" w:ascii="Times New Roman"/>
          <w:sz w:val="24"/>
          <w:szCs w:val="24"/>
        </w:rPr>
        <w:t xml:space="preserve">Nekretnine </w:t>
      </w:r>
      <w:r w:rsidR="00217E90">
        <w:rPr>
          <w:rFonts w:cs="Times New Roman" w:hAnsi="Times New Roman" w:ascii="Times New Roman"/>
          <w:sz w:val="24"/>
          <w:szCs w:val="24"/>
        </w:rPr>
        <w:t>dužnika pojedinca</w:t>
      </w:r>
      <w:r w:rsidRPr="00806185">
        <w:t xml:space="preserve"> </w:t>
      </w:r>
      <w:r w:rsidR="00217E90">
        <w:rPr>
          <w:rFonts w:cs="Times New Roman" w:hAnsi="Times New Roman" w:ascii="Times New Roman"/>
          <w:sz w:val="24"/>
          <w:szCs w:val="24"/>
        </w:rPr>
        <w:t>NENADA PIKL, vlasnika</w:t>
      </w:r>
      <w:r w:rsidRPr="00806185">
        <w:rPr>
          <w:rFonts w:cs="Times New Roman" w:hAnsi="Times New Roman" w:ascii="Times New Roman"/>
          <w:sz w:val="24"/>
          <w:szCs w:val="24"/>
        </w:rPr>
        <w:t xml:space="preserve"> obrta </w:t>
      </w:r>
      <w:r w:rsidR="00217E90">
        <w:rPr>
          <w:rFonts w:cs="Times New Roman" w:hAnsi="Times New Roman" w:ascii="Times New Roman"/>
          <w:sz w:val="24"/>
          <w:szCs w:val="24"/>
        </w:rPr>
        <w:t>DIMINOX proizvodnja dimnjaka u stečaju iz Čakovca</w:t>
      </w:r>
      <w:r w:rsidRPr="00806185">
        <w:rPr>
          <w:rFonts w:cs="Times New Roman" w:hAnsi="Times New Roman" w:ascii="Times New Roman"/>
          <w:sz w:val="24"/>
          <w:szCs w:val="24"/>
        </w:rPr>
        <w:t xml:space="preserve">, </w:t>
      </w:r>
      <w:r w:rsidR="008E7485">
        <w:rPr>
          <w:rFonts w:cs="Times New Roman" w:hAnsi="Times New Roman" w:ascii="Times New Roman"/>
          <w:sz w:val="24"/>
          <w:szCs w:val="24"/>
        </w:rPr>
        <w:t>Preloška 147</w:t>
      </w:r>
      <w:r w:rsidRPr="00806185">
        <w:rPr>
          <w:rFonts w:cs="Times New Roman" w:hAnsi="Times New Roman" w:ascii="Times New Roman"/>
          <w:sz w:val="24"/>
          <w:szCs w:val="24"/>
        </w:rPr>
        <w:t>, OIB</w:t>
      </w:r>
      <w:r w:rsidR="00217E90">
        <w:rPr>
          <w:rFonts w:cs="Times New Roman" w:hAnsi="Times New Roman" w:ascii="Times New Roman"/>
          <w:sz w:val="24"/>
          <w:szCs w:val="24"/>
        </w:rPr>
        <w:t>:</w:t>
      </w:r>
      <w:r w:rsidRPr="00806185">
        <w:rPr>
          <w:rFonts w:cs="Times New Roman" w:hAnsi="Times New Roman" w:ascii="Times New Roman"/>
          <w:sz w:val="24"/>
          <w:szCs w:val="24"/>
        </w:rPr>
        <w:t xml:space="preserve"> 15732746978 i to:</w:t>
      </w:r>
    </w:p>
    <w:p w:rsidRDefault="00806185" w:rsidP="00217E90" w:rsidR="0080618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806185">
        <w:t xml:space="preserve"> </w:t>
      </w:r>
      <w:r w:rsidRPr="00806185">
        <w:rPr>
          <w:rFonts w:cs="Times New Roman" w:hAnsi="Times New Roman" w:ascii="Times New Roman"/>
          <w:sz w:val="24"/>
          <w:szCs w:val="24"/>
        </w:rPr>
        <w:t>čkbr. 460/10/2/1/1 sa 12484 m</w:t>
      </w:r>
      <w:r w:rsidRPr="00217E9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06185">
        <w:rPr>
          <w:rFonts w:cs="Times New Roman" w:hAnsi="Times New Roman" w:ascii="Times New Roman"/>
          <w:sz w:val="24"/>
          <w:szCs w:val="24"/>
        </w:rPr>
        <w:t>, porta sa 29 m</w:t>
      </w:r>
      <w:r w:rsidRPr="00217E9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06185">
        <w:rPr>
          <w:rFonts w:cs="Times New Roman" w:hAnsi="Times New Roman" w:ascii="Times New Roman"/>
          <w:sz w:val="24"/>
          <w:szCs w:val="24"/>
        </w:rPr>
        <w:t>, vatrogasno spremište sa 29 m</w:t>
      </w:r>
      <w:r w:rsidRPr="00217E9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06185">
        <w:rPr>
          <w:rFonts w:cs="Times New Roman" w:hAnsi="Times New Roman" w:ascii="Times New Roman"/>
          <w:sz w:val="24"/>
          <w:szCs w:val="24"/>
        </w:rPr>
        <w:t>, skladište sa kancelarijama i nadstrešnicom sa 4241 m</w:t>
      </w:r>
      <w:r w:rsidRPr="00217E9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06185">
        <w:rPr>
          <w:rFonts w:cs="Times New Roman" w:hAnsi="Times New Roman" w:ascii="Times New Roman"/>
          <w:sz w:val="24"/>
          <w:szCs w:val="24"/>
        </w:rPr>
        <w:t>, industrijsko dvorište sa 7953 m</w:t>
      </w:r>
      <w:r w:rsidRPr="00217E9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06185">
        <w:rPr>
          <w:rFonts w:cs="Times New Roman" w:hAnsi="Times New Roman" w:ascii="Times New Roman"/>
          <w:sz w:val="24"/>
          <w:szCs w:val="24"/>
        </w:rPr>
        <w:t>, pumpa za točenje goriva sa 7 m</w:t>
      </w:r>
      <w:r w:rsidRPr="00217E9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06185">
        <w:rPr>
          <w:rFonts w:cs="Times New Roman" w:hAnsi="Times New Roman" w:ascii="Times New Roman"/>
          <w:sz w:val="24"/>
          <w:szCs w:val="24"/>
        </w:rPr>
        <w:t>, nadstrešnica za bicikle sa 86 m</w:t>
      </w:r>
      <w:r w:rsidRPr="00217E9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06185">
        <w:rPr>
          <w:rFonts w:cs="Times New Roman" w:hAnsi="Times New Roman" w:ascii="Times New Roman"/>
          <w:sz w:val="24"/>
          <w:szCs w:val="24"/>
        </w:rPr>
        <w:t xml:space="preserve"> i spremište sa 41 m</w:t>
      </w:r>
      <w:r w:rsidRPr="00217E9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06185">
        <w:rPr>
          <w:rFonts w:cs="Times New Roman" w:hAnsi="Times New Roman" w:ascii="Times New Roman"/>
          <w:sz w:val="24"/>
          <w:szCs w:val="24"/>
        </w:rPr>
        <w:t>, te čkbr. 460/10/2/1/2 sa 8241 m</w:t>
      </w:r>
      <w:r w:rsidRPr="00217E9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06185">
        <w:rPr>
          <w:rFonts w:cs="Times New Roman" w:hAnsi="Times New Roman" w:ascii="Times New Roman"/>
          <w:sz w:val="24"/>
          <w:szCs w:val="24"/>
        </w:rPr>
        <w:t>, industrijsko dvorište ulica kralja Zvonimira sa 4718 m</w:t>
      </w:r>
      <w:r w:rsidRPr="00217E9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06185">
        <w:rPr>
          <w:rFonts w:cs="Times New Roman" w:hAnsi="Times New Roman" w:ascii="Times New Roman"/>
          <w:sz w:val="24"/>
          <w:szCs w:val="24"/>
        </w:rPr>
        <w:t xml:space="preserve"> i centralno skladište II sa upravnim dijelom ulica kralja Zvonimira sa 3523 m</w:t>
      </w:r>
      <w:r w:rsidRPr="00217E9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06185">
        <w:rPr>
          <w:rFonts w:cs="Times New Roman" w:hAnsi="Times New Roman" w:ascii="Times New Roman"/>
          <w:sz w:val="24"/>
          <w:szCs w:val="24"/>
        </w:rPr>
        <w:t>, u suvlasništvu DIMINOX PROIZVODNJA DIMNJAKA vl. Nenad Pikl, Čakovec, Gajeva 27, suvlasnički dio 90/1500, etažno vlasništvo E-6, 1. etaža broj 3/1 – skladište "B" u prizemlju građevine, koje se sastoji od skladišta 5 B površine od 80 m</w:t>
      </w:r>
      <w:r w:rsidRPr="00217E9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06185">
        <w:rPr>
          <w:rFonts w:cs="Times New Roman" w:hAnsi="Times New Roman" w:ascii="Times New Roman"/>
          <w:sz w:val="24"/>
          <w:szCs w:val="24"/>
        </w:rPr>
        <w:t>, skladišta 6 površine od 145 m</w:t>
      </w:r>
      <w:r w:rsidRPr="00217E9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06185">
        <w:rPr>
          <w:rFonts w:cs="Times New Roman" w:hAnsi="Times New Roman" w:ascii="Times New Roman"/>
          <w:sz w:val="24"/>
          <w:szCs w:val="24"/>
        </w:rPr>
        <w:t xml:space="preserve"> i skladišta 7 površine od 385,00 m</w:t>
      </w:r>
      <w:r w:rsidRPr="00217E9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06185">
        <w:rPr>
          <w:rFonts w:cs="Times New Roman" w:hAnsi="Times New Roman" w:ascii="Times New Roman"/>
          <w:sz w:val="24"/>
          <w:szCs w:val="24"/>
        </w:rPr>
        <w:t>, ukupne površine od 610,00 m</w:t>
      </w:r>
      <w:r w:rsidRPr="00217E90">
        <w:rPr>
          <w:rFonts w:cs="Times New Roman" w:hAnsi="Times New Roman" w:ascii="Times New Roman"/>
          <w:sz w:val="24"/>
          <w:szCs w:val="24"/>
          <w:vertAlign w:val="superscript"/>
        </w:rPr>
        <w:t xml:space="preserve">2 </w:t>
      </w:r>
      <w:r w:rsidRPr="00806185">
        <w:rPr>
          <w:rFonts w:cs="Times New Roman" w:hAnsi="Times New Roman" w:ascii="Times New Roman"/>
          <w:sz w:val="24"/>
          <w:szCs w:val="24"/>
        </w:rPr>
        <w:t>(u planu posebnih dijelova zgrade označene plavom bojom), upisane u z. k. ul. 4944 E, k.o. Čakovec, kod Op</w:t>
      </w:r>
      <w:r>
        <w:rPr>
          <w:rFonts w:cs="Times New Roman" w:hAnsi="Times New Roman" w:ascii="Times New Roman"/>
          <w:sz w:val="24"/>
          <w:szCs w:val="24"/>
        </w:rPr>
        <w:t>ćinskog suda u Čakovcu, dosuđuju</w:t>
      </w:r>
      <w:r w:rsidRPr="00806185">
        <w:rPr>
          <w:rFonts w:cs="Times New Roman" w:hAnsi="Times New Roman" w:ascii="Times New Roman"/>
          <w:sz w:val="24"/>
          <w:szCs w:val="24"/>
        </w:rPr>
        <w:t xml:space="preserve"> se kupcu Čakovečki mlinovi d.d., Čakovec, Mlinska ulica 1, OIB: 20262622069.</w:t>
      </w:r>
    </w:p>
    <w:p w:rsidRDefault="00217E90" w:rsidP="00217E90" w:rsidR="00217E90" w:rsidRPr="0080618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06185" w:rsidP="00217E90" w:rsidR="00217E9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17E90">
        <w:rPr>
          <w:rFonts w:cs="Times New Roman" w:hAnsi="Times New Roman" w:ascii="Times New Roman"/>
          <w:sz w:val="24"/>
          <w:szCs w:val="24"/>
        </w:rPr>
        <w:t>Nalaže se Zemljišno-knjižnoj službi Općinskog suda u Čakovcu da izvrši upis zabilježbe ovog rješenja o dosudi za nekretninu pod toč. I. izreke ovog rješenja.</w:t>
      </w:r>
    </w:p>
    <w:p w:rsidRDefault="00217E90" w:rsidP="00217E90" w:rsidR="00217E90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06185" w:rsidP="00217E90" w:rsidR="0080618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17E90">
        <w:rPr>
          <w:rFonts w:cs="Times New Roman" w:hAnsi="Times New Roman" w:ascii="Times New Roman"/>
          <w:sz w:val="24"/>
          <w:szCs w:val="24"/>
        </w:rPr>
        <w:t>Nalaže se kupcu Čakovečki mlinovi d.d., Čakovec, Mlinska ulica 1, OIB: 20262622069</w:t>
      </w:r>
      <w:r w:rsidR="008E7485">
        <w:rPr>
          <w:rFonts w:cs="Times New Roman" w:hAnsi="Times New Roman" w:ascii="Times New Roman"/>
          <w:sz w:val="24"/>
          <w:szCs w:val="24"/>
        </w:rPr>
        <w:t>,</w:t>
      </w:r>
      <w:r w:rsidRPr="00217E90">
        <w:rPr>
          <w:rFonts w:cs="Times New Roman" w:hAnsi="Times New Roman" w:ascii="Times New Roman"/>
          <w:sz w:val="24"/>
          <w:szCs w:val="24"/>
        </w:rPr>
        <w:t xml:space="preserve"> da u roku od 30 dana od pravomoćnosti ovog rješenja o dosudi uplati na račun suda broj </w:t>
      </w:r>
      <w:r w:rsidR="008E7485">
        <w:rPr>
          <w:rFonts w:cs="Times New Roman" w:hAnsi="Times New Roman" w:ascii="Times New Roman"/>
          <w:sz w:val="24"/>
          <w:szCs w:val="24"/>
        </w:rPr>
        <w:t xml:space="preserve">IBAN: </w:t>
      </w:r>
      <w:r w:rsidRPr="00217E90">
        <w:rPr>
          <w:rFonts w:cs="Times New Roman" w:hAnsi="Times New Roman" w:ascii="Times New Roman"/>
          <w:sz w:val="24"/>
          <w:szCs w:val="24"/>
        </w:rPr>
        <w:t>HR40 2390 0011 3000 0275 4, koji se vodi kod Hrvatske poštanske banke d.d. Zagreb, s naznakom predmeta St-</w:t>
      </w:r>
      <w:r w:rsidR="008E7485">
        <w:rPr>
          <w:rFonts w:cs="Times New Roman" w:hAnsi="Times New Roman" w:ascii="Times New Roman"/>
          <w:sz w:val="24"/>
          <w:szCs w:val="24"/>
        </w:rPr>
        <w:t>291/14</w:t>
      </w:r>
      <w:r w:rsidRPr="00217E90">
        <w:rPr>
          <w:rFonts w:cs="Times New Roman" w:hAnsi="Times New Roman" w:ascii="Times New Roman"/>
          <w:sz w:val="24"/>
          <w:szCs w:val="24"/>
        </w:rPr>
        <w:t>, kupovninu u iznosu od 938.500,00 kn, jer će u protivnom sud oglasiti ovu prodaju nevažećom, isti će izgubiti pravo na povrat jamčevine, a nekretnina će se dosuditi kupcu koji je po redoslijedu dražbovanja ponudio nižu cijenu.</w:t>
      </w:r>
    </w:p>
    <w:p w:rsidRDefault="00217E90" w:rsidP="00217E90" w:rsidR="00217E90" w:rsidRPr="00217E9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06185" w:rsidP="00217E90" w:rsidR="00806185" w:rsidRPr="00217E9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17E90">
        <w:rPr>
          <w:rFonts w:cs="Times New Roman" w:hAnsi="Times New Roman" w:ascii="Times New Roman"/>
          <w:sz w:val="24"/>
          <w:szCs w:val="24"/>
        </w:rPr>
        <w:lastRenderedPageBreak/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806185" w:rsidP="00806185" w:rsidR="00806185" w:rsidRPr="00806185">
      <w:pPr>
        <w:rPr>
          <w:rFonts w:cs="Times New Roman" w:hAnsi="Times New Roman" w:ascii="Times New Roman"/>
          <w:sz w:val="24"/>
          <w:szCs w:val="24"/>
        </w:rPr>
      </w:pPr>
    </w:p>
    <w:p w:rsidRDefault="00806185" w:rsidP="00806185" w:rsidR="00806185" w:rsidRPr="00806185">
      <w:pPr>
        <w:jc w:val="center"/>
        <w:rPr>
          <w:rFonts w:cs="Times New Roman" w:hAnsi="Times New Roman" w:ascii="Times New Roman"/>
          <w:sz w:val="24"/>
          <w:szCs w:val="24"/>
        </w:rPr>
      </w:pPr>
      <w:r w:rsidRPr="00806185">
        <w:rPr>
          <w:rFonts w:cs="Times New Roman" w:hAnsi="Times New Roman" w:ascii="Times New Roman"/>
          <w:sz w:val="24"/>
          <w:szCs w:val="24"/>
        </w:rPr>
        <w:t>Obrazloženje</w:t>
      </w:r>
    </w:p>
    <w:p w:rsidRDefault="00806185" w:rsidP="00806185" w:rsidR="00806185" w:rsidRPr="00806185">
      <w:pPr>
        <w:rPr>
          <w:rFonts w:cs="Times New Roman" w:hAnsi="Times New Roman" w:ascii="Times New Roman"/>
          <w:sz w:val="24"/>
          <w:szCs w:val="24"/>
        </w:rPr>
      </w:pPr>
    </w:p>
    <w:p w:rsidRDefault="00806185" w:rsidP="00217E90" w:rsidR="00806185" w:rsidRPr="0080618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185">
        <w:rPr>
          <w:rFonts w:cs="Times New Roman" w:hAnsi="Times New Roman" w:ascii="Times New Roman"/>
          <w:sz w:val="24"/>
          <w:szCs w:val="24"/>
        </w:rPr>
        <w:t xml:space="preserve">Na javnoj </w:t>
      </w:r>
      <w:r>
        <w:rPr>
          <w:rFonts w:cs="Times New Roman" w:hAnsi="Times New Roman" w:ascii="Times New Roman"/>
          <w:sz w:val="24"/>
          <w:szCs w:val="24"/>
        </w:rPr>
        <w:t>dražbi održanoj kod ovoga suda 17</w:t>
      </w:r>
      <w:r w:rsidRPr="00806185">
        <w:rPr>
          <w:rFonts w:cs="Times New Roman" w:hAnsi="Times New Roman" w:ascii="Times New Roman"/>
          <w:sz w:val="24"/>
          <w:szCs w:val="24"/>
        </w:rPr>
        <w:t>. kolovoza 2017.  kao kupac</w:t>
      </w:r>
      <w:r w:rsidRPr="00806185">
        <w:t xml:space="preserve"> </w:t>
      </w:r>
      <w:r w:rsidRPr="00806185">
        <w:rPr>
          <w:rFonts w:cs="Times New Roman" w:hAnsi="Times New Roman" w:ascii="Times New Roman"/>
          <w:sz w:val="24"/>
          <w:szCs w:val="24"/>
        </w:rPr>
        <w:t>Čakovečki mlinovi d.d., Čakovec, Mlinska ulica 1, ponudio je najvišu cijenu za predmetnu nekretninu.</w:t>
      </w:r>
    </w:p>
    <w:p w:rsidRDefault="00806185" w:rsidP="00217E90" w:rsidR="0080618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185">
        <w:rPr>
          <w:rFonts w:cs="Times New Roman" w:hAnsi="Times New Roman" w:ascii="Times New Roman"/>
          <w:sz w:val="24"/>
          <w:szCs w:val="24"/>
        </w:rPr>
        <w:t>Radi navedenog</w:t>
      </w:r>
      <w:r w:rsidR="00217E90">
        <w:rPr>
          <w:rFonts w:cs="Times New Roman" w:hAnsi="Times New Roman" w:ascii="Times New Roman"/>
          <w:sz w:val="24"/>
          <w:szCs w:val="24"/>
        </w:rPr>
        <w:t>,</w:t>
      </w:r>
      <w:r w:rsidRPr="00806185">
        <w:rPr>
          <w:rFonts w:cs="Times New Roman" w:hAnsi="Times New Roman" w:ascii="Times New Roman"/>
          <w:sz w:val="24"/>
          <w:szCs w:val="24"/>
        </w:rPr>
        <w:t xml:space="preserve"> sud je primjenom čl. 103. Ovršnog zakona (Narodne novine br.112/12, 25/13 i 93/14) odlučio kao u izreci ovog rješenja o dosudi.</w:t>
      </w:r>
    </w:p>
    <w:p w:rsidRDefault="00217E90" w:rsidP="00217E90" w:rsidR="00217E90" w:rsidRPr="0080618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17E90" w:rsidP="00217E90" w:rsidR="00217E90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23. kolovoza 2017.</w:t>
      </w:r>
    </w:p>
    <w:p w:rsidRDefault="00217E90" w:rsidP="00217E90" w:rsidR="00217E9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E7485" w:rsidP="008E7485" w:rsidR="008E7485">
      <w:pPr>
        <w:spacing w:lineRule="auto" w:line="240" w:after="240"/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4F6D7B">
        <w:rPr>
          <w:rFonts w:hAnsi="Times New Roman" w:ascii="Times New Roman"/>
          <w:sz w:val="24"/>
          <w:szCs w:val="24"/>
        </w:rPr>
        <w:t>SUDAC</w:t>
      </w:r>
    </w:p>
    <w:p w:rsidRDefault="00004B59" w:rsidP="008E7485" w:rsidR="00004B59" w:rsidRPr="004F6D7B">
      <w:pPr>
        <w:spacing w:lineRule="auto" w:line="240" w:after="240"/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8E7485" w:rsidP="008E7485" w:rsidR="008E7485" w:rsidRPr="004F6D7B">
      <w:pPr>
        <w:spacing w:lineRule="auto" w:line="240" w:after="240"/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4F6D7B">
        <w:rPr>
          <w:rFonts w:hAnsi="Times New Roman" w:ascii="Times New Roman"/>
          <w:sz w:val="24"/>
          <w:szCs w:val="24"/>
        </w:rPr>
        <w:t>Ksenija Flack-Makitan, v.r.</w:t>
      </w:r>
    </w:p>
    <w:p w:rsidRDefault="00217E90" w:rsidP="00217E90" w:rsidR="00217E90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8E7485" w:rsidP="00217E90" w:rsidR="008E7485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217E90" w:rsidP="00217E90" w:rsidR="00217E90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217E90" w:rsidP="00217E90" w:rsidR="00217E9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17E90" w:rsidP="00217E90" w:rsidR="00217E9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217E90" w:rsidP="00217E90" w:rsidR="00217E9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7E90" w:rsidP="00217E90" w:rsidR="00217E90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7E90" w:rsidP="00217E90" w:rsidR="00217E9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DNA:</w:t>
      </w:r>
    </w:p>
    <w:p w:rsidRDefault="00217E90" w:rsidP="00217E90" w:rsidR="00217E90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7E90" w:rsidP="00217E90" w:rsidR="00217E9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 xml:space="preserve">Općinski sud u </w:t>
      </w:r>
      <w:r>
        <w:rPr>
          <w:rFonts w:cs="Times New Roman" w:hAnsi="Times New Roman" w:ascii="Times New Roman"/>
          <w:sz w:val="24"/>
          <w:szCs w:val="24"/>
        </w:rPr>
        <w:t xml:space="preserve">Čakovcu, Zemljišno-knjižni odjel, Čakovec, R. Boškovića 18, (odmah i nakon </w:t>
      </w:r>
      <w:r w:rsidRPr="0026771A">
        <w:rPr>
          <w:rFonts w:cs="Times New Roman" w:hAnsi="Times New Roman" w:ascii="Times New Roman"/>
          <w:sz w:val="24"/>
          <w:szCs w:val="24"/>
        </w:rPr>
        <w:t>pravomoćnosti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26771A">
        <w:rPr>
          <w:rFonts w:cs="Times New Roman" w:hAnsi="Times New Roman" w:ascii="Times New Roman"/>
          <w:sz w:val="24"/>
          <w:szCs w:val="24"/>
        </w:rPr>
        <w:t>,</w:t>
      </w:r>
    </w:p>
    <w:p w:rsidRDefault="00217E90" w:rsidP="00217E90" w:rsidR="00217E9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Kupac, Čakovečki mlinovi d.d., Čakovec, Mlinska ulica 1,</w:t>
      </w:r>
    </w:p>
    <w:p w:rsidRDefault="00217E90" w:rsidP="00217E90" w:rsidR="00217E90" w:rsidRPr="004F6D7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6D7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kao dostava </w:t>
      </w:r>
      <w:r w:rsidRPr="004F6D7B">
        <w:rPr>
          <w:rFonts w:cs="Times New Roman" w:hAnsi="Times New Roman" w:ascii="Times New Roman"/>
          <w:sz w:val="24"/>
          <w:szCs w:val="24"/>
        </w:rPr>
        <w:t>za:</w:t>
      </w:r>
    </w:p>
    <w:p w:rsidRDefault="00217E90" w:rsidP="00217E90" w:rsidR="00217E9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6D7B">
        <w:rPr>
          <w:rFonts w:cs="Times New Roman" w:hAnsi="Times New Roman" w:ascii="Times New Roman"/>
          <w:sz w:val="24"/>
          <w:szCs w:val="24"/>
        </w:rPr>
        <w:t xml:space="preserve">Stečajni upravitelj </w:t>
      </w:r>
      <w:r>
        <w:rPr>
          <w:rFonts w:cs="Times New Roman" w:hAnsi="Times New Roman" w:ascii="Times New Roman"/>
          <w:sz w:val="24"/>
          <w:szCs w:val="24"/>
        </w:rPr>
        <w:t>Ivo Žiža, Ludbreg, Vinogradi Ludbreški 53,</w:t>
      </w:r>
    </w:p>
    <w:p w:rsidRDefault="00217E90" w:rsidP="00217E90" w:rsidR="00E4692E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17E90">
        <w:rPr>
          <w:rFonts w:cs="Times New Roman" w:hAnsi="Times New Roman" w:ascii="Times New Roman"/>
          <w:sz w:val="24"/>
          <w:szCs w:val="24"/>
        </w:rPr>
        <w:t>Razlučni vjerovnici: Privredna banka Zagreb d.d., Zagreb,</w:t>
      </w:r>
      <w:r w:rsidR="008E7485">
        <w:rPr>
          <w:rFonts w:cs="Times New Roman" w:hAnsi="Times New Roman" w:ascii="Times New Roman"/>
          <w:sz w:val="24"/>
          <w:szCs w:val="24"/>
        </w:rPr>
        <w:t xml:space="preserve"> Radnička cesta 50</w:t>
      </w:r>
      <w:r w:rsidRPr="00217E90">
        <w:rPr>
          <w:rFonts w:cs="Times New Roman" w:hAnsi="Times New Roman" w:ascii="Times New Roman"/>
          <w:sz w:val="24"/>
          <w:szCs w:val="24"/>
        </w:rPr>
        <w:t xml:space="preserve"> i </w:t>
      </w:r>
      <w:r>
        <w:rPr>
          <w:rFonts w:cs="Times New Roman" w:hAnsi="Times New Roman" w:ascii="Times New Roman"/>
          <w:sz w:val="24"/>
          <w:szCs w:val="24"/>
        </w:rPr>
        <w:t>HELIOS HRVATSKA</w:t>
      </w:r>
      <w:r w:rsidR="008E7485">
        <w:rPr>
          <w:rFonts w:cs="Times New Roman" w:hAnsi="Times New Roman" w:ascii="Times New Roman"/>
          <w:sz w:val="24"/>
          <w:szCs w:val="24"/>
        </w:rPr>
        <w:t xml:space="preserve"> d.o.o.</w:t>
      </w:r>
      <w:r>
        <w:rPr>
          <w:rFonts w:cs="Times New Roman" w:hAnsi="Times New Roman" w:ascii="Times New Roman"/>
          <w:sz w:val="24"/>
          <w:szCs w:val="24"/>
        </w:rPr>
        <w:t>, Zagr</w:t>
      </w:r>
      <w:r w:rsidR="008E7485">
        <w:rPr>
          <w:rFonts w:cs="Times New Roman" w:hAnsi="Times New Roman" w:ascii="Times New Roman"/>
          <w:sz w:val="24"/>
          <w:szCs w:val="24"/>
        </w:rPr>
        <w:t>eb, Radnička cesta 173D,</w:t>
      </w:r>
    </w:p>
    <w:p w:rsidRDefault="008E7485" w:rsidP="008E7485" w:rsidR="008E7485" w:rsidRPr="00217E9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217E90" w:rsidR="008E7485" w:rsidRPr="00217E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405" w:rsidP="00217E90" w:rsidR="00C46405">
      <w:pPr>
        <w:spacing w:lineRule="auto" w:line="240" w:after="0"/>
      </w:pPr>
      <w:r>
        <w:separator/>
      </w:r>
    </w:p>
  </w:endnote>
  <w:endnote w:id="0" w:type="continuationSeparator">
    <w:p w:rsidRDefault="00C46405" w:rsidP="00217E90" w:rsidR="00C464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405" w:rsidP="00217E90" w:rsidR="00C46405">
      <w:pPr>
        <w:spacing w:lineRule="auto" w:line="240" w:after="0"/>
      </w:pPr>
      <w:r>
        <w:separator/>
      </w:r>
    </w:p>
  </w:footnote>
  <w:footnote w:id="0" w:type="continuationSeparator">
    <w:p w:rsidRDefault="00C46405" w:rsidP="00217E90" w:rsidR="00C464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670968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17E90" w:rsidR="00217E90" w:rsidRPr="00217E9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17E9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17E9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17E9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04B5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17E9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17E90" w:rsidR="00217E90">
    <w:pPr>
      <w:pStyle w:val="Zaglavlje"/>
      <w:rPr>
        <w:rFonts w:cs="Times New Roman" w:hAnsi="Times New Roman" w:ascii="Times New Roman"/>
        <w:sz w:val="24"/>
        <w:szCs w:val="24"/>
      </w:rPr>
    </w:pPr>
    <w:r w:rsidRPr="00217E90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217E90">
      <w:rPr>
        <w:rFonts w:cs="Times New Roman" w:hAnsi="Times New Roman" w:ascii="Times New Roman"/>
        <w:sz w:val="24"/>
        <w:szCs w:val="24"/>
      </w:rPr>
      <w:t>Poslovni broj: 5 St-291/14-101</w:t>
    </w:r>
  </w:p>
  <w:p w:rsidRDefault="00217E90" w:rsidR="00217E90">
    <w:pPr>
      <w:pStyle w:val="Zaglavlje"/>
      <w:rPr>
        <w:rFonts w:cs="Times New Roman" w:hAnsi="Times New Roman" w:ascii="Times New Roman"/>
        <w:sz w:val="24"/>
        <w:szCs w:val="24"/>
      </w:rPr>
    </w:pPr>
  </w:p>
  <w:p w:rsidRDefault="00217E90" w:rsidR="00217E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E90" w:rsidR="00217E90" w:rsidRPr="00217E90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217E90">
      <w:rPr>
        <w:rFonts w:cs="Times New Roman" w:hAnsi="Times New Roman" w:ascii="Times New Roman"/>
        <w:sz w:val="24"/>
        <w:szCs w:val="24"/>
      </w:rPr>
      <w:tab/>
      <w:t>Poslovni broj: 5 St-291/14-101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943E6C"/>
    <w:multiLevelType w:val="hybridMultilevel"/>
    <w:tmpl w:val="0B1A2C1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C025B94"/>
    <w:multiLevelType w:val="hybridMultilevel"/>
    <w:tmpl w:val="66CE6ED0"/>
    <w:lvl w:tplc="38546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6185"/>
    <w:rsid w:val="00004B59"/>
    <w:rsid w:val="000E7E7D"/>
    <w:rsid w:val="00217E90"/>
    <w:rsid w:val="00806185"/>
    <w:rsid w:val="008E7485"/>
    <w:rsid w:val="00C46405"/>
    <w:rsid w:val="00E4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0618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17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7E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17E9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17E90"/>
  </w:style>
  <w:style w:styleId="Podnoje" w:type="paragraph">
    <w:name w:val="footer"/>
    <w:basedOn w:val="Normal"/>
    <w:link w:val="PodnojeChar"/>
    <w:uiPriority w:val="99"/>
    <w:unhideWhenUsed/>
    <w:rsid w:val="00217E9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17E90"/>
  </w:style>
  <w:style w:styleId="Tekstrezerviranogmjesta" w:type="character">
    <w:name w:val="Placeholder Text"/>
    <w:basedOn w:val="Zadanifontodlomka"/>
    <w:uiPriority w:val="99"/>
    <w:semiHidden/>
    <w:rsid w:val="00004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B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B5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B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B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0618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17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7E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17E9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17E90"/>
  </w:style>
  <w:style w:styleId="Podnoje" w:type="paragraph">
    <w:name w:val="footer"/>
    <w:basedOn w:val="Normal"/>
    <w:link w:val="PodnojeChar"/>
    <w:uiPriority w:val="99"/>
    <w:unhideWhenUsed/>
    <w:rsid w:val="00217E9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17E90"/>
  </w:style>
  <w:style w:styleId="Tekstrezerviranogmjesta" w:type="character">
    <w:name w:val="Placeholder Text"/>
    <w:basedOn w:val="Zadanifontodlomka"/>
    <w:uiPriority w:val="99"/>
    <w:semiHidden/>
    <w:rsid w:val="00004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B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B5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B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B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St-291/2014-101</izvorni_sadrzaj>
    <derivirana_varijabla naziv="DomainObject.Oznaka_1">St-291/2014-101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St-291/2014-101</izvorni_sadrzaj>
    <derivirana_varijabla naziv="DomainObject.PoslovniBrojDokumenta_1">St-291/2014-101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3237</properties:Characters>
  <properties:Lines>79</properties:Lines>
  <properties:Paragraphs>24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2017-08-22T12:15:00Z</dcterms:created>
  <dc:creator>Ksenija Flack Makitan</dc:creator>
  <cp:lastModifiedBy>Lea Rogina</cp:lastModifiedBy>
  <cp:lastPrinted>2017-08-23T10:49:00Z</cp:lastPrinted>
  <dcterms:modified xmlns:xsi="http://www.w3.org/2001/XMLSchema-instance" xsi:type="dcterms:W3CDTF">2017-08-23T12:24:00Z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St-291/2014-101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