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EE0A98" w:rsidR="00EE0A98">
        <w:tc>
          <w:tcPr>
            <w:tcW w:type="dxa" w:w="2829"/>
            <w:hideMark/>
          </w:tcPr>
          <w:p w:rsidRDefault="00EE0A98" w:rsidR="00EE0A98">
            <w:pPr>
              <w:jc w:val="center"/>
              <w:rPr>
                <w:rFonts w:eastAsia="Calibri"/>
                <w:lang w:eastAsia="en-US"/>
              </w:rPr>
            </w:pPr>
            <w:bookmarkStart w:name="_GoBack" w:id="0"/>
            <w:bookmarkEnd w:id="0"/>
            <w:r>
              <w:rPr>
                <w:rFonts w:eastAsia="Calibri"/>
                <w:noProof/>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EE0A98" w:rsidR="00EE0A98">
            <w:pPr>
              <w:spacing w:before="120"/>
              <w:jc w:val="center"/>
              <w:rPr>
                <w:rFonts w:eastAsia="Calibri"/>
                <w:lang w:eastAsia="en-US"/>
              </w:rPr>
            </w:pPr>
            <w:r>
              <w:rPr>
                <w:rFonts w:eastAsia="Calibri"/>
                <w:lang w:eastAsia="en-US"/>
              </w:rPr>
              <w:t>Republika Hrvatska</w:t>
            </w:r>
          </w:p>
          <w:p w:rsidRDefault="00EE0A98" w:rsidR="00EE0A98">
            <w:pPr>
              <w:jc w:val="center"/>
              <w:rPr>
                <w:rFonts w:eastAsia="Calibri"/>
                <w:lang w:eastAsia="en-US"/>
              </w:rPr>
            </w:pPr>
            <w:r>
              <w:rPr>
                <w:rFonts w:eastAsia="Calibri"/>
                <w:lang w:eastAsia="en-US"/>
              </w:rPr>
              <w:t>Trgovački sud u Varaždinu</w:t>
            </w:r>
          </w:p>
          <w:p w:rsidRDefault="00EE0A98" w:rsidR="00EE0A98">
            <w:pPr>
              <w:jc w:val="center"/>
              <w:rPr>
                <w:rFonts w:eastAsia="Calibri"/>
                <w:lang w:eastAsia="en-US"/>
              </w:rPr>
            </w:pPr>
            <w:r>
              <w:rPr>
                <w:rFonts w:eastAsia="Calibri"/>
                <w:lang w:eastAsia="en-US"/>
              </w:rPr>
              <w:t>Varaždin, Braće Radić 2</w:t>
            </w:r>
          </w:p>
        </w:tc>
      </w:tr>
    </w:tbl>
    <w:p w14:textId="7be55a6" w14:paraId="7be55a6" w:rsidRDefault="00EE0A98" w:rsidP="00EE0A98" w:rsidR="00EE0A98">
      <w:pPr>
        <w15:collapsed w:val="false"/>
        <w:rPr>
          <w:bCs/>
        </w:rPr>
      </w:pPr>
      <w:r>
        <w:t xml:space="preserve">                  </w:t>
      </w:r>
      <w:r>
        <w:tab/>
      </w:r>
      <w:r>
        <w:tab/>
      </w:r>
      <w:r>
        <w:tab/>
      </w:r>
      <w:r>
        <w:tab/>
      </w:r>
      <w:r>
        <w:tab/>
      </w:r>
      <w:r>
        <w:tab/>
      </w:r>
      <w:r>
        <w:tab/>
        <w:t xml:space="preserve">     Poslovni broj: 7 St-466/2013-53</w:t>
      </w:r>
    </w:p>
    <w:p w:rsidRDefault="00EE0A98" w:rsidP="00EE0A98" w:rsidR="00EE0A98">
      <w:pPr>
        <w:jc w:val="both"/>
      </w:pPr>
    </w:p>
    <w:p w:rsidRDefault="00EE0A98" w:rsidP="00EE0A98" w:rsidR="00EE0A98">
      <w:pPr>
        <w:jc w:val="center"/>
      </w:pPr>
    </w:p>
    <w:p w:rsidRDefault="00EE0A98" w:rsidP="00EE0A98" w:rsidR="00EE0A98">
      <w:pPr>
        <w:jc w:val="center"/>
      </w:pPr>
    </w:p>
    <w:p w:rsidRDefault="00EE0A98" w:rsidP="00EE0A98" w:rsidR="00EE0A98">
      <w:pPr>
        <w:jc w:val="center"/>
      </w:pPr>
      <w:r>
        <w:t>U   I M E   R E P U B L I K E   H R V A T S K E</w:t>
      </w:r>
    </w:p>
    <w:p w:rsidRDefault="00EE0A98" w:rsidP="00EE0A98" w:rsidR="00EE0A98">
      <w:pPr>
        <w:jc w:val="center"/>
      </w:pPr>
    </w:p>
    <w:p w:rsidRDefault="00EE0A98" w:rsidP="00EE0A98" w:rsidR="00EE0A98">
      <w:pPr>
        <w:jc w:val="center"/>
      </w:pPr>
      <w:r>
        <w:t>R J E Š E NJ E</w:t>
      </w:r>
    </w:p>
    <w:p w:rsidRDefault="00EE0A98" w:rsidP="00EE0A98" w:rsidR="00EE0A98"/>
    <w:p w:rsidRDefault="00EE0A98" w:rsidP="00EE0A98" w:rsidR="00EE0A98">
      <w:pPr>
        <w:ind w:hanging="705"/>
        <w:jc w:val="both"/>
      </w:pPr>
      <w:r>
        <w:rPr>
          <w:b/>
        </w:rPr>
        <w:tab/>
      </w:r>
      <w:r>
        <w:rPr>
          <w:b/>
        </w:rPr>
        <w:tab/>
      </w:r>
      <w:r>
        <w:t>Trgovački sud u Varaždinu,  po sucu toga suda Mariji Levanić-Škerbić, u stečajnom postupku nad stečajnim dužnikom DUCTUS - d.o.o. u stečaju Ludbreg, Trg bana Jelačića 29, MBS: 070084424, OIB: 49043195983, nakon 7. lipnja 2018. održanog završnog ročišta, 17. rujna 2018.,</w:t>
      </w:r>
    </w:p>
    <w:p w:rsidRDefault="00EE0A98" w:rsidP="00EE0A98" w:rsidR="00EE0A98">
      <w:pPr>
        <w:ind w:hanging="705"/>
        <w:jc w:val="both"/>
      </w:pPr>
    </w:p>
    <w:p w:rsidRDefault="00EE0A98" w:rsidP="00EE0A98" w:rsidR="00EE0A98">
      <w:pPr>
        <w:jc w:val="center"/>
      </w:pPr>
      <w:r>
        <w:t>r i j e š i o    j e</w:t>
      </w:r>
    </w:p>
    <w:p w:rsidRDefault="00EE0A98" w:rsidP="00EE0A98" w:rsidR="00EE0A98">
      <w:pPr>
        <w:jc w:val="both"/>
      </w:pPr>
    </w:p>
    <w:p w:rsidRDefault="00EE0A98" w:rsidP="00EE0A98" w:rsidR="00EE0A98">
      <w:pPr>
        <w:ind w:hanging="705" w:left="705"/>
        <w:jc w:val="both"/>
      </w:pPr>
      <w:r>
        <w:t>I</w:t>
      </w:r>
      <w:r>
        <w:tab/>
        <w:t xml:space="preserve">Zaključuje se stečajni postupak nad stečajnim dužnikom DUCTUS - d.o.o. u stečaju Ludbreg, Trg bana Jelačića 29, MBS: 070084424, OIB: 49043195983,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EE0A98" w:rsidP="00EE0A98" w:rsidR="00EE0A98">
      <w:pPr>
        <w:jc w:val="both"/>
      </w:pPr>
    </w:p>
    <w:p w:rsidRDefault="00EE0A98" w:rsidP="00EE0A98" w:rsidR="00EE0A98">
      <w:pPr>
        <w:ind w:hanging="705" w:left="705"/>
        <w:jc w:val="both"/>
      </w:pPr>
      <w:r>
        <w:t>II</w:t>
      </w:r>
      <w:r>
        <w:tab/>
        <w:t>Ovo rješenje i osnova zaključenja ovog stečajnog postupka objaviti će se na mrežnoj stranici e-Oglasna ploča ovoga suda.</w:t>
      </w:r>
    </w:p>
    <w:p w:rsidRDefault="00EE0A98" w:rsidP="00EE0A98" w:rsidR="00EE0A98">
      <w:pPr>
        <w:ind w:hanging="705" w:left="705"/>
        <w:jc w:val="both"/>
      </w:pPr>
    </w:p>
    <w:p w:rsidRDefault="00EE0A98" w:rsidP="00EE0A98" w:rsidR="00EE0A98">
      <w:pPr>
        <w:ind w:hanging="705" w:left="705"/>
        <w:jc w:val="both"/>
      </w:pPr>
      <w:r>
        <w:t>III</w:t>
      </w:r>
      <w:r>
        <w:tab/>
        <w:t>Nakon pravomoćnosti ovog rješenja provesti će se brisanje stečajnog dužnika iz sudskog registra.</w:t>
      </w:r>
    </w:p>
    <w:p w:rsidRDefault="00EE0A98" w:rsidP="00EE0A98" w:rsidR="00EE0A98">
      <w:pPr>
        <w:jc w:val="both"/>
      </w:pPr>
    </w:p>
    <w:p w:rsidRDefault="00EE0A98" w:rsidP="00EE0A98" w:rsidR="00EE0A98">
      <w:pPr>
        <w:ind w:hanging="705" w:left="705"/>
        <w:jc w:val="both"/>
      </w:pPr>
      <w:r>
        <w:t>IV</w:t>
      </w:r>
      <w:r>
        <w:tab/>
        <w:t xml:space="preserve">Stečajna upraviteljica Sanja Kraljek, odvjetnica iz Čakovca, Kralja Tomislava 14, OIB: 44015522626, ima ovlaštenja za naplatu dospjelih tražbina i vođenje svih postupaka u ime i za račun stečajne mase stečajnog dužnika, koja ovlaštenja proizlaze iz čl. </w:t>
      </w:r>
      <w:smartTag w:element="metricconverter" w:uri="urn:schemas-microsoft-com:office:smarttags">
        <w:smartTagPr>
          <w:attr w:val="25. st" w:name="ProductID"/>
        </w:smartTagPr>
        <w:r>
          <w:t>25. st</w:t>
        </w:r>
      </w:smartTag>
      <w:r>
        <w:t xml:space="preserve">. 1. </w:t>
      </w:r>
      <w:proofErr w:type="spellStart"/>
      <w:r>
        <w:t>toč</w:t>
      </w:r>
      <w:proofErr w:type="spellEnd"/>
      <w:r>
        <w:t xml:space="preserve">. 13., u vezi sa čl. </w:t>
      </w:r>
      <w:smartTag w:element="metricconverter" w:uri="urn:schemas-microsoft-com:office:smarttags">
        <w:smartTagPr>
          <w:attr w:val="199. st" w:name="ProductID"/>
        </w:smartTagPr>
        <w:r>
          <w:t>199. st</w:t>
        </w:r>
      </w:smartTag>
      <w:r>
        <w:t>. 4. Stečajnog zakona.</w:t>
      </w:r>
    </w:p>
    <w:p w:rsidRDefault="00EE0A98" w:rsidP="00EE0A98" w:rsidR="00EE0A98">
      <w:pPr>
        <w:jc w:val="both"/>
      </w:pPr>
    </w:p>
    <w:p w:rsidRDefault="00EE0A98" w:rsidP="00EE0A98" w:rsidR="00EE0A98">
      <w:pPr>
        <w:jc w:val="both"/>
      </w:pPr>
    </w:p>
    <w:p w:rsidRDefault="00EE0A98" w:rsidP="00EE0A98" w:rsidR="00EE0A98">
      <w:pPr>
        <w:ind w:hanging="705" w:left="705"/>
        <w:jc w:val="center"/>
      </w:pPr>
      <w:r>
        <w:t>Obrazloženje</w:t>
      </w:r>
    </w:p>
    <w:p w:rsidRDefault="00EE0A98" w:rsidP="00EE0A98" w:rsidR="00EE0A98">
      <w:pPr>
        <w:jc w:val="both"/>
      </w:pPr>
    </w:p>
    <w:p w:rsidRDefault="00EE0A98" w:rsidP="00EE0A98" w:rsidR="00EE0A98">
      <w:pPr>
        <w:jc w:val="both"/>
      </w:pPr>
    </w:p>
    <w:p w:rsidRDefault="00EE0A98" w:rsidP="00EE0A98" w:rsidR="00EE0A98">
      <w:pPr>
        <w:ind w:firstLine="705"/>
        <w:jc w:val="both"/>
      </w:pPr>
      <w:r>
        <w:t>Rješenjem ovoga suda od 13. svibnja 2014. otvoren je stečajni postupak nad dužnikom DUCTUS - d.o.o Ludbreg, Trg bana Jelačića 29, te je za stečajnog upravitelja imenovana Sanja Kraljek, odvjetnica iz Čakovca, Kralja Tomislava 14.</w:t>
      </w:r>
    </w:p>
    <w:p w:rsidRDefault="00EE0A98" w:rsidP="00EE0A98" w:rsidR="00EE0A98">
      <w:pPr>
        <w:jc w:val="both"/>
      </w:pPr>
    </w:p>
    <w:p w:rsidRDefault="00EE0A98" w:rsidP="00EE0A98" w:rsidR="00EE0A98">
      <w:pPr>
        <w:ind w:firstLine="705"/>
        <w:jc w:val="both"/>
        <w:rPr>
          <w:i/>
        </w:rPr>
      </w:pPr>
      <w:r>
        <w:t xml:space="preserve">Nakon provedenog postupka, stečajna upraviteljica je podnijela stečajnom sucu završno izvješće i završni račun od 19. svibnja 2018. (listovi 438-443 spisa) s prikazom priljeva i odljeva, prijedlogom završne diobe i prijedlogom zaključenja stečajnog postupka. </w:t>
      </w:r>
    </w:p>
    <w:p w:rsidRDefault="00EE0A98" w:rsidP="00EE0A98" w:rsidR="00EE0A98">
      <w:pPr>
        <w:jc w:val="both"/>
      </w:pPr>
    </w:p>
    <w:p w:rsidRDefault="00EE0A98" w:rsidP="00EE0A98" w:rsidR="00EE0A98">
      <w:pPr>
        <w:ind w:firstLine="705"/>
        <w:jc w:val="both"/>
      </w:pPr>
      <w:r>
        <w:t>Nakon što je utvrđeno da je okončano unovčenje stečajne mase u ovome stečajnom predmetu, prema čl. 192. SZ-a stekli su se uvjeti za davanje suglasnosti za završnu diobu. Temeljem čl. 193. SZ-a stečajni sudac je odredio završno ročište s propisanim dnevnim redom za 7. lipnja 2018., ispitao je završni račun stečajnog upravitelja, te je sukladno čl. 31. SZ-a na istome to i potvrdio i stavio na uvid vjerovnicima u stečajnoj pisarnici suda.</w:t>
      </w:r>
    </w:p>
    <w:p w:rsidRDefault="00EE0A98" w:rsidP="00EE0A98" w:rsidR="00EE0A98">
      <w:pPr>
        <w:jc w:val="both"/>
      </w:pPr>
    </w:p>
    <w:p w:rsidRDefault="00EE0A98" w:rsidP="00EE0A98" w:rsidR="00EE0A98">
      <w:pPr>
        <w:pStyle w:val="WW-Default1"/>
        <w:spacing w:lineRule="auto" w:line="240" w:after="120"/>
        <w:ind w:firstLine="708"/>
        <w:jc w:val="both"/>
        <w:rPr>
          <w:rFonts w:hAnsi="Times New Roman" w:ascii="Times New Roman"/>
          <w:i/>
          <w:sz w:val="24"/>
        </w:rPr>
      </w:pPr>
      <w:r>
        <w:rPr>
          <w:rFonts w:hAnsi="Times New Roman" w:ascii="Times New Roman"/>
          <w:sz w:val="24"/>
        </w:rPr>
        <w:t xml:space="preserve">Iz završnog izvješća stečajne upraviteljice i završnog računa proizlazi da je sva imovina koja je činila stečajnu masu unovčena. Stečajnu masu dužnika činile su pokretnine - tri motorna vozila, te tražbine. Druge imovine nije bilo. </w:t>
      </w:r>
    </w:p>
    <w:p w:rsidRDefault="00EE0A98" w:rsidP="00EE0A98" w:rsidR="00EE0A98">
      <w:pPr>
        <w:pStyle w:val="WW-Default1"/>
        <w:spacing w:lineRule="auto" w:line="240" w:after="120"/>
        <w:ind w:firstLine="708"/>
        <w:jc w:val="both"/>
        <w:rPr>
          <w:rFonts w:hAnsi="Times New Roman" w:ascii="Times New Roman"/>
          <w:sz w:val="24"/>
        </w:rPr>
      </w:pPr>
      <w:r>
        <w:rPr>
          <w:rFonts w:hAnsi="Times New Roman" w:ascii="Times New Roman"/>
          <w:sz w:val="24"/>
        </w:rPr>
        <w:t>U završnom računu je stečajna upraviteljica dala taksativan pregled priljeva i odljeva u ovome stečajnom postupku.</w:t>
      </w:r>
      <w:r>
        <w:t xml:space="preserve"> </w:t>
      </w:r>
      <w:r>
        <w:rPr>
          <w:rFonts w:hAnsi="Times New Roman" w:ascii="Times New Roman"/>
          <w:sz w:val="24"/>
        </w:rPr>
        <w:t>U razdoblju od otvaranja stečaja do izrade završnog računa</w:t>
      </w:r>
      <w:r>
        <w:t xml:space="preserve"> </w:t>
      </w:r>
      <w:r>
        <w:rPr>
          <w:rFonts w:hAnsi="Times New Roman" w:ascii="Times New Roman"/>
          <w:sz w:val="24"/>
        </w:rPr>
        <w:t>na račun stečajnog dužnika</w:t>
      </w:r>
      <w:r>
        <w:t xml:space="preserve"> </w:t>
      </w:r>
      <w:r>
        <w:rPr>
          <w:rFonts w:hAnsi="Times New Roman" w:ascii="Times New Roman"/>
          <w:sz w:val="24"/>
        </w:rPr>
        <w:t xml:space="preserve">ostvareni su ukupno priljevi u iznosu od 228.813,80 kn (od čega 173.274,92 kn od naplate tražbina nastalog prije stečaja, 47.500,00 kn od unovčenih motornih vozila, 7.725,08 kn od Agencije za osiguranje radničkih potraživanja, te 313,80 kn od kamata). Odljevi iznose ukupno 170.395,07 kn, a odnose se na plaćanje radničkih potraživanja od 7.725,08 kn, djelomično namirenje </w:t>
      </w:r>
      <w:proofErr w:type="spellStart"/>
      <w:r>
        <w:rPr>
          <w:rFonts w:hAnsi="Times New Roman" w:ascii="Times New Roman"/>
          <w:sz w:val="24"/>
        </w:rPr>
        <w:t>razlučnog</w:t>
      </w:r>
      <w:proofErr w:type="spellEnd"/>
      <w:r>
        <w:rPr>
          <w:rFonts w:hAnsi="Times New Roman" w:ascii="Times New Roman"/>
          <w:sz w:val="24"/>
        </w:rPr>
        <w:t xml:space="preserve"> vjerovnika Ministarstvo financija-Porezna uprava u iznosu od 35.625,00 kn, te troškove stečajnog postupka od 127.044,99 kn. Prikaz ukupno nastalih troškova stečajnog postupka od 127.044,99 kn stečajna upraviteljica je dala u završnom računu u tabeli - list 446 spisa. Nakon navedenih odljeva preostaje iznos od 58.418,73 kn koji stečajna upraviteljica predlaže rasporediti kroz završnu diobu za djelomično namirenje vjerovnika prvog višeg isplatnog reda (u iznosu od 55.000,00 kn), čime bi na računu stečajnog dužnika preostao iznos od 3.418,73 za završne troškove (naknada Financijskoj agenciji, zatvaranje računa, troškovi arhiviranja dokumentacije).</w:t>
      </w:r>
    </w:p>
    <w:p w:rsidRDefault="00EE0A98" w:rsidP="00EE0A98" w:rsidR="00EE0A98">
      <w:pPr>
        <w:jc w:val="both"/>
      </w:pPr>
    </w:p>
    <w:p w:rsidRDefault="00EE0A98" w:rsidP="00EE0A98" w:rsidR="00EE0A98">
      <w:pPr>
        <w:ind w:firstLine="705"/>
        <w:jc w:val="both"/>
      </w:pPr>
      <w:r>
        <w:t xml:space="preserve">Na završno ročište 7. lipnja 2018. pristupili su stečajna upraviteljica, stečajni vjerovnik RH Ministarstvo financija, te odvjetnica Ana Petrić, punomoćnica stečajnih vjerovnika Marija Mađarića, Martina </w:t>
      </w:r>
      <w:proofErr w:type="spellStart"/>
      <w:r>
        <w:t>Dubovečaka</w:t>
      </w:r>
      <w:proofErr w:type="spellEnd"/>
      <w:r>
        <w:t xml:space="preserve">, Ivana Golubića, Nikole </w:t>
      </w:r>
      <w:proofErr w:type="spellStart"/>
      <w:r>
        <w:t>Braje</w:t>
      </w:r>
      <w:proofErr w:type="spellEnd"/>
      <w:r>
        <w:t xml:space="preserve"> i Miroslava </w:t>
      </w:r>
      <w:proofErr w:type="spellStart"/>
      <w:r>
        <w:t>Vrabeca</w:t>
      </w:r>
      <w:proofErr w:type="spellEnd"/>
      <w:r>
        <w:t>.</w:t>
      </w:r>
    </w:p>
    <w:p w:rsidRDefault="00EE0A98" w:rsidP="00EE0A98" w:rsidR="00EE0A98">
      <w:pPr>
        <w:ind w:firstLine="705"/>
        <w:jc w:val="both"/>
      </w:pPr>
    </w:p>
    <w:p w:rsidRDefault="00EE0A98" w:rsidP="00EE0A98" w:rsidR="00EE0A98">
      <w:pPr>
        <w:ind w:firstLine="705"/>
        <w:jc w:val="both"/>
      </w:pPr>
      <w:r>
        <w:t xml:space="preserve">Na navedenom ročištu je stečajna upraviteljica iznijela sve relevantne činjenice iz završnog računa i završnog popisa, te detaljno obrazložila završni račun kao što je prethodno navedeno.  </w:t>
      </w:r>
    </w:p>
    <w:p w:rsidRDefault="00EE0A98" w:rsidP="00EE0A98" w:rsidR="00EE0A98">
      <w:pPr>
        <w:jc w:val="both"/>
      </w:pPr>
    </w:p>
    <w:p w:rsidRDefault="00EE0A98" w:rsidP="00EE0A98" w:rsidR="00EE0A98">
      <w:pPr>
        <w:ind w:firstLine="705"/>
        <w:jc w:val="both"/>
      </w:pPr>
      <w:r>
        <w:t>Prisutni stečajni vjerovnici prihvatili su izvješće stečajne upraviteljice i završni račun.</w:t>
      </w:r>
    </w:p>
    <w:p w:rsidRDefault="00EE0A98" w:rsidP="00EE0A98" w:rsidR="00EE0A98">
      <w:pPr>
        <w:ind w:firstLine="705"/>
        <w:jc w:val="both"/>
      </w:pPr>
    </w:p>
    <w:p w:rsidRDefault="00EE0A98" w:rsidP="00EE0A98" w:rsidR="00EE0A98">
      <w:pPr>
        <w:ind w:firstLine="705"/>
        <w:jc w:val="both"/>
      </w:pPr>
      <w:r>
        <w:t xml:space="preserve">Nije bilo prigovora na završni popis.  </w:t>
      </w:r>
    </w:p>
    <w:p w:rsidRDefault="00EE0A98" w:rsidP="00EE0A98" w:rsidR="00EE0A98">
      <w:pPr>
        <w:ind w:firstLine="705"/>
        <w:jc w:val="both"/>
      </w:pPr>
    </w:p>
    <w:p w:rsidRDefault="00EE0A98" w:rsidP="00EE0A98" w:rsidR="00EE0A98">
      <w:pPr>
        <w:ind w:firstLine="705"/>
        <w:jc w:val="both"/>
      </w:pPr>
      <w:r>
        <w:t xml:space="preserve">Prema svemu navedenom, u konkretnom slučaju proizlazi da je sva imovina stečajnog dužnika unovčena, da nema </w:t>
      </w:r>
      <w:proofErr w:type="spellStart"/>
      <w:r>
        <w:t>neunovčivih</w:t>
      </w:r>
      <w:proofErr w:type="spellEnd"/>
      <w:r>
        <w:t xml:space="preserve"> predmeta stečajne mase, te da su iz prikupljenih sredstava namireni troškovi stečajnog postupka, djelomično je namiren </w:t>
      </w:r>
      <w:proofErr w:type="spellStart"/>
      <w:r>
        <w:t>razlučni</w:t>
      </w:r>
      <w:proofErr w:type="spellEnd"/>
      <w:r>
        <w:t xml:space="preserve"> vjerovnik, te djelomično vjerovnici I višeg isplatnog reda.</w:t>
      </w:r>
    </w:p>
    <w:p w:rsidRDefault="00EE0A98" w:rsidP="00EE0A98" w:rsidR="00EE0A98">
      <w:pPr>
        <w:ind w:firstLine="705"/>
        <w:jc w:val="both"/>
      </w:pPr>
    </w:p>
    <w:p w:rsidRDefault="00EE0A98" w:rsidP="00EE0A98" w:rsidR="00EE0A98">
      <w:pPr>
        <w:ind w:firstLine="705"/>
        <w:jc w:val="both"/>
      </w:pPr>
      <w:r>
        <w:t xml:space="preserve">Nema sredstava za daljnje namirenje stečajnih vjerovnika, čime su se ovdje ispunili uvjeti iz čl. </w:t>
      </w:r>
      <w:smartTag w:element="metricconverter" w:uri="urn:schemas-microsoft-com:office:smarttags">
        <w:smartTagPr>
          <w:attr w:val="196. st" w:name="ProductID"/>
        </w:smartTagPr>
        <w:r>
          <w:t>196. st</w:t>
        </w:r>
      </w:smartTag>
      <w:r>
        <w:t xml:space="preserve">. 1. SZ-a za donošenje rješenja o zaključenju stečajnog postupka (točka I izreke). </w:t>
      </w:r>
    </w:p>
    <w:p w:rsidRDefault="00EE0A98" w:rsidP="00EE0A98" w:rsidR="00EE0A98">
      <w:pPr>
        <w:ind w:firstLine="705"/>
        <w:jc w:val="both"/>
      </w:pPr>
    </w:p>
    <w:p w:rsidRDefault="00EE0A98" w:rsidP="00EE0A98" w:rsidR="00EE0A98">
      <w:pPr>
        <w:ind w:firstLine="705"/>
        <w:jc w:val="both"/>
      </w:pPr>
      <w:r>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EE0A98" w:rsidP="00EE0A98" w:rsidR="00EE0A98">
      <w:pPr>
        <w:ind w:firstLine="705"/>
        <w:jc w:val="both"/>
        <w:rPr>
          <w:i/>
        </w:rPr>
      </w:pPr>
    </w:p>
    <w:p w:rsidRDefault="00EE0A98" w:rsidP="00EE0A98" w:rsidR="00EE0A98">
      <w:pPr>
        <w:ind w:firstLine="705"/>
        <w:jc w:val="both"/>
      </w:pPr>
      <w:r>
        <w:t xml:space="preserve">Pod točkom IV izreke riješeno je temeljem čl. 25. st. 1. </w:t>
      </w:r>
      <w:proofErr w:type="spellStart"/>
      <w:r>
        <w:t>toč</w:t>
      </w:r>
      <w:proofErr w:type="spellEnd"/>
      <w:r>
        <w:t>. 13. u svezi s čl. 199. st. 4. SZ-a, prema kojim odredbama je stečajni upravitelj ovlašten na vođenje postupaka u ime i za račun stečajne mase (točka IV izreke), kao i na podnošenje prijedloga za naknadnu diobu ukoliko se za to ostvare uvjeti iz čl. 199. st. 1. SZ-a.</w:t>
      </w:r>
    </w:p>
    <w:p w:rsidRDefault="00EE0A98" w:rsidP="00EE0A98" w:rsidR="00EE0A98">
      <w:pPr>
        <w:jc w:val="both"/>
      </w:pPr>
    </w:p>
    <w:p w:rsidRDefault="00EE0A98" w:rsidP="00EE0A98" w:rsidR="00EE0A98">
      <w:pPr>
        <w:ind w:firstLine="705"/>
        <w:jc w:val="both"/>
      </w:pPr>
      <w:r>
        <w:tab/>
      </w:r>
      <w:r>
        <w:tab/>
      </w:r>
      <w:r>
        <w:tab/>
      </w:r>
      <w:r>
        <w:tab/>
      </w:r>
    </w:p>
    <w:p w:rsidRDefault="00EE0A98" w:rsidP="00EE0A98" w:rsidR="00EE0A98">
      <w:pPr>
        <w:jc w:val="center"/>
      </w:pPr>
      <w:r>
        <w:t>U Varaždinu 17. rujna 2018.</w:t>
      </w:r>
    </w:p>
    <w:p w:rsidRDefault="00EE0A98" w:rsidP="00EE0A98" w:rsidR="00EE0A98">
      <w:pPr>
        <w:ind w:firstLine="705"/>
        <w:jc w:val="both"/>
      </w:pPr>
      <w:r>
        <w:tab/>
      </w:r>
      <w:r>
        <w:tab/>
      </w:r>
      <w:r>
        <w:tab/>
      </w:r>
      <w:r>
        <w:tab/>
      </w:r>
      <w:r>
        <w:tab/>
      </w:r>
      <w:r>
        <w:tab/>
      </w:r>
      <w:r>
        <w:tab/>
      </w:r>
      <w:r>
        <w:tab/>
      </w:r>
    </w:p>
    <w:p w:rsidRDefault="00EE0A98" w:rsidP="00EE0A98" w:rsidR="00EE0A98">
      <w:pPr>
        <w:ind w:firstLine="708" w:left="5664"/>
        <w:jc w:val="both"/>
      </w:pPr>
      <w:r>
        <w:t>Sudac:</w:t>
      </w:r>
    </w:p>
    <w:p w:rsidRDefault="00EE0A98" w:rsidP="00EE0A98" w:rsidR="00EE0A98">
      <w:pPr>
        <w:ind w:firstLine="708" w:left="5664"/>
        <w:jc w:val="both"/>
      </w:pPr>
    </w:p>
    <w:p w:rsidRDefault="00EE0A98" w:rsidP="00EE0A98" w:rsidR="00EE0A98">
      <w:pPr>
        <w:ind w:left="4956"/>
        <w:jc w:val="both"/>
      </w:pPr>
      <w:r>
        <w:t xml:space="preserve">            Marija Levanić-Škerbić,v. r. </w:t>
      </w:r>
    </w:p>
    <w:p w:rsidRDefault="00EE0A98" w:rsidP="00EE0A98" w:rsidR="00EE0A98">
      <w:pPr>
        <w:ind w:left="4956"/>
        <w:jc w:val="both"/>
      </w:pPr>
    </w:p>
    <w:p w:rsidRDefault="00EE0A98" w:rsidP="00EE0A98" w:rsidR="00EE0A98">
      <w:pPr>
        <w:ind w:left="4956"/>
        <w:jc w:val="both"/>
      </w:pPr>
    </w:p>
    <w:p w:rsidRDefault="00EE0A98" w:rsidP="00EE0A98" w:rsidR="00EE0A98">
      <w:pPr>
        <w:ind w:left="4956"/>
        <w:jc w:val="both"/>
      </w:pPr>
      <w:r>
        <w:t xml:space="preserve">  Za točnost </w:t>
      </w:r>
      <w:proofErr w:type="spellStart"/>
      <w:r>
        <w:t>otpravka</w:t>
      </w:r>
      <w:proofErr w:type="spellEnd"/>
      <w:r>
        <w:t>-ovlašteni službenik:</w:t>
      </w:r>
    </w:p>
    <w:p w:rsidRDefault="00EE0A98" w:rsidP="00EE0A98" w:rsidR="00EE0A98">
      <w:pPr>
        <w:ind w:left="4956"/>
        <w:jc w:val="both"/>
      </w:pPr>
    </w:p>
    <w:p w:rsidRDefault="00EE0A98" w:rsidP="00EE0A98" w:rsidR="00EE0A98">
      <w:pPr>
        <w:ind w:firstLine="705"/>
        <w:jc w:val="both"/>
      </w:pPr>
      <w:r>
        <w:tab/>
      </w:r>
    </w:p>
    <w:p w:rsidRDefault="00EE0A98" w:rsidP="00EE0A98" w:rsidR="00EE0A98">
      <w:pPr>
        <w:ind w:firstLine="705"/>
        <w:jc w:val="both"/>
      </w:pPr>
    </w:p>
    <w:p w:rsidRDefault="00EE0A98" w:rsidP="00EE0A98" w:rsidR="00EE0A98">
      <w:r>
        <w:t>Pouka o pravnom lijeku:</w:t>
      </w:r>
    </w:p>
    <w:p w:rsidRDefault="00EE0A98" w:rsidP="00EE0A98" w:rsidR="00EE0A98">
      <w:pPr>
        <w:jc w:val="both"/>
      </w:pPr>
      <w:r>
        <w:t>Protiv ovog rješenja svaki stečajni vjerovnik i dužnik mogu podnijeti žalbu u roku od osam dana od isteka osmog dana od objave na mrežnoj stranici e-Oglasna ploča sudova. Žalba se podnosi putem ovog suda, a o žalbi odlučuje Visoki trgovački sud Republike Hrvatske u Zagrebu.</w:t>
      </w:r>
    </w:p>
    <w:p w:rsidRDefault="00EE0A98" w:rsidP="00EE0A98" w:rsidR="00EE0A98">
      <w:pPr>
        <w:jc w:val="both"/>
      </w:pPr>
    </w:p>
    <w:p w:rsidRDefault="00EE0A98" w:rsidP="00EE0A98" w:rsidR="00EE0A98">
      <w:pPr>
        <w:jc w:val="both"/>
      </w:pPr>
    </w:p>
    <w:p w:rsidRDefault="00EE0A98" w:rsidP="00EE0A98" w:rsidR="00EE0A98">
      <w:pPr>
        <w:jc w:val="both"/>
      </w:pPr>
      <w:r>
        <w:t xml:space="preserve">DNA: </w:t>
      </w:r>
    </w:p>
    <w:p w:rsidRDefault="00EE0A98" w:rsidP="00EE0A98" w:rsidR="00EE0A98">
      <w:pPr>
        <w:jc w:val="both"/>
      </w:pPr>
      <w:r>
        <w:t xml:space="preserve">1. Stečajni upravitelj –Sanja Kraljek, putem e-mail-a        </w:t>
      </w:r>
    </w:p>
    <w:p w:rsidRDefault="00EE0A98" w:rsidP="00EE0A98" w:rsidR="00EE0A98">
      <w:pPr>
        <w:jc w:val="both"/>
      </w:pPr>
      <w:r>
        <w:t>2. ŽDO VARAŽDIN, Građansko-upravni odjel</w:t>
      </w:r>
    </w:p>
    <w:p w:rsidRDefault="00EE0A98" w:rsidP="00EE0A98" w:rsidR="00EE0A98">
      <w:pPr>
        <w:jc w:val="both"/>
      </w:pPr>
      <w:r>
        <w:t>3. FINA VARAŽDIN</w:t>
      </w:r>
    </w:p>
    <w:p w:rsidRDefault="00EE0A98" w:rsidP="00EE0A98" w:rsidR="00EE0A98">
      <w:pPr>
        <w:jc w:val="both"/>
      </w:pPr>
      <w:r>
        <w:t xml:space="preserve">4. e-Oglasna ploča </w:t>
      </w:r>
    </w:p>
    <w:p w:rsidRDefault="00EE0A98" w:rsidP="00EE0A98" w:rsidR="00EE0A98">
      <w:pPr>
        <w:jc w:val="both"/>
      </w:pPr>
      <w:r>
        <w:t xml:space="preserve">5. Sudski registar- </w:t>
      </w:r>
      <w:r>
        <w:rPr>
          <w:i/>
        </w:rPr>
        <w:t>radi zabilježbe odmah, a nakon pravomoćnosti -radi brisanja dužnika iz sudskog registra.</w:t>
      </w:r>
    </w:p>
    <w:p w:rsidRDefault="00EE0A98" w:rsidP="00EE0A98" w:rsidR="00EE0A98">
      <w:pPr>
        <w:ind w:hanging="900" w:left="900"/>
        <w:jc w:val="both"/>
      </w:pPr>
    </w:p>
    <w:p w:rsidRDefault="00AE649C" w:rsidP="00EE0A98" w:rsidR="00AE649C" w:rsidRPr="00EE0A98"/>
    <w:sectPr w:rsidSect="0032366B" w:rsidR="00AE649C" w:rsidRPr="00EE0A9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0A9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E0A98"/>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WW-Default1" w:type="paragraph">
    <w:name w:val="WW-Default1"/>
    <w:rsid w:val="00EE0A98"/>
    <w:pPr>
      <w:widowControl w:val="false"/>
      <w:suppressAutoHyphens/>
    </w:pPr>
    <w:rPr>
      <w:rFonts w:cs="Times New Roman" w:eastAsia="Times New Roman" w:hAnsi="Calibri" w:ascii="Calibri"/>
      <w:color w:val="000000"/>
      <w:szCs w:val="24"/>
      <w:lang w:bidi="hi-IN" w:eastAsia="hi-I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E0A98"/>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WW-Default1" w:type="paragraph">
    <w:name w:val="WW-Default1"/>
    <w:rsid w:val="00EE0A98"/>
    <w:pPr>
      <w:widowControl w:val="0"/>
      <w:suppressAutoHyphens/>
    </w:pPr>
    <w:rPr>
      <w:rFonts w:ascii="Calibri" w:cs="Times New Roman" w:eastAsia="Times New Roman" w:hAnsi="Calibri"/>
      <w:color w:val="000000"/>
      <w:szCs w:val="24"/>
      <w:lang w:bidi="hi-IN" w:eastAsia="hi-I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94957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St-466/2013-53</izvorni_sadrzaj>
    <derivirana_varijabla naziv="DomainObject.Oznaka_1">St-466/2013-53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2013.</izvorni_sadrzaj>
    <derivirana_varijabla naziv="DomainObject.Predmet.DatumOsnivanja_1">2.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DUCTUS - društvo s ograničenom odgovornošću za proizvodnju i usluge</izvorni_sadrzaj>
    <derivirana_varijabla naziv="DomainObject.Predmet.ProtustrankaFormated_1">  DUCTUS - društvo s ograničenom odgovornošću za proizvodnju i usluge</derivirana_varijabla>
  </DomainObject.Predmet.ProtustrankaFormated>
  <DomainObject.Predmet.ProtustrankaFormatedOIB>
    <izvorni_sadrzaj>  DUCTUS - društvo s ograničenom odgovornošću za proizvodnju i usluge, OIB 49043195983</izvorni_sadrzaj>
    <derivirana_varijabla naziv="DomainObject.Predmet.ProtustrankaFormatedOIB_1">  DUCTUS - društvo s ograničenom odgovornošću za proizvodnju i usluge, OIB 49043195983</derivirana_varijabla>
  </DomainObject.Predmet.ProtustrankaFormatedOIB>
  <DomainObject.Predmet.ProtustrankaFormatedWithAdress>
    <izvorni_sadrzaj> DUCTUS - društvo s ograničenom odgovornošću za proizvodnju i usluge, Trg Bana Jelačića 29, Ludbreg</izvorni_sadrzaj>
    <derivirana_varijabla naziv="DomainObject.Predmet.ProtustrankaFormatedWithAdress_1"> DUCTUS - društvo s ograničenom odgovornošću za proizvodnju i usluge, Trg Bana Jelačića 29, Ludbreg</derivirana_varijabla>
  </DomainObject.Predmet.ProtustrankaFormatedWithAdress>
  <DomainObject.Predmet.ProtustrankaFormatedWithAdressOIB>
    <izvorni_sadrzaj> DUCTUS - društvo s ograničenom odgovornošću za proizvodnju i usluge, OIB 49043195983, Trg Bana Jelačića 29, Ludbreg</izvorni_sadrzaj>
    <derivirana_varijabla naziv="DomainObject.Predmet.ProtustrankaFormatedWithAdressOIB_1"> DUCTUS - društvo s ograničenom odgovornošću za proizvodnju i usluge, OIB 49043195983, Trg Bana Jelačića 29, Ludbreg</derivirana_varijabla>
  </DomainObject.Predmet.ProtustrankaFormatedWithAdressOIB>
  <DomainObject.Predmet.ProtustrankaWithAdress>
    <izvorni_sadrzaj>DUCTUS - društvo s ograničenom odgovornošću za proizvodnju i usluge Trg Bana Jelačića 29, Ludbreg</izvorni_sadrzaj>
    <derivirana_varijabla naziv="DomainObject.Predmet.ProtustrankaWithAdress_1">DUCTUS - društvo s ograničenom odgovornošću za proizvodnju i usluge Trg Bana Jelačića 29, Ludbreg</derivirana_varijabla>
  </DomainObject.Predmet.ProtustrankaWithAdress>
  <DomainObject.Predmet.ProtustrankaWithAdressOIB>
    <izvorni_sadrzaj>DUCTUS - društvo s ograničenom odgovornošću za proizvodnju i usluge, OIB 49043195983, Trg Bana Jelačića 29, Ludbreg</izvorni_sadrzaj>
    <derivirana_varijabla naziv="DomainObject.Predmet.ProtustrankaWithAdressOIB_1">DUCTUS - društvo s ograničenom odgovornošću za proizvodnju i usluge, OIB 49043195983, Trg Bana Jelačića 29, Ludbreg</derivirana_varijabla>
  </DomainObject.Predmet.ProtustrankaWithAdressOIB>
  <DomainObject.Predmet.ProtustrankaNazivFormated>
    <izvorni_sadrzaj>DUCTUS - društvo s ograničenom odgovornošću za proizvodnju i usluge</izvorni_sadrzaj>
    <derivirana_varijabla naziv="DomainObject.Predmet.ProtustrankaNazivFormated_1">DUCTUS - društvo s ograničenom odgovornošću za proizvodnju i usluge</derivirana_varijabla>
  </DomainObject.Predmet.ProtustrankaNazivFormated>
  <DomainObject.Predmet.ProtustrankaNazivFormatedOIB>
    <izvorni_sadrzaj>DUCTUS - društvo s ograničenom odgovornošću za proizvodnju i usluge, OIB 49043195983</izvorni_sadrzaj>
    <derivirana_varijabla naziv="DomainObject.Predmet.ProtustrankaNazivFormatedOIB_1">DUCTUS - društvo s ograničenom odgovornošću za proizvodnju i usluge, OIB 49043195983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DUCTUS - društvo s ograničenom odgovornošću za proizvodnju i usluge</item>
    </izvorni_sadrzaj>
    <derivirana_varijabla naziv="DomainObject.Predmet.ProtuStrankaListFormated_1">
      <item>DUCTUS - društvo s ograničenom odgovornošću za proizvodnju i usluge</item>
    </derivirana_varijabla>
  </DomainObject.Predmet.ProtuStrankaListFormated>
  <DomainObject.Predmet.ProtuStrankaListFormatedOIB>
    <izvorni_sadrzaj>
      <item>DUCTUS - društvo s ograničenom odgovornošću za proizvodnju i usluge, OIB 49043195983</item>
    </izvorni_sadrzaj>
    <derivirana_varijabla naziv="DomainObject.Predmet.ProtuStrankaListFormatedOIB_1">
      <item>DUCTUS - društvo s ograničenom odgovornošću za proizvodnju i usluge, OIB 49043195983</item>
    </derivirana_varijabla>
  </DomainObject.Predmet.ProtuStrankaListFormatedOIB>
  <DomainObject.Predmet.ProtuStrankaListFormatedWithAdress>
    <izvorni_sadrzaj>
      <item>DUCTUS - društvo s ograničenom odgovornošću za proizvodnju i usluge, Trg Bana Jelačića 29, Ludbreg</item>
    </izvorni_sadrzaj>
    <derivirana_varijabla naziv="DomainObject.Predmet.ProtuStrankaListFormatedWithAdress_1">
      <item>DUCTUS - društvo s ograničenom odgovornošću za proizvodnju i usluge, Trg Bana Jelačića 29, Ludbreg</item>
    </derivirana_varijabla>
  </DomainObject.Predmet.ProtuStrankaListFormatedWithAdress>
  <DomainObject.Predmet.ProtuStrankaListFormatedWithAdressOIB>
    <izvorni_sadrzaj>
      <item>DUCTUS - društvo s ograničenom odgovornošću za proizvodnju i usluge, OIB 49043195983, Trg Bana Jelačića 29, Ludbreg</item>
    </izvorni_sadrzaj>
    <derivirana_varijabla naziv="DomainObject.Predmet.ProtuStrankaListFormatedWithAdressOIB_1">
      <item>DUCTUS - društvo s ograničenom odgovornošću za proizvodnju i usluge, OIB 49043195983, Trg Bana Jelačića 29, Ludbreg</item>
    </derivirana_varijabla>
  </DomainObject.Predmet.ProtuStrankaListFormatedWithAdressOIB>
  <DomainObject.Predmet.ProtuStrankaListNazivFormated>
    <izvorni_sadrzaj>
      <item>DUCTUS - društvo s ograničenom odgovornošću za proizvodnju i usluge</item>
    </izvorni_sadrzaj>
    <derivirana_varijabla naziv="DomainObject.Predmet.ProtuStrankaListNazivFormated_1">
      <item>DUCTUS - društvo s ograničenom odgovornošću za proizvodnju i usluge</item>
    </derivirana_varijabla>
  </DomainObject.Predmet.ProtuStrankaListNazivFormated>
  <DomainObject.Predmet.ProtuStrankaListNazivFormatedOIB>
    <izvorni_sadrzaj>
      <item>DUCTUS - društvo s ograničenom odgovornošću za proizvodnju i usluge, OIB 49043195983</item>
    </izvorni_sadrzaj>
    <derivirana_varijabla naziv="DomainObject.Predmet.ProtuStrankaListNazivFormatedOIB_1">
      <item>DUCTUS - društvo s ograničenom odgovornošću za proizvodnju i usluge, OIB 49043195983</item>
    </derivirana_varijabla>
  </DomainObject.Predmet.ProtuStrankaListNazivFormatedOIB>
  <DomainObject.Predmet.OstaliListFormated>
    <izvorni_sadrzaj>
      <item>ŽDO VARAŽDIN, Građansko-upravni odjel</item>
      <item>Miroslav Vrabec</item>
      <item>Sanja Kraljek</item>
    </izvorni_sadrzaj>
    <derivirana_varijabla naziv="DomainObject.Predmet.OstaliListFormated_1">
      <item>ŽDO VARAŽDIN, Građansko-upravni odjel</item>
      <item>Miroslav Vrabec</item>
      <item>Sanja Kraljek</item>
    </derivirana_varijabla>
  </DomainObject.Predmet.OstaliListFormated>
  <DomainObject.Predmet.OstaliListFormatedOIB>
    <izvorni_sadrzaj>
      <item>ŽDO VARAŽDIN, Građansko-upravni odjel</item>
      <item>Miroslav Vrabec</item>
      <item>Sanja Kraljek, OIB 44015522626</item>
    </izvorni_sadrzaj>
    <derivirana_varijabla naziv="DomainObject.Predmet.OstaliListFormatedOIB_1">
      <item>ŽDO VARAŽDIN, Građansko-upravni odjel</item>
      <item>Miroslav Vrabec</item>
      <item>Sanja Kraljek, OIB 44015522626</item>
    </derivirana_varijabla>
  </DomainObject.Predmet.OstaliListFormatedOIB>
  <DomainObject.Predmet.OstaliListFormatedWithAdress>
    <izvorni_sadrzaj>
      <item>ŽDO VARAŽDIN, Građansko-upravni odjel</item>
      <item>Miroslav Vrabec</item>
      <item>Sanja Kraljek, Ulica Kralja Tomislava 14, 40000 Čakovec</item>
    </izvorni_sadrzaj>
    <derivirana_varijabla naziv="DomainObject.Predmet.OstaliListFormatedWithAdress_1">
      <item>ŽDO VARAŽDIN, Građansko-upravni odjel</item>
      <item>Miroslav Vrabec</item>
      <item>Sanja Kraljek, Ulica Kralja Tomislava 14, 40000 Čakovec</item>
    </derivirana_varijabla>
  </DomainObject.Predmet.OstaliListFormatedWithAdress>
  <DomainObject.Predmet.OstaliListFormatedWithAdressOIB>
    <izvorni_sadrzaj>
      <item>ŽDO VARAŽDIN, Građansko-upravni odjel</item>
      <item>Miroslav Vrabec</item>
      <item>Sanja Kraljek, OIB 44015522626, Ulica Kralja Tomislava 14, 40000 Čakovec</item>
    </izvorni_sadrzaj>
    <derivirana_varijabla naziv="DomainObject.Predmet.OstaliListFormatedWithAdressOIB_1">
      <item>ŽDO VARAŽDIN, Građansko-upravni odjel</item>
      <item>Miroslav Vrabec</item>
      <item>Sanja Kraljek, OIB 44015522626, Ulica Kralja Tomislava 14, 40000 Čakovec</item>
    </derivirana_varijabla>
  </DomainObject.Predmet.OstaliListFormatedWithAdressOIB>
  <DomainObject.Predmet.OstaliListNazivFormated>
    <izvorni_sadrzaj>
      <item>ŽDO VARAŽDIN, Građansko-upravni odjel</item>
      <item>Miroslav Vrabec</item>
      <item>Sanja Kraljek</item>
    </izvorni_sadrzaj>
    <derivirana_varijabla naziv="DomainObject.Predmet.OstaliListNazivFormated_1">
      <item>ŽDO VARAŽDIN, Građansko-upravni odjel</item>
      <item>Miroslav Vrabec</item>
      <item>Sanja Kraljek</item>
    </derivirana_varijabla>
  </DomainObject.Predmet.OstaliListNazivFormated>
  <DomainObject.Predmet.OstaliListNazivFormatedOIB>
    <izvorni_sadrzaj>
      <item>ŽDO VARAŽDIN, Građansko-upravni odjel</item>
      <item>Miroslav Vrabec</item>
      <item>Sanja Kraljek, OIB 44015522626</item>
    </izvorni_sadrzaj>
    <derivirana_varijabla naziv="DomainObject.Predmet.OstaliListNazivFormatedOIB_1">
      <item>ŽDO VARAŽDIN, Građansko-upravni odjel</item>
      <item>Miroslav Vrabec</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St-466/2013-53</izvorni_sadrzaj>
    <derivirana_varijabla naziv="DomainObject.PoslovniBrojDokumenta_1">St-466/2013-53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DUCTUS - društvo s ograničenom odgovornošću za proizvodnju i usluge</izvorni_sadrzaj>
    <derivirana_varijabla naziv="DomainObject.Predmet.ProtustrankaIDrugi_1">DUCTUS - društvo s ograničenom odgovornošću za proizvodnju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DUCTUS - društvo s ograničenom odgovornošću za proizvodnju i usluge, OIB 49043195983, Trg Bana Jelačića 29, Ludbreg</izvorni_sadrzaj>
    <derivirana_varijabla naziv="DomainObject.Predmet.ProtustrankaIDrugiAdressOIB_1">DUCTUS - društvo s ograničenom odgovornošću za proizvodnju i usluge, OIB 49043195983, Trg Bana Jelačića 29,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DUCTUS - društvo s ograničenom odgovornošću za proizvodnju i usluge</item>
      <item>ŽDO VARAŽDIN, Građansko-upravni odjel</item>
      <item>Miroslav Vrabec</item>
      <item>Sanja Kraljek</item>
    </izvorni_sadrzaj>
    <derivirana_varijabla naziv="DomainObject.Predmet.SudioniciListNaziv_1">
      <item>Financijska agencija</item>
      <item>DUCTUS - društvo s ograničenom odgovornošću za proizvodnju i usluge</item>
      <item>ŽDO VARAŽDIN, Građansko-upravni odjel</item>
      <item>Miroslav Vrabec</item>
      <item>Sanja Kraljek</item>
    </derivirana_varijabla>
  </DomainObject.Predmet.SudioniciListNaziv>
  <DomainObject.Predmet.SudioniciListAdressOIB>
    <izvorni_sadrzaj>
      <item>Financijska agencija, OIB 85821130368</item>
      <item>DUCTUS - društvo s ograničenom odgovornošću za proizvodnju i usluge, OIB 49043195983, Trg Bana Jelačića 29,Ludbreg</item>
      <item>ŽDO VARAŽDIN, Građansko-upravni odjel</item>
      <item>Miroslav Vrabec</item>
      <item>Sanja Kraljek, OIB 44015522626, Ulica Kralja Tomislava 14,40000 Čakovec</item>
    </izvorni_sadrzaj>
    <derivirana_varijabla naziv="DomainObject.Predmet.SudioniciListAdressOIB_1">
      <item>Financijska agencija, OIB 85821130368</item>
      <item>DUCTUS - društvo s ograničenom odgovornošću za proizvodnju i usluge, OIB 49043195983, Trg Bana Jelačića 29,Ludbreg</item>
      <item>ŽDO VARAŽDIN, Građansko-upravni odjel</item>
      <item>Miroslav Vrabec</item>
      <item>Sanja Kraljek, OIB 44015522626, Ulica Kralja Tomislava 14,40000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2146DF-DFCA-4EC7-8556-322069BEBF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924</properties:Words>
  <properties:Characters>5147</properties:Characters>
  <properties:Lines>129</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2018-09-17T10:41:00Z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St-466/2013-53 / Odluka - Rješenje - zaključen stečajni postupak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