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3e16" w14:paraId="a933e16"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Zagreb, Amruševa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873E70">
        <w:rPr>
          <w:sz w:val="22"/>
          <w:szCs w:val="22"/>
        </w:rPr>
        <w:t>52. St-729/16</w:t>
      </w:r>
      <w:r w:rsidR="002F0588">
        <w:rPr>
          <w:sz w:val="22"/>
          <w:szCs w:val="22"/>
        </w:rPr>
        <w:t xml:space="preserve">    </w:t>
      </w:r>
      <w:r w:rsidR="008E7824">
        <w:rPr>
          <w:sz w:val="22"/>
          <w:szCs w:val="22"/>
        </w:rPr>
        <w:t xml:space="preserve">         </w:t>
      </w:r>
      <w:r w:rsidR="00BB66DD">
        <w:rPr>
          <w:sz w:val="22"/>
          <w:szCs w:val="22"/>
        </w:rPr>
        <w:t xml:space="preserve">    </w:t>
      </w:r>
      <w:r w:rsidR="00912D4C">
        <w:rPr>
          <w:sz w:val="22"/>
          <w:szCs w:val="22"/>
        </w:rPr>
        <w:t xml:space="preserve">   </w:t>
      </w:r>
      <w:r w:rsidR="0090208A">
        <w:rPr>
          <w:sz w:val="22"/>
          <w:szCs w:val="22"/>
        </w:rPr>
        <w:t xml:space="preserve">  </w:t>
      </w:r>
    </w:p>
    <w:p w:rsidRDefault="005C2B1D" w:rsidP="001F10B4" w:rsidR="005C2B1D" w:rsidRPr="001F10B4">
      <w:pPr>
        <w:rPr>
          <w:sz w:val="22"/>
          <w:szCs w:val="22"/>
        </w:rPr>
      </w:pP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873E70">
      <w:pPr>
        <w:tabs>
          <w:tab w:pos="709" w:val="left"/>
        </w:tabs>
        <w:jc w:val="both"/>
        <w:rPr>
          <w:szCs w:val="22"/>
        </w:rPr>
      </w:pPr>
      <w:r w:rsidRPr="001F10B4">
        <w:rPr>
          <w:sz w:val="22"/>
          <w:szCs w:val="22"/>
        </w:rPr>
        <w:tab/>
        <w:t xml:space="preserve"> </w:t>
      </w:r>
      <w:r w:rsidRPr="00873E70">
        <w:rPr>
          <w:szCs w:val="22"/>
        </w:rPr>
        <w:t>T</w:t>
      </w:r>
      <w:r w:rsidR="001F10B4" w:rsidRPr="00873E70">
        <w:rPr>
          <w:szCs w:val="22"/>
        </w:rPr>
        <w:t xml:space="preserve">rgovački sud u Zagrebu, po sucu toga suda </w:t>
      </w:r>
      <w:r w:rsidR="00873E70">
        <w:rPr>
          <w:szCs w:val="22"/>
        </w:rPr>
        <w:t>Ljiljani Tomić</w:t>
      </w:r>
      <w:r w:rsidR="001F10B4" w:rsidRPr="00873E70">
        <w:rPr>
          <w:szCs w:val="22"/>
        </w:rPr>
        <w:t xml:space="preserve">, kao sucu pojedincu u stečajnom predmetu povodom zahtjeva FINANCIJSKE AGENCIJE, za provedbu skraćenog stečajnog postupka nad dužnikom </w:t>
      </w:r>
      <w:r w:rsidR="00873E70">
        <w:rPr>
          <w:szCs w:val="22"/>
        </w:rPr>
        <w:t>LJILJANA</w:t>
      </w:r>
      <w:r w:rsidR="002F0588" w:rsidRPr="00873E70">
        <w:rPr>
          <w:szCs w:val="22"/>
        </w:rPr>
        <w:t xml:space="preserve"> d.o.o., </w:t>
      </w:r>
      <w:r w:rsidR="00873E70">
        <w:rPr>
          <w:szCs w:val="22"/>
        </w:rPr>
        <w:t>Kutina</w:t>
      </w:r>
      <w:r w:rsidR="002F0588" w:rsidRPr="00873E70">
        <w:rPr>
          <w:szCs w:val="22"/>
        </w:rPr>
        <w:t xml:space="preserve">, </w:t>
      </w:r>
      <w:r w:rsidR="00873E70">
        <w:rPr>
          <w:szCs w:val="22"/>
        </w:rPr>
        <w:t>Goilska 54</w:t>
      </w:r>
      <w:r w:rsidR="002F0588" w:rsidRPr="00873E70">
        <w:rPr>
          <w:szCs w:val="22"/>
        </w:rPr>
        <w:t>, OIB</w:t>
      </w:r>
      <w:r w:rsidR="00873E70">
        <w:rPr>
          <w:szCs w:val="22"/>
        </w:rPr>
        <w:t xml:space="preserve"> 32203315526</w:t>
      </w:r>
      <w:r w:rsidRPr="00873E70">
        <w:rPr>
          <w:szCs w:val="22"/>
        </w:rPr>
        <w:t xml:space="preserve">, dana </w:t>
      </w:r>
      <w:r w:rsidR="00873E70">
        <w:rPr>
          <w:szCs w:val="22"/>
        </w:rPr>
        <w:t>6. prosinca</w:t>
      </w:r>
      <w:r w:rsidR="002F0588" w:rsidRPr="00873E70">
        <w:rPr>
          <w:szCs w:val="22"/>
        </w:rPr>
        <w:t xml:space="preserve"> 2016.g. </w:t>
      </w:r>
      <w:r w:rsidR="004638A0" w:rsidRPr="00873E70">
        <w:rPr>
          <w:szCs w:val="22"/>
        </w:rPr>
        <w:t xml:space="preserve">           </w:t>
      </w:r>
      <w:r w:rsidR="001F10B4" w:rsidRPr="00873E70">
        <w:rPr>
          <w:szCs w:val="22"/>
        </w:rPr>
        <w:t xml:space="preserve"> </w:t>
      </w:r>
    </w:p>
    <w:p w:rsidRDefault="00BB66DD" w:rsidP="00BB66DD" w:rsidR="00BB66DD" w:rsidRPr="00873E70">
      <w:pPr>
        <w:tabs>
          <w:tab w:pos="709" w:val="left"/>
        </w:tabs>
        <w:jc w:val="both"/>
        <w:rPr>
          <w:szCs w:val="22"/>
        </w:rPr>
      </w:pPr>
      <w:r w:rsidRPr="00873E70">
        <w:rPr>
          <w:szCs w:val="22"/>
        </w:rPr>
        <w:t xml:space="preserve">                                                                                                                                                                                                                                                                          </w:t>
      </w:r>
    </w:p>
    <w:p w:rsidRDefault="005C2B1D" w:rsidP="005C2B1D" w:rsidR="005C2B1D" w:rsidRPr="00873E70">
      <w:pPr>
        <w:jc w:val="center"/>
        <w:rPr>
          <w:szCs w:val="22"/>
        </w:rPr>
      </w:pPr>
      <w:r w:rsidRPr="00873E70">
        <w:rPr>
          <w:szCs w:val="22"/>
        </w:rPr>
        <w:t>z a k l j u č i o   j e</w:t>
      </w:r>
    </w:p>
    <w:p w:rsidRDefault="005C2B1D" w:rsidP="005C2B1D" w:rsidR="005C2B1D" w:rsidRPr="00873E70">
      <w:pPr>
        <w:jc w:val="center"/>
        <w:rPr>
          <w:b/>
          <w:szCs w:val="22"/>
        </w:rPr>
      </w:pPr>
    </w:p>
    <w:p w:rsidRDefault="001F10B4" w:rsidP="001F10B4" w:rsidR="005C2B1D" w:rsidRPr="00873E70">
      <w:pPr>
        <w:ind w:firstLine="708"/>
        <w:jc w:val="both"/>
        <w:rPr>
          <w:szCs w:val="22"/>
        </w:rPr>
      </w:pPr>
      <w:r w:rsidRPr="00873E70">
        <w:rPr>
          <w:szCs w:val="22"/>
        </w:rPr>
        <w:t xml:space="preserve">I  </w:t>
      </w:r>
      <w:r w:rsidR="005C2B1D" w:rsidRPr="00873E70">
        <w:rPr>
          <w:szCs w:val="22"/>
        </w:rPr>
        <w:t xml:space="preserve">Poziva se vjerovnik </w:t>
      </w:r>
      <w:r w:rsidR="00DF5FBB">
        <w:rPr>
          <w:szCs w:val="22"/>
        </w:rPr>
        <w:t>Zajednički odvje</w:t>
      </w:r>
      <w:r w:rsidR="00CD558D">
        <w:rPr>
          <w:szCs w:val="22"/>
        </w:rPr>
        <w:t>tnički ured Silvana Smodlaka Vra</w:t>
      </w:r>
      <w:r w:rsidR="00DF5FBB">
        <w:rPr>
          <w:szCs w:val="22"/>
        </w:rPr>
        <w:t>neković i Ana Čule iz Ivanić Grada</w:t>
      </w:r>
      <w:r w:rsidR="00873E70" w:rsidRPr="00873E70">
        <w:rPr>
          <w:szCs w:val="22"/>
        </w:rPr>
        <w:t xml:space="preserve">, </w:t>
      </w:r>
      <w:r w:rsidR="00DF5FBB">
        <w:rPr>
          <w:szCs w:val="22"/>
        </w:rPr>
        <w:t>Basaričekova 4/1</w:t>
      </w:r>
      <w:r w:rsidR="002F0588" w:rsidRPr="00873E70">
        <w:rPr>
          <w:szCs w:val="22"/>
        </w:rPr>
        <w:t>,</w:t>
      </w:r>
      <w:r w:rsidR="00DF5FBB">
        <w:rPr>
          <w:szCs w:val="22"/>
        </w:rPr>
        <w:t xml:space="preserve"> Pisarnica u Zagrebu, Ulica grada Vukovara 35a/4</w:t>
      </w:r>
      <w:r w:rsidR="002F0588" w:rsidRPr="00873E70">
        <w:rPr>
          <w:szCs w:val="22"/>
        </w:rPr>
        <w:t xml:space="preserve"> OIB:</w:t>
      </w:r>
      <w:r w:rsidR="00DF5FBB">
        <w:rPr>
          <w:szCs w:val="22"/>
        </w:rPr>
        <w:t xml:space="preserve"> 67523944363</w:t>
      </w:r>
      <w:r w:rsidR="002F0588" w:rsidRPr="00873E70">
        <w:rPr>
          <w:szCs w:val="22"/>
        </w:rPr>
        <w:t>,</w:t>
      </w:r>
      <w:r w:rsidR="008E7824" w:rsidRPr="00873E70">
        <w:rPr>
          <w:szCs w:val="22"/>
        </w:rPr>
        <w:t xml:space="preserve"> da</w:t>
      </w:r>
      <w:r w:rsidR="00BB66DD" w:rsidRPr="00873E70">
        <w:rPr>
          <w:szCs w:val="22"/>
        </w:rPr>
        <w:t xml:space="preserve"> r</w:t>
      </w:r>
      <w:r w:rsidR="005C2B1D" w:rsidRPr="00873E70">
        <w:rPr>
          <w:szCs w:val="22"/>
        </w:rPr>
        <w:t>oku od osam (8) dana od dana primitka ovog zaključka:</w:t>
      </w:r>
    </w:p>
    <w:p w:rsidRDefault="005C2B1D" w:rsidP="005C2B1D" w:rsidR="005C2B1D" w:rsidRPr="00873E70">
      <w:pPr>
        <w:jc w:val="both"/>
        <w:rPr>
          <w:szCs w:val="22"/>
        </w:rPr>
      </w:pPr>
    </w:p>
    <w:p w:rsidRDefault="005C2B1D" w:rsidP="005C2B1D" w:rsidR="005C2B1D" w:rsidRPr="00873E70">
      <w:pPr>
        <w:jc w:val="both"/>
        <w:rPr>
          <w:szCs w:val="22"/>
        </w:rPr>
      </w:pPr>
      <w:r w:rsidRPr="00873E70">
        <w:rPr>
          <w:szCs w:val="22"/>
        </w:rPr>
        <w:t xml:space="preserve">-uplatiti iznos od 1.000,00 kuna u Fond za namirenje troškova stečajnog postupka na račun IBAN broj: HR9223900011300000460, pozivom na broj </w:t>
      </w:r>
      <w:r w:rsidR="004D444D" w:rsidRPr="00873E70">
        <w:rPr>
          <w:szCs w:val="22"/>
        </w:rPr>
        <w:t>2001-</w:t>
      </w:r>
      <w:r w:rsidR="00873E70">
        <w:rPr>
          <w:szCs w:val="22"/>
        </w:rPr>
        <w:t>72916</w:t>
      </w:r>
      <w:r w:rsidR="002F0588" w:rsidRPr="00873E70">
        <w:rPr>
          <w:szCs w:val="22"/>
        </w:rPr>
        <w:t>.</w:t>
      </w:r>
      <w:r w:rsidR="000B188E" w:rsidRPr="00873E70">
        <w:rPr>
          <w:szCs w:val="22"/>
        </w:rPr>
        <w:t xml:space="preserve"> </w:t>
      </w:r>
      <w:r w:rsidR="000B188E" w:rsidRPr="00873E70">
        <w:rPr>
          <w:color w:val="FF0000"/>
          <w:szCs w:val="22"/>
        </w:rPr>
        <w:t xml:space="preserve">   </w:t>
      </w:r>
    </w:p>
    <w:p w:rsidRDefault="005C2B1D" w:rsidP="005C2B1D" w:rsidR="005C2B1D" w:rsidRPr="00873E70">
      <w:pPr>
        <w:jc w:val="both"/>
        <w:rPr>
          <w:szCs w:val="22"/>
        </w:rPr>
      </w:pPr>
      <w:r w:rsidRPr="00873E70">
        <w:rPr>
          <w:szCs w:val="22"/>
        </w:rPr>
        <w:t>-uplatiti dodatni iznos predujma od 5.000,00 kuna za namirenje troškova stečajnog postupka na račun IBAN broj: HR9223900011300000460, pozivom na broj 05-</w:t>
      </w:r>
      <w:r w:rsidR="00873E70" w:rsidRPr="00873E70">
        <w:rPr>
          <w:szCs w:val="22"/>
        </w:rPr>
        <w:t>72916</w:t>
      </w:r>
      <w:r w:rsidR="008E7824" w:rsidRPr="00873E70">
        <w:rPr>
          <w:szCs w:val="22"/>
        </w:rPr>
        <w:t xml:space="preserve">.            </w:t>
      </w:r>
    </w:p>
    <w:p w:rsidRDefault="005C2B1D" w:rsidP="005C2B1D" w:rsidR="005C2B1D" w:rsidRPr="00873E70">
      <w:pPr>
        <w:rPr>
          <w:szCs w:val="22"/>
        </w:rPr>
      </w:pPr>
    </w:p>
    <w:p w:rsidRDefault="001F10B4" w:rsidP="001F10B4" w:rsidR="005C2B1D" w:rsidRPr="00873E70">
      <w:pPr>
        <w:ind w:firstLine="708"/>
        <w:jc w:val="both"/>
        <w:rPr>
          <w:szCs w:val="22"/>
        </w:rPr>
      </w:pPr>
      <w:r w:rsidRPr="00873E70">
        <w:rPr>
          <w:szCs w:val="22"/>
        </w:rPr>
        <w:t xml:space="preserve">II  </w:t>
      </w:r>
      <w:r w:rsidR="005C2B1D" w:rsidRPr="00873E70">
        <w:rPr>
          <w:szCs w:val="22"/>
        </w:rPr>
        <w:t>Ukoliko vjerovnik ne postupi kao pod točkom I izreke, sud će donijeti rješenje o otvaranju i zaključenju skraćenog stečajnog postupka sukladno članku 431. st. 2. Stečajnog zakona.</w:t>
      </w:r>
    </w:p>
    <w:p w:rsidRDefault="005C2B1D" w:rsidP="005C2B1D" w:rsidR="005C2B1D" w:rsidRPr="00873E70">
      <w:pPr>
        <w:jc w:val="both"/>
        <w:rPr>
          <w:szCs w:val="22"/>
        </w:rPr>
      </w:pPr>
    </w:p>
    <w:p w:rsidRDefault="005C2B1D" w:rsidP="005C2B1D" w:rsidR="005C2B1D" w:rsidRPr="00873E70">
      <w:pPr>
        <w:jc w:val="center"/>
        <w:rPr>
          <w:szCs w:val="22"/>
        </w:rPr>
      </w:pPr>
      <w:r w:rsidRPr="00873E70">
        <w:rPr>
          <w:szCs w:val="22"/>
        </w:rPr>
        <w:t>Obrazloženje</w:t>
      </w:r>
    </w:p>
    <w:p w:rsidRDefault="005C2B1D" w:rsidP="005C2B1D" w:rsidR="005C2B1D" w:rsidRPr="001F10B4">
      <w:pPr>
        <w:pStyle w:val="Tijeloteksta"/>
        <w:jc w:val="center"/>
        <w:rPr>
          <w:sz w:val="22"/>
          <w:szCs w:val="22"/>
        </w:rPr>
      </w:pPr>
    </w:p>
    <w:p w:rsidRDefault="005C2B1D" w:rsidP="005C2B1D" w:rsidR="005C2B1D" w:rsidRPr="00873E70">
      <w:pPr>
        <w:jc w:val="both"/>
        <w:rPr>
          <w:szCs w:val="22"/>
        </w:rPr>
      </w:pPr>
      <w:r w:rsidRPr="001F10B4">
        <w:rPr>
          <w:sz w:val="22"/>
          <w:szCs w:val="22"/>
        </w:rPr>
        <w:tab/>
      </w:r>
      <w:r w:rsidRPr="00873E70">
        <w:rPr>
          <w:szCs w:val="22"/>
        </w:rPr>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w:t>
      </w:r>
      <w:r w:rsidR="00873E70">
        <w:rPr>
          <w:szCs w:val="22"/>
        </w:rPr>
        <w:t>e u neprekidnom razdoblju od 154</w:t>
      </w:r>
      <w:r w:rsidRPr="00873E70">
        <w:rPr>
          <w:szCs w:val="22"/>
        </w:rPr>
        <w:t xml:space="preserve"> dana.</w:t>
      </w:r>
    </w:p>
    <w:p w:rsidRDefault="005C2B1D" w:rsidP="005C2B1D" w:rsidR="005C2B1D" w:rsidRPr="00873E70">
      <w:pPr>
        <w:jc w:val="both"/>
        <w:rPr>
          <w:szCs w:val="22"/>
        </w:rPr>
      </w:pPr>
      <w:r w:rsidRPr="00873E70">
        <w:rPr>
          <w:szCs w:val="22"/>
        </w:rPr>
        <w:tab/>
        <w:t>Uz prijedlog FINA dostavlja podatke za identifikaciju dužnika, brojeve njegovih bankovnih računa; podatak da dužnik na dan podnošenja ovog prijedloga nema zaposlenih; te podatak da dužnik ima evidentirane neizvršene osnove za plaćan</w:t>
      </w:r>
      <w:r w:rsidR="00873E70">
        <w:rPr>
          <w:szCs w:val="22"/>
        </w:rPr>
        <w:t>je u neprekidnom razdoblju od 154</w:t>
      </w:r>
      <w:r w:rsidRPr="00873E70">
        <w:rPr>
          <w:szCs w:val="22"/>
        </w:rPr>
        <w:t xml:space="preserve"> dana te o iznosu duga evidentiranog na temelju neizvrš</w:t>
      </w:r>
      <w:r w:rsidR="00873E70">
        <w:rPr>
          <w:szCs w:val="22"/>
        </w:rPr>
        <w:t xml:space="preserve">enih osnova za plaćanje. </w:t>
      </w:r>
      <w:r w:rsidR="00D42928" w:rsidRPr="00873E70">
        <w:rPr>
          <w:szCs w:val="22"/>
        </w:rPr>
        <w:t xml:space="preserve">Uvidom </w:t>
      </w:r>
      <w:r w:rsidRPr="00873E70">
        <w:rPr>
          <w:szCs w:val="22"/>
        </w:rPr>
        <w:t>u izvadak iz sudskog registra za dužnika utvrđeno je da nisu ispunjene pretpostavke za pokretanje drugog postupka radi brisanja dužnika iz sudskog registra.</w:t>
      </w:r>
    </w:p>
    <w:p w:rsidRDefault="005C2B1D" w:rsidP="005C2B1D" w:rsidR="005C2B1D" w:rsidRPr="00873E70">
      <w:pPr>
        <w:jc w:val="both"/>
        <w:rPr>
          <w:szCs w:val="22"/>
        </w:rPr>
      </w:pPr>
      <w:r w:rsidRPr="00873E70">
        <w:rPr>
          <w:szCs w:val="22"/>
        </w:rPr>
        <w:tab/>
        <w:t>Iz podataka dobivenih od HZMO-a utvrđeno je da dužnik nema zaposlenih.</w:t>
      </w:r>
    </w:p>
    <w:p w:rsidRDefault="005C2B1D" w:rsidP="005C2B1D" w:rsidR="001F10B4" w:rsidRPr="00873E70">
      <w:pPr>
        <w:ind w:firstLine="708"/>
        <w:jc w:val="both"/>
        <w:rPr>
          <w:szCs w:val="22"/>
        </w:rPr>
      </w:pPr>
      <w:r w:rsidRPr="00873E70">
        <w:rPr>
          <w:szCs w:val="22"/>
        </w:rPr>
        <w:lastRenderedPageBreak/>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w:t>
      </w:r>
      <w:r w:rsidR="00873E70">
        <w:rPr>
          <w:szCs w:val="22"/>
        </w:rPr>
        <w:t xml:space="preserve">e otvaranje stečajnog postupka </w:t>
      </w:r>
      <w:r w:rsidRPr="00873E70">
        <w:rPr>
          <w:szCs w:val="22"/>
        </w:rPr>
        <w:t xml:space="preserve">te po pozivu suda predujme sredstva za namirenje troškova postupka. </w:t>
      </w:r>
    </w:p>
    <w:p w:rsidRDefault="005C2B1D" w:rsidP="001F10B4" w:rsidR="005C2B1D" w:rsidRPr="00873E70">
      <w:pPr>
        <w:ind w:firstLine="708"/>
        <w:jc w:val="both"/>
        <w:rPr>
          <w:szCs w:val="22"/>
        </w:rPr>
      </w:pPr>
      <w:r w:rsidRPr="00873E70">
        <w:rPr>
          <w:szCs w:val="22"/>
        </w:rPr>
        <w:t>Vjerovnici su upozoreni da ukoliko ne predujme troškove stečajnog postupka, sud će donijeti odluku o otvaranju i zaključenju stečajnog postupka.</w:t>
      </w:r>
    </w:p>
    <w:p w:rsidRDefault="008C543C" w:rsidP="001F10B4" w:rsidR="008C543C" w:rsidRPr="00873E70">
      <w:pPr>
        <w:ind w:firstLine="708"/>
        <w:jc w:val="both"/>
        <w:rPr>
          <w:szCs w:val="22"/>
        </w:rPr>
      </w:pPr>
      <w:r w:rsidRPr="00873E70">
        <w:rPr>
          <w:szCs w:val="22"/>
        </w:rPr>
        <w:t xml:space="preserve">Zastupnik po zakonu dužnika </w:t>
      </w:r>
      <w:r w:rsidR="00873E70">
        <w:rPr>
          <w:szCs w:val="22"/>
        </w:rPr>
        <w:t xml:space="preserve">je </w:t>
      </w:r>
      <w:r w:rsidR="008E7824" w:rsidRPr="00873E70">
        <w:rPr>
          <w:szCs w:val="22"/>
        </w:rPr>
        <w:t xml:space="preserve">dostavio javno ovjerovljeni prokazni popis imovine i obveza dužnika. </w:t>
      </w:r>
    </w:p>
    <w:p w:rsidRDefault="005C2B1D" w:rsidP="00D6165E" w:rsidR="005C2B1D" w:rsidRPr="00873E70">
      <w:pPr>
        <w:ind w:firstLine="708"/>
        <w:jc w:val="both"/>
        <w:rPr>
          <w:szCs w:val="22"/>
        </w:rPr>
      </w:pPr>
      <w:r w:rsidRPr="00873E70">
        <w:rPr>
          <w:szCs w:val="22"/>
        </w:rPr>
        <w:t>Vjerovnik</w:t>
      </w:r>
      <w:r w:rsidR="001F10B4" w:rsidRPr="00873E70">
        <w:rPr>
          <w:szCs w:val="22"/>
        </w:rPr>
        <w:t xml:space="preserve"> </w:t>
      </w:r>
      <w:r w:rsidR="000B188E" w:rsidRPr="00873E70">
        <w:rPr>
          <w:szCs w:val="22"/>
        </w:rPr>
        <w:t xml:space="preserve"> </w:t>
      </w:r>
      <w:r w:rsidR="00DF5FBB">
        <w:rPr>
          <w:szCs w:val="22"/>
        </w:rPr>
        <w:t>Zajednički odvje</w:t>
      </w:r>
      <w:r w:rsidR="00CD558D">
        <w:rPr>
          <w:szCs w:val="22"/>
        </w:rPr>
        <w:t>tnički ured Silvana Smodlaka Vra</w:t>
      </w:r>
      <w:r w:rsidR="00DF5FBB">
        <w:rPr>
          <w:szCs w:val="22"/>
        </w:rPr>
        <w:t>neković i Ana Čule iz Ivanić Grada</w:t>
      </w:r>
      <w:r w:rsidR="00DF5FBB" w:rsidRPr="00873E70">
        <w:rPr>
          <w:szCs w:val="22"/>
        </w:rPr>
        <w:t xml:space="preserve">, </w:t>
      </w:r>
      <w:r w:rsidR="00DF5FBB">
        <w:rPr>
          <w:szCs w:val="22"/>
        </w:rPr>
        <w:t>Basaričekova 4/1</w:t>
      </w:r>
      <w:r w:rsidR="00DF5FBB" w:rsidRPr="00873E70">
        <w:rPr>
          <w:szCs w:val="22"/>
        </w:rPr>
        <w:t>,</w:t>
      </w:r>
      <w:r w:rsidR="00DF5FBB">
        <w:rPr>
          <w:szCs w:val="22"/>
        </w:rPr>
        <w:t xml:space="preserve"> Pisarnica u Zagrebu, Ulica grada Vukovara 35a/4</w:t>
      </w:r>
      <w:r w:rsidR="00DF5FBB" w:rsidRPr="00873E70">
        <w:rPr>
          <w:szCs w:val="22"/>
        </w:rPr>
        <w:t xml:space="preserve"> OIB:</w:t>
      </w:r>
      <w:r w:rsidR="00DF5FBB">
        <w:rPr>
          <w:szCs w:val="22"/>
        </w:rPr>
        <w:t xml:space="preserve"> 67523944363 </w:t>
      </w:r>
      <w:r w:rsidR="008E7824" w:rsidRPr="00873E70">
        <w:rPr>
          <w:szCs w:val="22"/>
        </w:rPr>
        <w:t>j</w:t>
      </w:r>
      <w:r w:rsidR="004638A0" w:rsidRPr="00873E70">
        <w:rPr>
          <w:szCs w:val="22"/>
        </w:rPr>
        <w:t xml:space="preserve">e </w:t>
      </w:r>
      <w:r w:rsidRPr="00873E70">
        <w:rPr>
          <w:szCs w:val="22"/>
        </w:rPr>
        <w:t xml:space="preserve">podneskom od </w:t>
      </w:r>
      <w:r w:rsidR="00DF5FBB">
        <w:rPr>
          <w:szCs w:val="22"/>
        </w:rPr>
        <w:t>30</w:t>
      </w:r>
      <w:r w:rsidR="002F0588" w:rsidRPr="00873E70">
        <w:rPr>
          <w:szCs w:val="22"/>
        </w:rPr>
        <w:t>. ožujka 2016.g.</w:t>
      </w:r>
      <w:r w:rsidR="008C543C" w:rsidRPr="00873E70">
        <w:rPr>
          <w:szCs w:val="22"/>
        </w:rPr>
        <w:t xml:space="preserve"> </w:t>
      </w:r>
      <w:r w:rsidRPr="00873E70">
        <w:rPr>
          <w:szCs w:val="22"/>
        </w:rPr>
        <w:t xml:space="preserve">predložio otvaranje </w:t>
      </w:r>
      <w:r w:rsidR="00D6165E" w:rsidRPr="00873E70">
        <w:rPr>
          <w:szCs w:val="22"/>
        </w:rPr>
        <w:t xml:space="preserve">stečajnog postupka nad dužnikom, pa ga je sud </w:t>
      </w:r>
      <w:r w:rsidRPr="00873E70">
        <w:rPr>
          <w:szCs w:val="22"/>
        </w:rPr>
        <w:t>pozvao na uplatu iznosa od 1.000,00 kuna u Fond za namirenje troškova stečajnog postupka i dodatnog iznosa predujma od 5.000,00 kuna za namirenje troškova stečajnog postupka.</w:t>
      </w:r>
    </w:p>
    <w:p w:rsidRDefault="005C2B1D" w:rsidP="005C2B1D" w:rsidR="005C2B1D" w:rsidRPr="00873E70">
      <w:pPr>
        <w:tabs>
          <w:tab w:pos="1800" w:val="num"/>
        </w:tabs>
        <w:ind w:firstLine="708"/>
        <w:jc w:val="both"/>
        <w:rPr>
          <w:szCs w:val="22"/>
        </w:rPr>
      </w:pPr>
      <w:r w:rsidRPr="00873E70">
        <w:rPr>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873E70">
      <w:pPr>
        <w:tabs>
          <w:tab w:pos="1800" w:val="num"/>
        </w:tabs>
        <w:ind w:firstLine="708"/>
        <w:jc w:val="both"/>
        <w:rPr>
          <w:szCs w:val="22"/>
        </w:rPr>
      </w:pPr>
      <w:r w:rsidRPr="00873E70">
        <w:rPr>
          <w:szCs w:val="22"/>
        </w:rPr>
        <w:t>Sud je ovim zaključkom pozvao predlagatelja na uplatu dodatnog predujma u iznosu od 5.000,00 kuna za pokriće troškova postupka jer se u prethodnom postupku provode neophodne radnje suda i tijela stečajnog postupka ko</w:t>
      </w:r>
      <w:r w:rsidR="001F10B4" w:rsidRPr="00873E70">
        <w:rPr>
          <w:szCs w:val="22"/>
        </w:rPr>
        <w:t xml:space="preserve">je uzrokuju stvaranje troškova. </w:t>
      </w:r>
      <w:r w:rsidRPr="00873E70">
        <w:rPr>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873E70">
      <w:pPr>
        <w:ind w:firstLine="708"/>
        <w:jc w:val="both"/>
        <w:rPr>
          <w:szCs w:val="22"/>
        </w:rPr>
      </w:pPr>
      <w:r w:rsidRPr="00873E70">
        <w:rPr>
          <w:szCs w:val="22"/>
        </w:rPr>
        <w:t>Odredbom članka 431.SZ-a određeno je da će sud vjerovnike koji predlože otvaranje stečajnog postupka pozvati na predujam sredstava za namirenje troškova stečajnog postupka, a koje otvaranje postupka je predložio</w:t>
      </w:r>
      <w:r w:rsidR="001F10B4" w:rsidRPr="00873E70">
        <w:rPr>
          <w:szCs w:val="22"/>
        </w:rPr>
        <w:t xml:space="preserve"> naprijed navedeni vjerovnik, pa</w:t>
      </w:r>
      <w:r w:rsidRPr="00873E70">
        <w:rPr>
          <w:szCs w:val="22"/>
        </w:rPr>
        <w:t xml:space="preserve"> je odlučeno kao pod točkom I izreke, uz upozorenje iz 431. Stečajnog zakona, pod točkom II izreke.</w:t>
      </w:r>
    </w:p>
    <w:p w:rsidRDefault="005C2B1D" w:rsidP="005C2B1D" w:rsidR="005C2B1D" w:rsidRPr="00873E70">
      <w:pPr>
        <w:jc w:val="both"/>
        <w:rPr>
          <w:szCs w:val="22"/>
        </w:rPr>
      </w:pPr>
    </w:p>
    <w:p w:rsidRDefault="005C2B1D" w:rsidP="001F10B4" w:rsidR="001F10B4" w:rsidRPr="00873E70">
      <w:pPr>
        <w:jc w:val="center"/>
        <w:rPr>
          <w:szCs w:val="22"/>
        </w:rPr>
      </w:pPr>
      <w:r w:rsidRPr="00873E70">
        <w:rPr>
          <w:szCs w:val="22"/>
        </w:rPr>
        <w:t xml:space="preserve">U Zagrebu, </w:t>
      </w:r>
      <w:r w:rsidR="00873E70" w:rsidRPr="00873E70">
        <w:rPr>
          <w:szCs w:val="22"/>
        </w:rPr>
        <w:t>6. prosinca</w:t>
      </w:r>
      <w:r w:rsidR="002F0588" w:rsidRPr="00873E70">
        <w:rPr>
          <w:szCs w:val="22"/>
        </w:rPr>
        <w:t xml:space="preserve"> 2016.g. </w:t>
      </w:r>
      <w:r w:rsidR="001C4CE4" w:rsidRPr="00873E70">
        <w:rPr>
          <w:szCs w:val="22"/>
        </w:rPr>
        <w:t xml:space="preserve">      </w:t>
      </w:r>
      <w:r w:rsidR="00D6165E" w:rsidRPr="00873E70">
        <w:rPr>
          <w:szCs w:val="22"/>
        </w:rPr>
        <w:t xml:space="preserve"> </w:t>
      </w:r>
    </w:p>
    <w:p w:rsidRDefault="001F10B4" w:rsidP="001F10B4" w:rsidR="001F10B4" w:rsidRPr="00873E70">
      <w:pPr>
        <w:ind w:left="6372"/>
        <w:jc w:val="both"/>
        <w:rPr>
          <w:szCs w:val="22"/>
        </w:rPr>
      </w:pPr>
      <w:r w:rsidRPr="00873E70">
        <w:rPr>
          <w:szCs w:val="22"/>
        </w:rPr>
        <w:lastRenderedPageBreak/>
        <w:t>S U D A C:</w:t>
      </w:r>
    </w:p>
    <w:p w:rsidRDefault="00873E70" w:rsidP="001F10B4" w:rsidR="005C2B1D" w:rsidRPr="00873E70">
      <w:pPr>
        <w:ind w:left="6372"/>
        <w:jc w:val="both"/>
        <w:rPr>
          <w:szCs w:val="22"/>
        </w:rPr>
      </w:pPr>
      <w:r w:rsidRPr="00873E70">
        <w:rPr>
          <w:szCs w:val="22"/>
        </w:rPr>
        <w:t>Ljiljana Tomić</w:t>
      </w:r>
      <w:r w:rsidR="00C85BFA">
        <w:rPr>
          <w:szCs w:val="22"/>
        </w:rPr>
        <w:t>, v.r.</w:t>
      </w:r>
    </w:p>
    <w:p w:rsidRDefault="00873E70" w:rsidP="005C2B1D" w:rsidR="00873E70">
      <w:pPr>
        <w:rPr>
          <w:szCs w:val="22"/>
        </w:rPr>
      </w:pPr>
    </w:p>
    <w:p w:rsidRDefault="005C2B1D" w:rsidP="005C2B1D" w:rsidR="005C2B1D" w:rsidRPr="00873E70">
      <w:pPr>
        <w:rPr>
          <w:szCs w:val="22"/>
        </w:rPr>
      </w:pPr>
      <w:r w:rsidRPr="00873E70">
        <w:rPr>
          <w:szCs w:val="22"/>
        </w:rPr>
        <w:t>POUKA O PRAVNOM LIJEKU:</w:t>
      </w:r>
    </w:p>
    <w:p w:rsidRDefault="005C2B1D" w:rsidP="005C2B1D" w:rsidR="00D6165E" w:rsidRPr="00873E70">
      <w:pPr>
        <w:rPr>
          <w:szCs w:val="22"/>
        </w:rPr>
      </w:pPr>
      <w:r w:rsidRPr="00873E70">
        <w:rPr>
          <w:szCs w:val="22"/>
        </w:rPr>
        <w:t>Protiv ovog zaključka nije dopuštena žalba (čl. 19. st.7. SZ )</w:t>
      </w:r>
      <w:r w:rsidRPr="00873E70">
        <w:rPr>
          <w:szCs w:val="22"/>
        </w:rPr>
        <w:tab/>
      </w:r>
    </w:p>
    <w:p w:rsidRDefault="005C2B1D" w:rsidP="005C2B1D" w:rsidR="005C2B1D"/>
    <w:p w:rsidRDefault="005C2B1D" w:rsidP="005C2B1D" w:rsidR="005C2B1D"/>
    <w:p w:rsidRDefault="005C2B1D" w:rsidP="005C2B1D" w:rsidR="005C2B1D"/>
    <w:p w:rsidRDefault="00C85BFA" w:rsidP="007A64BB" w:rsidR="00C85BFA">
      <w:pPr>
        <w:jc w:val="right"/>
      </w:pPr>
      <w:r>
        <w:t>Za točnost otpravka:</w:t>
      </w:r>
    </w:p>
    <w:p w:rsidRDefault="00C85BFA" w:rsidP="007A64BB" w:rsidR="00C85BFA">
      <w:pPr>
        <w:jc w:val="right"/>
      </w:pPr>
      <w:r>
        <w:t>Maja Malec</w:t>
      </w:r>
    </w:p>
    <w:p w:rsidRDefault="00024838" w:rsidP="005C2B1D" w:rsidR="00024838"/>
    <w:p w:rsidRDefault="00024838" w:rsidP="005C2B1D" w:rsidR="00024838"/>
    <w:p w:rsidRDefault="00024838" w:rsidP="005C2B1D" w:rsidR="00024838"/>
    <w:p w:rsidRDefault="00024838" w:rsidP="005C2B1D" w:rsidR="00024838"/>
    <w:p w:rsidRDefault="00024838" w:rsidP="005C2B1D" w:rsidR="00024838"/>
    <w:p w:rsidRDefault="00024838" w:rsidP="005C2B1D" w:rsidR="00024838"/>
    <w:sectPr w:rsidSect="00607EED" w:rsidR="00024838">
      <w:headerReference w:type="default" r:id="rId11"/>
      <w:pgSz w:h="16838" w:w="11906"/>
      <w:pgMar w:gutter="0" w:footer="720" w:header="720" w:left="1701" w:bottom="1440" w:right="1304"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7DF" w:rsidP="00873E70" w:rsidR="00FC57DF">
      <w:r>
        <w:separator/>
      </w:r>
    </w:p>
  </w:endnote>
  <w:endnote w:id="0" w:type="continuationSeparator">
    <w:p w:rsidRDefault="00FC57DF" w:rsidP="00873E70" w:rsidR="00FC57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7DF" w:rsidP="00873E70" w:rsidR="00FC57DF">
      <w:r>
        <w:separator/>
      </w:r>
    </w:p>
  </w:footnote>
  <w:footnote w:id="0" w:type="continuationSeparator">
    <w:p w:rsidRDefault="00FC57DF" w:rsidP="00873E70" w:rsidR="00FC57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7911054"/>
      <w:docPartObj>
        <w:docPartGallery w:val="Page Numbers (Top of Page)"/>
        <w:docPartUnique/>
      </w:docPartObj>
    </w:sdtPr>
    <w:sdtEndPr/>
    <w:sdtContent>
      <w:p w:rsidRDefault="00873E70" w:rsidP="00873E70" w:rsidR="00873E70">
        <w:pPr>
          <w:pStyle w:val="Zaglavlje"/>
          <w:ind w:firstLine="4248"/>
          <w:jc w:val="center"/>
        </w:pPr>
        <w:r>
          <w:fldChar w:fldCharType="begin"/>
        </w:r>
        <w:r>
          <w:instrText>PAGE   \* MERGEFORMAT</w:instrText>
        </w:r>
        <w:r>
          <w:fldChar w:fldCharType="separate"/>
        </w:r>
        <w:r w:rsidR="00C85BFA">
          <w:rPr>
            <w:noProof/>
          </w:rPr>
          <w:t>3</w:t>
        </w:r>
        <w:r>
          <w:fldChar w:fldCharType="end"/>
        </w:r>
        <w:r>
          <w:tab/>
        </w:r>
        <w:r>
          <w:tab/>
          <w:t>St-729/16</w:t>
        </w:r>
      </w:p>
    </w:sdtContent>
  </w:sdt>
  <w:p w:rsidRDefault="00873E70" w:rsidR="00873E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87DC7"/>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5873"/>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0588"/>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35F6"/>
    <w:rsid w:val="004A472A"/>
    <w:rsid w:val="004B0CF3"/>
    <w:rsid w:val="004B23DA"/>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4C7"/>
    <w:rsid w:val="00516C71"/>
    <w:rsid w:val="00532BBF"/>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4D0"/>
    <w:rsid w:val="00763B5D"/>
    <w:rsid w:val="00763E35"/>
    <w:rsid w:val="00764CCB"/>
    <w:rsid w:val="00765E18"/>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3E70"/>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543C"/>
    <w:rsid w:val="008C75AB"/>
    <w:rsid w:val="008D07F8"/>
    <w:rsid w:val="008D454A"/>
    <w:rsid w:val="008D6E2C"/>
    <w:rsid w:val="008E0B2E"/>
    <w:rsid w:val="008E2A12"/>
    <w:rsid w:val="008E386F"/>
    <w:rsid w:val="008E421C"/>
    <w:rsid w:val="008E6081"/>
    <w:rsid w:val="008E7824"/>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0229"/>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85BFA"/>
    <w:rsid w:val="00C93C10"/>
    <w:rsid w:val="00C97659"/>
    <w:rsid w:val="00CA025A"/>
    <w:rsid w:val="00CA1E22"/>
    <w:rsid w:val="00CA705B"/>
    <w:rsid w:val="00CA7CB1"/>
    <w:rsid w:val="00CB0C48"/>
    <w:rsid w:val="00CB1D18"/>
    <w:rsid w:val="00CB2DAC"/>
    <w:rsid w:val="00CB7FDD"/>
    <w:rsid w:val="00CC577A"/>
    <w:rsid w:val="00CD209A"/>
    <w:rsid w:val="00CD36FA"/>
    <w:rsid w:val="00CD558D"/>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0534"/>
    <w:rsid w:val="00DE60AF"/>
    <w:rsid w:val="00DE6863"/>
    <w:rsid w:val="00DE747F"/>
    <w:rsid w:val="00DE75C4"/>
    <w:rsid w:val="00DF0900"/>
    <w:rsid w:val="00DF0AE3"/>
    <w:rsid w:val="00DF11E1"/>
    <w:rsid w:val="00DF4553"/>
    <w:rsid w:val="00DF5FBB"/>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6EFE"/>
    <w:rsid w:val="00F47796"/>
    <w:rsid w:val="00F50B17"/>
    <w:rsid w:val="00F54A7B"/>
    <w:rsid w:val="00F630DF"/>
    <w:rsid w:val="00F70CB9"/>
    <w:rsid w:val="00F71293"/>
    <w:rsid w:val="00F73B2D"/>
    <w:rsid w:val="00F77C58"/>
    <w:rsid w:val="00F80739"/>
    <w:rsid w:val="00F84AE3"/>
    <w:rsid w:val="00F87A34"/>
    <w:rsid w:val="00F92A73"/>
    <w:rsid w:val="00F94D6A"/>
    <w:rsid w:val="00F96ABF"/>
    <w:rsid w:val="00FA3502"/>
    <w:rsid w:val="00FB2798"/>
    <w:rsid w:val="00FB344B"/>
    <w:rsid w:val="00FB45EC"/>
    <w:rsid w:val="00FB659B"/>
    <w:rsid w:val="00FB6781"/>
    <w:rsid w:val="00FC0DF7"/>
    <w:rsid w:val="00FC4F7C"/>
    <w:rsid w:val="00FC50EC"/>
    <w:rsid w:val="00FC57DF"/>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uiPriority w:val="99"/>
    <w:rsid w:val="00873E70"/>
    <w:pPr>
      <w:tabs>
        <w:tab w:pos="4536" w:val="center"/>
        <w:tab w:pos="9072" w:val="right"/>
      </w:tabs>
    </w:pPr>
  </w:style>
  <w:style w:customStyle="true" w:styleId="ZaglavljeChar" w:type="character">
    <w:name w:val="Zaglavlje Char"/>
    <w:basedOn w:val="Zadanifontodlomka"/>
    <w:link w:val="Zaglavlje"/>
    <w:uiPriority w:val="99"/>
    <w:rsid w:val="00873E70"/>
    <w:rPr>
      <w:sz w:val="24"/>
      <w:szCs w:val="24"/>
    </w:rPr>
  </w:style>
  <w:style w:styleId="Podnoje" w:type="paragraph">
    <w:name w:val="footer"/>
    <w:basedOn w:val="Normal"/>
    <w:link w:val="PodnojeChar"/>
    <w:rsid w:val="00873E70"/>
    <w:pPr>
      <w:tabs>
        <w:tab w:pos="4536" w:val="center"/>
        <w:tab w:pos="9072" w:val="right"/>
      </w:tabs>
    </w:pPr>
  </w:style>
  <w:style w:customStyle="true" w:styleId="PodnojeChar" w:type="character">
    <w:name w:val="Podnožje Char"/>
    <w:basedOn w:val="Zadanifontodlomka"/>
    <w:link w:val="Podnoje"/>
    <w:rsid w:val="00873E70"/>
    <w:rPr>
      <w:sz w:val="24"/>
      <w:szCs w:val="24"/>
    </w:rPr>
  </w:style>
  <w:style w:styleId="Tekstrezerviranogmjesta" w:type="character">
    <w:name w:val="Placeholder Text"/>
    <w:basedOn w:val="Zadanifontodlomka"/>
    <w:uiPriority w:val="99"/>
    <w:semiHidden/>
    <w:rsid w:val="00C85BFA"/>
    <w:rPr>
      <w:color w:val="808080"/>
      <w:bdr w:space="0" w:sz="0" w:color="auto" w:val="none"/>
      <w:shd w:fill="auto" w:color="auto" w:val="clear"/>
    </w:rPr>
  </w:style>
  <w:style w:customStyle="true" w:styleId="eSPISCCParagraphDefaultFont" w:type="character">
    <w:name w:val="eSPIS_CC_Paragraph Default Font"/>
    <w:basedOn w:val="Zadanifontodlomka"/>
    <w:rsid w:val="00C85BF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85BF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85BF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85BF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uiPriority w:val="99"/>
    <w:rsid w:val="00873E70"/>
    <w:pPr>
      <w:tabs>
        <w:tab w:pos="4536" w:val="center"/>
        <w:tab w:pos="9072" w:val="right"/>
      </w:tabs>
    </w:pPr>
  </w:style>
  <w:style w:customStyle="1" w:styleId="ZaglavljeChar" w:type="character">
    <w:name w:val="Zaglavlje Char"/>
    <w:basedOn w:val="Zadanifontodlomka"/>
    <w:link w:val="Zaglavlje"/>
    <w:uiPriority w:val="99"/>
    <w:rsid w:val="00873E70"/>
    <w:rPr>
      <w:sz w:val="24"/>
      <w:szCs w:val="24"/>
    </w:rPr>
  </w:style>
  <w:style w:styleId="Podnoje" w:type="paragraph">
    <w:name w:val="footer"/>
    <w:basedOn w:val="Normal"/>
    <w:link w:val="PodnojeChar"/>
    <w:rsid w:val="00873E70"/>
    <w:pPr>
      <w:tabs>
        <w:tab w:pos="4536" w:val="center"/>
        <w:tab w:pos="9072" w:val="right"/>
      </w:tabs>
    </w:pPr>
  </w:style>
  <w:style w:customStyle="1" w:styleId="PodnojeChar" w:type="character">
    <w:name w:val="Podnožje Char"/>
    <w:basedOn w:val="Zadanifontodlomka"/>
    <w:link w:val="Podnoje"/>
    <w:rsid w:val="00873E70"/>
    <w:rPr>
      <w:sz w:val="24"/>
      <w:szCs w:val="24"/>
    </w:rPr>
  </w:style>
  <w:style w:styleId="Tekstrezerviranogmjesta" w:type="character">
    <w:name w:val="Placeholder Text"/>
    <w:basedOn w:val="Zadanifontodlomka"/>
    <w:uiPriority w:val="99"/>
    <w:semiHidden/>
    <w:rsid w:val="00C85BFA"/>
    <w:rPr>
      <w:color w:val="808080"/>
      <w:bdr w:color="auto" w:space="0" w:sz="0" w:val="none"/>
      <w:shd w:color="auto" w:fill="auto" w:val="clear"/>
    </w:rPr>
  </w:style>
  <w:style w:customStyle="1" w:styleId="eSPISCCParagraphDefaultFont" w:type="character">
    <w:name w:val="eSPIS_CC_Paragraph Default Font"/>
    <w:basedOn w:val="Zadanifontodlomka"/>
    <w:rsid w:val="00C85BF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85BF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85BF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85BF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LJILJANA d.o.o.</izvorni_sadrzaj>
    <derivirana_varijabla naziv="DomainObject.Predmet.ProtustrankaFormated_1">  LJILJANA d.o.o.</derivirana_varijabla>
  </DomainObject.Predmet.ProtustrankaFormated>
  <DomainObject.Predmet.ProtustrankaFormatedOIB>
    <izvorni_sadrzaj>  LJILJANA d.o.o., OIB 32203315526</izvorni_sadrzaj>
    <derivirana_varijabla naziv="DomainObject.Predmet.ProtustrankaFormatedOIB_1">  LJILJANA d.o.o., OIB 32203315526</derivirana_varijabla>
  </DomainObject.Predmet.ProtustrankaFormatedOIB>
  <DomainObject.Predmet.ProtustrankaFormatedWithAdress>
    <izvorni_sadrzaj> LJILJANA d.o.o., Goilska 54, 44320 Kutina</izvorni_sadrzaj>
    <derivirana_varijabla naziv="DomainObject.Predmet.ProtustrankaFormatedWithAdress_1"> LJILJANA d.o.o., Goilska 54, 44320 Kutina</derivirana_varijabla>
  </DomainObject.Predmet.ProtustrankaFormatedWithAdress>
  <DomainObject.Predmet.ProtustrankaFormatedWithAdressOIB>
    <izvorni_sadrzaj> LJILJANA d.o.o., OIB 32203315526, Goilska 54, 44320 Kutina</izvorni_sadrzaj>
    <derivirana_varijabla naziv="DomainObject.Predmet.ProtustrankaFormatedWithAdressOIB_1"> LJILJANA d.o.o., OIB 32203315526, Goilska 54, 44320 Kutina</derivirana_varijabla>
  </DomainObject.Predmet.ProtustrankaFormatedWithAdressOIB>
  <DomainObject.Predmet.ProtustrankaWithAdress>
    <izvorni_sadrzaj>LJILJANA d.o.o. Goilska 54, 44320 Kutina</izvorni_sadrzaj>
    <derivirana_varijabla naziv="DomainObject.Predmet.ProtustrankaWithAdress_1">LJILJANA d.o.o. Goilska 54, 44320 Kutina</derivirana_varijabla>
  </DomainObject.Predmet.ProtustrankaWithAdress>
  <DomainObject.Predmet.ProtustrankaWithAdressOIB>
    <izvorni_sadrzaj>LJILJANA d.o.o., OIB 32203315526, Goilska 54, 44320 Kutina</izvorni_sadrzaj>
    <derivirana_varijabla naziv="DomainObject.Predmet.ProtustrankaWithAdressOIB_1">LJILJANA d.o.o., OIB 32203315526, Goilska 54, 44320 Kutina</derivirana_varijabla>
  </DomainObject.Predmet.ProtustrankaWithAdressOIB>
  <DomainObject.Predmet.ProtustrankaNazivFormated>
    <izvorni_sadrzaj>LJILJANA d.o.o.</izvorni_sadrzaj>
    <derivirana_varijabla naziv="DomainObject.Predmet.ProtustrankaNazivFormated_1">LJILJANA d.o.o.</derivirana_varijabla>
  </DomainObject.Predmet.ProtustrankaNazivFormated>
  <DomainObject.Predmet.ProtustrankaNazivFormatedOIB>
    <izvorni_sadrzaj>LJILJANA d.o.o., OIB 32203315526</izvorni_sadrzaj>
    <derivirana_varijabla naziv="DomainObject.Predmet.ProtustrankaNazivFormatedOIB_1">LJILJANA d.o.o.,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LJILJANA d.o.o.</item>
    </izvorni_sadrzaj>
    <derivirana_varijabla naziv="DomainObject.Predmet.ProtuStrankaListFormated_1">
      <item>LJILJANA d.o.o.</item>
    </derivirana_varijabla>
  </DomainObject.Predmet.ProtuStrankaListFormated>
  <DomainObject.Predmet.ProtuStrankaListFormatedOIB>
    <izvorni_sadrzaj>
      <item>LJILJANA d.o.o., OIB 32203315526</item>
    </izvorni_sadrzaj>
    <derivirana_varijabla naziv="DomainObject.Predmet.ProtuStrankaListFormatedOIB_1">
      <item>LJILJANA d.o.o., OIB 32203315526</item>
    </derivirana_varijabla>
  </DomainObject.Predmet.ProtuStrankaListFormatedOIB>
  <DomainObject.Predmet.ProtuStrankaListFormatedWithAdress>
    <izvorni_sadrzaj>
      <item>LJILJANA d.o.o., Goilska 54, 44320 Kutina</item>
    </izvorni_sadrzaj>
    <derivirana_varijabla naziv="DomainObject.Predmet.ProtuStrankaListFormatedWithAdress_1">
      <item>LJILJANA d.o.o., Goilska 54, 44320 Kutina</item>
    </derivirana_varijabla>
  </DomainObject.Predmet.ProtuStrankaListFormatedWithAdress>
  <DomainObject.Predmet.ProtuStrankaListFormatedWithAdressOIB>
    <izvorni_sadrzaj>
      <item>LJILJANA d.o.o., OIB 32203315526, Goilska 54, 44320 Kutina</item>
    </izvorni_sadrzaj>
    <derivirana_varijabla naziv="DomainObject.Predmet.ProtuStrankaListFormatedWithAdressOIB_1">
      <item>LJILJANA d.o.o., OIB 32203315526, Goilska 54, 44320 Kutina</item>
    </derivirana_varijabla>
  </DomainObject.Predmet.ProtuStrankaListFormatedWithAdressOIB>
  <DomainObject.Predmet.ProtuStrankaListNazivFormated>
    <izvorni_sadrzaj>
      <item>LJILJANA d.o.o.</item>
    </izvorni_sadrzaj>
    <derivirana_varijabla naziv="DomainObject.Predmet.ProtuStrankaListNazivFormated_1">
      <item>LJILJANA d.o.o.</item>
    </derivirana_varijabla>
  </DomainObject.Predmet.ProtuStrankaListNazivFormated>
  <DomainObject.Predmet.ProtuStrankaListNazivFormatedOIB>
    <izvorni_sadrzaj>
      <item>LJILJANA d.o.o., OIB 32203315526</item>
    </izvorni_sadrzaj>
    <derivirana_varijabla naziv="DomainObject.Predmet.ProtuStrankaListNazivFormatedOIB_1">
      <item>LJILJANA d.o.o., OIB 32203315526</item>
    </derivirana_varijabla>
  </DomainObject.Predmet.ProtuStrankaListNazivFormatedOIB>
  <DomainObject.Predmet.OstaliListFormated>
    <izvorni_sadrzaj>
      <item>Ljiljana Kosina</item>
    </izvorni_sadrzaj>
    <derivirana_varijabla naziv="DomainObject.Predmet.OstaliListFormated_1">
      <item>Ljiljana Kosina</item>
    </derivirana_varijabla>
  </DomainObject.Predmet.OstaliListFormated>
  <DomainObject.Predmet.OstaliListFormatedOIB>
    <izvorni_sadrzaj>
      <item>Ljiljana Kosina, OIB 90565738321</item>
    </izvorni_sadrzaj>
    <derivirana_varijabla naziv="DomainObject.Predmet.OstaliListFormatedOIB_1">
      <item>Ljiljana Kosina, OIB 90565738321</item>
    </derivirana_varijabla>
  </DomainObject.Predmet.OstaliListFormatedOIB>
  <DomainObject.Predmet.OstaliListFormatedWithAdress>
    <izvorni_sadrzaj>
      <item>Ljiljana Kosina, Ulica Mije Stuparića 54, 44320 Kutina</item>
    </izvorni_sadrzaj>
    <derivirana_varijabla naziv="DomainObject.Predmet.OstaliListFormatedWithAdress_1">
      <item>Ljiljana Kosina, Ulica Mije Stuparića 54, 44320 Kutina</item>
    </derivirana_varijabla>
  </DomainObject.Predmet.OstaliListFormatedWithAdress>
  <DomainObject.Predmet.OstaliListFormatedWithAdressOIB>
    <izvorni_sadrzaj>
      <item>Ljiljana Kosina, OIB 90565738321, Ulica Mije Stuparića 54, 44320 Kutina</item>
    </izvorni_sadrzaj>
    <derivirana_varijabla naziv="DomainObject.Predmet.OstaliListFormatedWithAdressOIB_1">
      <item>Ljiljana Kosina, OIB 90565738321, Ulica Mije Stuparića 54, 44320 Kutina</item>
    </derivirana_varijabla>
  </DomainObject.Predmet.OstaliListFormatedWithAdressOIB>
  <DomainObject.Predmet.OstaliListNazivFormated>
    <izvorni_sadrzaj>
      <item>Ljiljana Kosina</item>
    </izvorni_sadrzaj>
    <derivirana_varijabla naziv="DomainObject.Predmet.OstaliListNazivFormated_1">
      <item>Ljiljana Kosina</item>
    </derivirana_varijabla>
  </DomainObject.Predmet.OstaliListNazivFormated>
  <DomainObject.Predmet.OstaliListNazivFormatedOIB>
    <izvorni_sadrzaj>
      <item>Ljiljana Kosina, OIB 90565738321</item>
    </izvorni_sadrzaj>
    <derivirana_varijabla naziv="DomainObject.Predmet.OstaliListNazivFormatedOIB_1">
      <item>Ljiljana Kosina, OIB 90565738321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LJILJANA d.o.o.</izvorni_sadrzaj>
    <derivirana_varijabla naziv="DomainObject.Predmet.ProtustrankaIDrugi_1">LJILJANA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LJILJANA d.o.o., OIB 32203315526, Goilska 54, 44320 Kutina</izvorni_sadrzaj>
    <derivirana_varijabla naziv="DomainObject.Predmet.ProtustrankaIDrugiAdressOIB_1">LJILJANA d.o.o.,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LJILJANA d.o.o.</item>
      <item>Ljiljana Kosina</item>
    </izvorni_sadrzaj>
    <derivirana_varijabla naziv="DomainObject.Predmet.SudioniciListNaziv_1">
      <item>FINA Regionalni centar Zagreb</item>
      <item>LJILJANA d.o.o.</item>
      <item>Ljiljana Kosina</item>
    </derivirana_varijabla>
  </DomainObject.Predmet.SudioniciListNaziv>
  <DomainObject.Predmet.SudioniciListAdressOIB>
    <izvorni_sadrzaj>
      <item>FINA Regionalni centar Zagreb, OIB 85821130368, Trg svibanjskih žrtava 1995. br 1,10000 Zagreb</item>
      <item>LJILJANA d.o.o., OIB 32203315526, Goilska 54,44320 Kutina</item>
      <item>Ljiljana Kosina, OIB 90565738321, Ulica Mije Stuparića 54,44320 Kutina</item>
    </izvorni_sadrzaj>
    <derivirana_varijabla naziv="DomainObject.Predmet.SudioniciListAdressOIB_1">
      <item>FINA Regionalni centar Zagreb, OIB 85821130368, Trg svibanjskih žrtava 1995. br 1,10000 Zagreb</item>
      <item>LJILJANA d.o.o., OIB 32203315526, Goilska 54,44320 Kutina</item>
      <item>Ljiljana Kosina, OIB 90565738321, Ulica Mije Stuparića 54,44320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32203315526</item>
      <item>, OIB 90565738321</item>
    </izvorni_sadrzaj>
    <derivirana_varijabla naziv="DomainObject.Predmet.SudioniciListNazivOIB_1">
      <item>, OIB 85821130368</item>
      <item>, OIB 32203315526</item>
      <item>, OIB 90565738321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8D8997-99D7-4F93-9152-8E01DC8D61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935</properties:Words>
  <properties:Characters>5324</properties:Characters>
  <properties:Lines>110</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2016-12-06T12:38:00Z</dcterms:created>
  <dc:creator>kbrkic2</dc:creator>
  <cp:lastModifiedBy>Maja Malec</cp:lastModifiedBy>
  <cp:lastPrinted>2016-12-06T13:13:00Z</cp:lastPrinted>
  <dcterms:modified xmlns:xsi="http://www.w3.org/2001/XMLSchema-instance" xsi:type="dcterms:W3CDTF">2016-12-06T13:14:00Z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