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91486" w14:paraId="cd91486" w:rsidRDefault="0060046E" w:rsidP="0060046E" w:rsidR="0060046E" w:rsidRPr="003B05CB">
      <w:pPr>
        <w:jc w:val="both"/>
        <w15:collapsed w:val="false"/>
      </w:pPr>
      <w:bookmarkStart w:name="_GoBack" w:id="0"/>
      <w:bookmarkEnd w:id="0"/>
      <w:r w:rsidRPr="003B05CB">
        <w:rPr>
          <w:b/>
        </w:rPr>
        <w:t xml:space="preserve">                 </w:t>
      </w:r>
      <w:r w:rsidR="000D4924">
        <w:rPr>
          <w:b/>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id="_x0000_i1025" style="width:51.6pt;height:64.2pt" type="#_x0000_t75">
            <v:imagedata r:id="rId10" o:title="HR grb"/>
          </v:shape>
        </w:pict>
      </w:r>
    </w:p>
    <w:p w:rsidRDefault="00214108" w:rsidP="0060046E" w:rsidR="0060046E" w:rsidRPr="003B05CB">
      <w:r w:rsidRPr="003B05CB">
        <w:t xml:space="preserve"> </w:t>
      </w:r>
      <w:r w:rsidR="001601BE">
        <w:t xml:space="preserve">   </w:t>
      </w:r>
      <w:r w:rsidR="0060046E" w:rsidRPr="003B05CB">
        <w:t>REPUBLIKA HRVATSKA</w:t>
      </w:r>
    </w:p>
    <w:p w:rsidRDefault="0060046E" w:rsidP="0060046E" w:rsidR="0060046E" w:rsidRPr="003B05CB">
      <w:r w:rsidRPr="003B05CB">
        <w:t xml:space="preserve"> TRGOVAČKI SUD U PAZINU</w:t>
      </w:r>
    </w:p>
    <w:p w:rsidRDefault="00214108" w:rsidP="0060046E" w:rsidR="0060046E" w:rsidRPr="003B05CB">
      <w:r w:rsidRPr="003B05CB">
        <w:t xml:space="preserve"> </w:t>
      </w:r>
      <w:r w:rsidR="001601BE">
        <w:tab/>
      </w:r>
      <w:r w:rsidR="0060046E" w:rsidRPr="003B05CB">
        <w:t>Pazin, Dršćevka 1</w:t>
      </w:r>
    </w:p>
    <w:p w:rsidRDefault="0060046E" w:rsidP="001601BE" w:rsidR="0060046E" w:rsidRPr="003B05CB"/>
    <w:p w:rsidRDefault="0060046E" w:rsidP="0060046E" w:rsidR="0060046E" w:rsidRPr="003B05CB">
      <w:pPr>
        <w:jc w:val="center"/>
      </w:pPr>
      <w:r w:rsidRPr="003B05CB">
        <w:t>R E P U B L I K A  H R V A T S K A</w:t>
      </w:r>
    </w:p>
    <w:p w:rsidRDefault="001601BE" w:rsidP="0060046E" w:rsidR="001601BE">
      <w:pPr>
        <w:jc w:val="center"/>
      </w:pPr>
    </w:p>
    <w:p w:rsidRDefault="0060046E" w:rsidP="0060046E" w:rsidR="0060046E" w:rsidRPr="003B05CB">
      <w:pPr>
        <w:jc w:val="center"/>
      </w:pPr>
      <w:r w:rsidRPr="003B05CB">
        <w:t>R J E Š E NJ E</w:t>
      </w:r>
    </w:p>
    <w:p w:rsidRDefault="0060046E" w:rsidP="0060046E" w:rsidR="0060046E" w:rsidRPr="003B05CB">
      <w:pPr>
        <w:ind w:firstLine="708"/>
        <w:jc w:val="both"/>
      </w:pPr>
    </w:p>
    <w:p w:rsidRDefault="0007450E" w:rsidP="0060046E" w:rsidR="0060046E">
      <w:pPr>
        <w:ind w:firstLine="708"/>
        <w:jc w:val="both"/>
      </w:pPr>
      <w:r w:rsidRPr="003B05CB">
        <w:t>Trgovački sud u Pazinu, po stečajnom sucu Ivanu Dujiću, u stečajnom postupku nad dužnikom UVALA SCOTT d.o.o. u stečaju Umag, Murinska 11 B, OIB: 89848026475</w:t>
      </w:r>
      <w:r w:rsidR="00CC54AD" w:rsidRPr="003B05CB">
        <w:t>, 6</w:t>
      </w:r>
      <w:r w:rsidR="00A925E3" w:rsidRPr="003B05CB">
        <w:t xml:space="preserve">. </w:t>
      </w:r>
      <w:r w:rsidR="00CC54AD" w:rsidRPr="003B05CB">
        <w:t>prosinca</w:t>
      </w:r>
      <w:r w:rsidR="00A925E3" w:rsidRPr="003B05CB">
        <w:t xml:space="preserve"> 2017.</w:t>
      </w:r>
    </w:p>
    <w:p w:rsidRDefault="001601BE" w:rsidP="0060046E" w:rsidR="001601BE" w:rsidRPr="003B05CB">
      <w:pPr>
        <w:ind w:firstLine="708"/>
        <w:jc w:val="both"/>
      </w:pPr>
    </w:p>
    <w:p w:rsidRDefault="0060046E" w:rsidP="0060046E" w:rsidR="0060046E" w:rsidRPr="003B05CB">
      <w:pPr>
        <w:jc w:val="center"/>
      </w:pPr>
      <w:r w:rsidRPr="003B05CB">
        <w:t>r i j e š i o  j e</w:t>
      </w:r>
    </w:p>
    <w:p w:rsidRDefault="00875944" w:rsidP="00B71D01" w:rsidR="00875944" w:rsidRPr="003B05CB">
      <w:pPr>
        <w:jc w:val="both"/>
      </w:pPr>
    </w:p>
    <w:p w:rsidRDefault="00B71D01" w:rsidP="00B71D01" w:rsidR="00B71D01" w:rsidRPr="003B05CB">
      <w:pPr>
        <w:jc w:val="both"/>
      </w:pPr>
      <w:r w:rsidRPr="003B05CB">
        <w:t>I</w:t>
      </w:r>
      <w:r w:rsidRPr="003B05CB">
        <w:tab/>
        <w:t>Iz iznosa kupovnine</w:t>
      </w:r>
      <w:r w:rsidR="000E668C" w:rsidRPr="003B05CB">
        <w:t xml:space="preserve"> u iznosu od </w:t>
      </w:r>
      <w:r w:rsidR="00543E6E" w:rsidRPr="003B05CB">
        <w:t xml:space="preserve">166.439,24 </w:t>
      </w:r>
      <w:r w:rsidR="00CC54AD" w:rsidRPr="003B05CB">
        <w:t xml:space="preserve"> k</w:t>
      </w:r>
      <w:r w:rsidR="00543E6E" w:rsidRPr="003B05CB">
        <w:t>n</w:t>
      </w:r>
      <w:r w:rsidRPr="003B05CB">
        <w:t>, postignute prodajom nekretnin</w:t>
      </w:r>
      <w:r w:rsidR="00543E6E" w:rsidRPr="003B05CB">
        <w:t>a</w:t>
      </w:r>
      <w:r w:rsidRPr="003B05CB">
        <w:t xml:space="preserve"> </w:t>
      </w:r>
      <w:r w:rsidR="00543E6E" w:rsidRPr="003B05CB">
        <w:t>označenih kao k.č. 4090/1 šuma površine 1006 m2, k.č. 4090/2 šuma površine 76 m2, k.č. 4091 put površine 169 m2 i k.č. 4092 šuma površine 390 m2, sve K.O. Kraljevica</w:t>
      </w:r>
      <w:r w:rsidR="000E668C" w:rsidRPr="003B05CB">
        <w:t>, isplatiti će se</w:t>
      </w:r>
      <w:r w:rsidRPr="003B05CB">
        <w:t xml:space="preserve">:  </w:t>
      </w:r>
    </w:p>
    <w:p w:rsidRDefault="007F0B1E" w:rsidP="0060046E" w:rsidR="0060046E" w:rsidRPr="003B05CB">
      <w:pPr>
        <w:jc w:val="both"/>
      </w:pPr>
      <w:r w:rsidRPr="003B05CB">
        <w:t>1</w:t>
      </w:r>
      <w:r w:rsidR="0060046E" w:rsidRPr="003B05CB">
        <w:t>.</w:t>
      </w:r>
      <w:r w:rsidR="0060046E" w:rsidRPr="003B05CB">
        <w:tab/>
        <w:t xml:space="preserve">iznos od </w:t>
      </w:r>
      <w:r w:rsidR="00543E6E" w:rsidRPr="003B05CB">
        <w:t>33</w:t>
      </w:r>
      <w:r w:rsidR="00E0339D" w:rsidRPr="003B05CB">
        <w:t>.</w:t>
      </w:r>
      <w:r w:rsidR="00543E6E" w:rsidRPr="003B05CB">
        <w:t>899</w:t>
      </w:r>
      <w:r w:rsidR="00E0339D" w:rsidRPr="003B05CB">
        <w:t>,</w:t>
      </w:r>
      <w:r w:rsidR="00543E6E" w:rsidRPr="003B05CB">
        <w:t>25</w:t>
      </w:r>
      <w:r w:rsidR="00E0339D" w:rsidRPr="003B05CB">
        <w:t xml:space="preserve"> kn </w:t>
      </w:r>
      <w:r w:rsidR="0060046E" w:rsidRPr="003B05CB">
        <w:t xml:space="preserve">na ime troškova unovčenja nekretnine, na račun </w:t>
      </w:r>
      <w:r w:rsidR="00543E6E" w:rsidRPr="003B05CB">
        <w:t>UVALA SCOTT d.o.o. u stečaju Umag, Murinska 11 B, OIB: 89848026475</w:t>
      </w:r>
      <w:r w:rsidR="000F28C7" w:rsidRPr="003B05CB">
        <w:t>,</w:t>
      </w:r>
    </w:p>
    <w:p w:rsidRDefault="00763D8E" w:rsidP="00052667" w:rsidR="00126B28" w:rsidRPr="003B05CB">
      <w:pPr>
        <w:jc w:val="both"/>
      </w:pPr>
      <w:r w:rsidRPr="003B05CB">
        <w:t>2</w:t>
      </w:r>
      <w:r w:rsidR="0060046E" w:rsidRPr="003B05CB">
        <w:t xml:space="preserve">. </w:t>
      </w:r>
      <w:r w:rsidR="0060046E" w:rsidRPr="003B05CB">
        <w:tab/>
      </w:r>
      <w:r w:rsidR="00E0339D" w:rsidRPr="003B05CB">
        <w:t xml:space="preserve">iznos od </w:t>
      </w:r>
      <w:r w:rsidR="00543E6E" w:rsidRPr="003B05CB">
        <w:t>89.906,55</w:t>
      </w:r>
      <w:r w:rsidR="00E0339D" w:rsidRPr="003B05CB">
        <w:t xml:space="preserve"> kn vjerovniku Republici Hrvatskoj</w:t>
      </w:r>
      <w:r w:rsidR="00052667" w:rsidRPr="003B05CB">
        <w:t>.</w:t>
      </w:r>
    </w:p>
    <w:p w:rsidRDefault="00543E6E" w:rsidP="00052667" w:rsidR="00303A1E" w:rsidRPr="003B05CB">
      <w:pPr>
        <w:jc w:val="both"/>
      </w:pPr>
      <w:r w:rsidRPr="003B05CB">
        <w:t xml:space="preserve">3. </w:t>
      </w:r>
      <w:r w:rsidRPr="003B05CB">
        <w:tab/>
        <w:t xml:space="preserve">iznos </w:t>
      </w:r>
      <w:r w:rsidR="00303A1E" w:rsidRPr="003B05CB">
        <w:t>od 42.633,44 kn na, na račun UVALA SCOTT d.o.o. u stečaju Umag, Murinska 11 B, OIB: 89848026475.</w:t>
      </w:r>
    </w:p>
    <w:p w:rsidRDefault="00303A1E" w:rsidP="00052667" w:rsidR="00052667" w:rsidRPr="003B05CB">
      <w:pPr>
        <w:jc w:val="both"/>
      </w:pPr>
      <w:r w:rsidRPr="003B05CB">
        <w:t xml:space="preserve"> </w:t>
      </w:r>
    </w:p>
    <w:p w:rsidRDefault="00592159" w:rsidP="00592159" w:rsidR="00592159" w:rsidRPr="003B05CB">
      <w:pPr>
        <w:jc w:val="both"/>
      </w:pPr>
      <w:r w:rsidRPr="003B05CB">
        <w:t>II</w:t>
      </w:r>
      <w:r w:rsidRPr="003B05CB">
        <w:tab/>
        <w:t xml:space="preserve">Nalaže se Financijskoj agenciji, Regionalni centar Rijeka, Frana Kurelca 8, da po pravomoćnosti ovoga rješenja, sa računa HR3323900011300028779 (na koji je uplaćena jamčevina u iznosu od </w:t>
      </w:r>
      <w:r w:rsidR="00303A1E" w:rsidRPr="003B05CB">
        <w:t xml:space="preserve">16.643,92 </w:t>
      </w:r>
      <w:r w:rsidRPr="003B05CB">
        <w:t xml:space="preserve"> kn) i HR1123900011300028787 (na koji je uplaćena razlika kupovnine u iznosu od </w:t>
      </w:r>
      <w:r w:rsidR="00303A1E" w:rsidRPr="003B05CB">
        <w:t xml:space="preserve">149.795,32 </w:t>
      </w:r>
      <w:r w:rsidRPr="003B05CB">
        <w:t xml:space="preserve">kn), identifikator predmeta prodaje </w:t>
      </w:r>
      <w:r w:rsidR="00303A1E" w:rsidRPr="003B05CB">
        <w:t>2</w:t>
      </w:r>
      <w:r w:rsidRPr="003B05CB">
        <w:t>1</w:t>
      </w:r>
      <w:r w:rsidR="00052667" w:rsidRPr="003B05CB">
        <w:t>16</w:t>
      </w:r>
      <w:r w:rsidRPr="003B05CB">
        <w:t>, izvrši isplatu:</w:t>
      </w:r>
    </w:p>
    <w:p w:rsidRDefault="00592159" w:rsidP="00592159" w:rsidR="00592159" w:rsidRPr="003B05CB">
      <w:pPr>
        <w:jc w:val="both"/>
      </w:pPr>
      <w:r w:rsidRPr="003B05CB">
        <w:tab/>
        <w:t xml:space="preserve">- iznosa od </w:t>
      </w:r>
      <w:r w:rsidR="00303A1E" w:rsidRPr="003B05CB">
        <w:t>33.899,25 kn</w:t>
      </w:r>
      <w:r w:rsidRPr="003B05CB">
        <w:t xml:space="preserve">, na </w:t>
      </w:r>
      <w:r w:rsidR="00052667" w:rsidRPr="003B05CB">
        <w:t xml:space="preserve">račun </w:t>
      </w:r>
      <w:r w:rsidR="00303A1E" w:rsidRPr="003B05CB">
        <w:t>UVALA SCOTT d.o.o. u stečaju Umag, Murinska 11 B, OIB: 89848026475</w:t>
      </w:r>
      <w:r w:rsidRPr="003B05CB">
        <w:t xml:space="preserve">, broj </w:t>
      </w:r>
      <w:r w:rsidR="00303A1E" w:rsidRPr="003B05CB">
        <w:t>HR4324020061100804530</w:t>
      </w:r>
      <w:r w:rsidRPr="003B05CB">
        <w:t>,</w:t>
      </w:r>
    </w:p>
    <w:p w:rsidRDefault="00592159" w:rsidP="00FB5B3B" w:rsidR="00FB5B3B" w:rsidRPr="003B05CB">
      <w:pPr>
        <w:jc w:val="both"/>
      </w:pPr>
      <w:r w:rsidRPr="003B05CB">
        <w:tab/>
      </w:r>
      <w:r w:rsidR="00FB5B3B" w:rsidRPr="003B05CB">
        <w:t>- iznosa od 400,00 kn, na račun Republike Hrvatske, Ministarstvo financija, Porezna uprava, OIB: 52634238587, br. HR1210010051863000160, model HR68, poziv na broj 4251-</w:t>
      </w:r>
      <w:r w:rsidR="00675EF9" w:rsidRPr="003B05CB">
        <w:t>89848026475</w:t>
      </w:r>
      <w:r w:rsidR="00FB5B3B" w:rsidRPr="003B05CB">
        <w:t>,</w:t>
      </w:r>
    </w:p>
    <w:p w:rsidRDefault="00675EF9" w:rsidP="00FB5B3B" w:rsidR="00303A1E" w:rsidRPr="003B05CB">
      <w:pPr>
        <w:jc w:val="both"/>
      </w:pPr>
      <w:r w:rsidRPr="003B05CB">
        <w:tab/>
      </w:r>
      <w:r w:rsidR="00FB5B3B" w:rsidRPr="003B05CB">
        <w:t xml:space="preserve">- iznosa od </w:t>
      </w:r>
      <w:r w:rsidRPr="003B05CB">
        <w:t>87</w:t>
      </w:r>
      <w:r w:rsidR="00FB5B3B" w:rsidRPr="003B05CB">
        <w:t>.</w:t>
      </w:r>
      <w:r w:rsidRPr="003B05CB">
        <w:t>142,94</w:t>
      </w:r>
      <w:r w:rsidR="00FB5B3B" w:rsidRPr="003B05CB">
        <w:t xml:space="preserve"> kn, </w:t>
      </w:r>
      <w:r w:rsidRPr="003B05CB">
        <w:t xml:space="preserve">po uputi </w:t>
      </w:r>
      <w:r w:rsidR="00FB5B3B" w:rsidRPr="003B05CB">
        <w:t xml:space="preserve">Republike Hrvatske, Ministarstvo financija, Porezna uprava, OIB: 52634238587, </w:t>
      </w:r>
      <w:r w:rsidRPr="003B05CB">
        <w:t xml:space="preserve">na račun </w:t>
      </w:r>
      <w:r w:rsidR="00FB5B3B" w:rsidRPr="003B05CB">
        <w:t>br. HR</w:t>
      </w:r>
      <w:r w:rsidRPr="003B05CB">
        <w:t>3424020061820900003</w:t>
      </w:r>
      <w:r w:rsidR="00FB5B3B" w:rsidRPr="003B05CB">
        <w:t>, model HR68, poziv na broj 1783-</w:t>
      </w:r>
      <w:r w:rsidRPr="003B05CB">
        <w:t>89848026475</w:t>
      </w:r>
      <w:r w:rsidR="00FB5B3B" w:rsidRPr="003B05CB">
        <w:t>,</w:t>
      </w:r>
    </w:p>
    <w:p w:rsidRDefault="00675EF9" w:rsidP="00052667" w:rsidR="002C28A0" w:rsidRPr="003B05CB">
      <w:pPr>
        <w:jc w:val="both"/>
      </w:pPr>
      <w:r w:rsidRPr="003B05CB">
        <w:tab/>
      </w:r>
      <w:r w:rsidR="00592159" w:rsidRPr="003B05CB">
        <w:t xml:space="preserve">- iznosa od </w:t>
      </w:r>
      <w:r w:rsidRPr="003B05CB">
        <w:t>2</w:t>
      </w:r>
      <w:r w:rsidR="00052667" w:rsidRPr="003B05CB">
        <w:t>.</w:t>
      </w:r>
      <w:r w:rsidRPr="003B05CB">
        <w:t>363,61</w:t>
      </w:r>
      <w:r w:rsidR="00052667" w:rsidRPr="003B05CB">
        <w:t xml:space="preserve"> </w:t>
      </w:r>
      <w:r w:rsidR="00592159" w:rsidRPr="003B05CB">
        <w:t xml:space="preserve">kn, </w:t>
      </w:r>
      <w:r w:rsidRPr="003B05CB">
        <w:t xml:space="preserve">po uputi </w:t>
      </w:r>
      <w:r w:rsidR="00592159" w:rsidRPr="003B05CB">
        <w:t xml:space="preserve">Republike Hrvatske, Ministarstvo financija, Porezna uprava, </w:t>
      </w:r>
      <w:r w:rsidR="003B05CB" w:rsidRPr="003B05CB">
        <w:t xml:space="preserve">OIB: 52634238587, </w:t>
      </w:r>
      <w:r w:rsidRPr="003B05CB">
        <w:t xml:space="preserve">na račun </w:t>
      </w:r>
      <w:r w:rsidR="00592159" w:rsidRPr="003B05CB">
        <w:t>br. H</w:t>
      </w:r>
      <w:r w:rsidR="00052667" w:rsidRPr="003B05CB">
        <w:t>R</w:t>
      </w:r>
      <w:r w:rsidRPr="003B05CB">
        <w:t>8510010051700052620</w:t>
      </w:r>
      <w:r w:rsidR="00052667" w:rsidRPr="003B05CB">
        <w:t>, model HR68</w:t>
      </w:r>
      <w:r w:rsidR="00592159" w:rsidRPr="003B05CB">
        <w:t xml:space="preserve">, poziv na broj </w:t>
      </w:r>
      <w:r w:rsidRPr="003B05CB">
        <w:t>5262</w:t>
      </w:r>
      <w:r w:rsidR="00592159" w:rsidRPr="003B05CB">
        <w:t>-</w:t>
      </w:r>
      <w:r w:rsidRPr="003B05CB">
        <w:t xml:space="preserve">89848026475, </w:t>
      </w:r>
    </w:p>
    <w:p w:rsidRDefault="00675EF9" w:rsidP="00675EF9" w:rsidR="00675EF9" w:rsidRPr="003B05CB">
      <w:pPr>
        <w:jc w:val="both"/>
      </w:pPr>
      <w:r w:rsidRPr="003B05CB">
        <w:tab/>
        <w:t xml:space="preserve">- iznosa od </w:t>
      </w:r>
      <w:r w:rsidR="00D746EF" w:rsidRPr="003B05CB">
        <w:t>42.633,44 kn</w:t>
      </w:r>
      <w:r w:rsidRPr="003B05CB">
        <w:t>, na račun UVALA SCOTT d.o.o. u stečaju Umag, Murinska 11 B, OIB: 89848026475, broj HR4324020061100804530.</w:t>
      </w:r>
    </w:p>
    <w:p w:rsidRDefault="001601BE" w:rsidP="00675EF9" w:rsidR="001601BE" w:rsidRPr="003B05CB">
      <w:pPr>
        <w:jc w:val="both"/>
      </w:pPr>
    </w:p>
    <w:p w:rsidRDefault="0060046E" w:rsidP="00675EF9" w:rsidR="0060046E" w:rsidRPr="003B05CB">
      <w:pPr>
        <w:jc w:val="center"/>
      </w:pPr>
      <w:r w:rsidRPr="003B05CB">
        <w:t>Obrazloženje</w:t>
      </w:r>
    </w:p>
    <w:p w:rsidRDefault="00654B47" w:rsidP="0060046E" w:rsidR="00654B47" w:rsidRPr="003B05CB">
      <w:pPr>
        <w:jc w:val="center"/>
      </w:pPr>
    </w:p>
    <w:p w:rsidRDefault="0007450E" w:rsidP="0007450E" w:rsidR="0007450E" w:rsidRPr="003B05CB">
      <w:pPr>
        <w:ind w:firstLine="708"/>
        <w:jc w:val="both"/>
      </w:pPr>
      <w:r w:rsidRPr="003B05CB">
        <w:lastRenderedPageBreak/>
        <w:t>Ovosudnim zaključkom o prodaji posl.br. St-363/16-40 od 17. ožujka 2017., na temelju odredbe čl. 247. st. 3. Stečajnog zakona (dalje: SZ), odlučeno je kako slijedi:</w:t>
      </w:r>
    </w:p>
    <w:p w:rsidRDefault="0007450E" w:rsidP="0007450E" w:rsidR="0007450E" w:rsidRPr="003B05CB">
      <w:pPr>
        <w:ind w:firstLine="708"/>
        <w:jc w:val="both"/>
      </w:pPr>
      <w:r w:rsidRPr="003B05CB">
        <w:tab/>
        <w:t>„I.</w:t>
      </w:r>
      <w:r w:rsidRPr="003B05CB">
        <w:tab/>
        <w:t>Utvrđuje se da vrijednost nekretnina stečajnog dužnika, označenih kao k.č. 4090/1 šuma površine 1006 m2, k.č. 4090/2 šuma površine 76 m2, k.č. 4091 put površine 169 m2 i k.č. 4092 šuma površine 390 m2, sve upisane u K.O. Kraljevica, iznosi 221.918,99 kuna.</w:t>
      </w:r>
    </w:p>
    <w:p w:rsidRDefault="0007450E" w:rsidP="0007450E" w:rsidR="0007450E" w:rsidRPr="003B05CB">
      <w:pPr>
        <w:ind w:firstLine="708"/>
        <w:jc w:val="both"/>
      </w:pPr>
      <w:r w:rsidRPr="003B05CB">
        <w:tab/>
        <w:t>II.</w:t>
      </w:r>
      <w:r w:rsidRPr="003B05CB">
        <w:tab/>
        <w:t>Prodaju nekretnine iz točke I. ovog zaključka provodi Financijska agencija elektroničkom javnom dražbom uz odgovarajuću primjenu pravila ovršnoga postupka o ovrsi na nekretnini.</w:t>
      </w:r>
    </w:p>
    <w:p w:rsidRDefault="0007450E" w:rsidP="0007450E" w:rsidR="0007450E" w:rsidRPr="003B05CB">
      <w:pPr>
        <w:ind w:firstLine="708"/>
        <w:jc w:val="both"/>
      </w:pPr>
      <w:r w:rsidRPr="003B05CB">
        <w:tab/>
        <w:t>III.</w:t>
      </w:r>
      <w:r w:rsidRPr="003B05CB">
        <w:tab/>
        <w:t>Uvjeti prodaje:</w:t>
      </w:r>
    </w:p>
    <w:p w:rsidRDefault="0007450E" w:rsidP="0007450E" w:rsidR="0007450E" w:rsidRPr="003B05CB">
      <w:pPr>
        <w:ind w:firstLine="708"/>
        <w:jc w:val="both"/>
      </w:pPr>
      <w:r w:rsidRPr="003B05CB">
        <w:tab/>
        <w:t>- prodaju se nekretnine k.č. 4090/1 šuma površine 1006 m2, k.č. 4090/2 šuma površine 76 m2, k.č. 4091 put površine 169 m2 i k.č. 4092 šuma površine 390 m2, sve upisane u K.O. Kraljevica;</w:t>
      </w:r>
      <w:r w:rsidRPr="003B05CB">
        <w:tab/>
      </w:r>
    </w:p>
    <w:p w:rsidRDefault="0007450E" w:rsidP="0007450E" w:rsidR="0007450E" w:rsidRPr="003B05CB">
      <w:pPr>
        <w:ind w:firstLine="708"/>
        <w:jc w:val="both"/>
      </w:pPr>
      <w:r w:rsidRPr="003B05CB">
        <w:tab/>
        <w:t>- utvrđena vrijednost nekretnina označene pod točkom I. zaključka iznosi 221.918,99 kn;</w:t>
      </w:r>
    </w:p>
    <w:p w:rsidRDefault="0007450E" w:rsidP="0007450E" w:rsidR="0007450E" w:rsidRPr="003B05CB">
      <w:pPr>
        <w:ind w:firstLine="708"/>
        <w:jc w:val="both"/>
      </w:pPr>
      <w:r w:rsidRPr="003B05CB">
        <w:tab/>
        <w:t>- nekretnina se ne može prodati:</w:t>
      </w:r>
      <w:r w:rsidRPr="003B05CB">
        <w:tab/>
      </w:r>
    </w:p>
    <w:p w:rsidRDefault="0007450E" w:rsidP="0007450E" w:rsidR="0007450E" w:rsidRPr="003B05CB">
      <w:pPr>
        <w:ind w:firstLine="708"/>
        <w:jc w:val="both"/>
      </w:pPr>
      <w:r w:rsidRPr="003B05CB">
        <w:tab/>
        <w:t xml:space="preserve">- na prvoj dražbi ispod iznosa od 166.439,24 kn, odnosno ispod tri četvrtine utvrđene vrijednosti nekretnine,  </w:t>
      </w:r>
    </w:p>
    <w:p w:rsidRDefault="0007450E" w:rsidP="0007450E" w:rsidR="0007450E" w:rsidRPr="003B05CB">
      <w:pPr>
        <w:ind w:firstLine="708"/>
        <w:jc w:val="both"/>
      </w:pPr>
      <w:r w:rsidRPr="003B05CB">
        <w:tab/>
        <w:t>- na drugoj dražbi ispod iznosa od 110.959,50 kn, odnosno ispod jedne polovine utvrđene vrijednosti nekretnine,</w:t>
      </w:r>
    </w:p>
    <w:p w:rsidRDefault="0007450E" w:rsidP="0007450E" w:rsidR="0007450E" w:rsidRPr="003B05CB">
      <w:pPr>
        <w:ind w:firstLine="708"/>
        <w:jc w:val="both"/>
      </w:pPr>
      <w:r w:rsidRPr="003B05CB">
        <w:t xml:space="preserve">  </w:t>
      </w:r>
      <w:r w:rsidRPr="003B05CB">
        <w:tab/>
        <w:t xml:space="preserve">- na trećoj dražbi ispod iznosa od 55.479,75 kn, odnosno ispod jedne četvrtine utvrđene vrijednosti nekretnine, </w:t>
      </w:r>
    </w:p>
    <w:p w:rsidRDefault="0007450E" w:rsidP="0007450E" w:rsidR="0007450E" w:rsidRPr="003B05CB">
      <w:pPr>
        <w:ind w:firstLine="708"/>
        <w:jc w:val="both"/>
      </w:pPr>
      <w:r w:rsidRPr="003B05CB">
        <w:tab/>
        <w:t>- na četvrtoj dražbi nekretnina se prodaje po početnoj cijeni od 1,00 kn;</w:t>
      </w:r>
    </w:p>
    <w:p w:rsidRDefault="0007450E" w:rsidP="0007450E" w:rsidR="0007450E" w:rsidRPr="003B05CB">
      <w:pPr>
        <w:ind w:firstLine="708"/>
        <w:jc w:val="both"/>
      </w:pPr>
      <w:r w:rsidRPr="003B05CB">
        <w:tab/>
        <w:t>- poreze i prireze snosit će kupac;</w:t>
      </w:r>
    </w:p>
    <w:p w:rsidRDefault="0007450E" w:rsidP="0007450E" w:rsidR="0007450E" w:rsidRPr="003B05CB">
      <w:pPr>
        <w:ind w:firstLine="708"/>
        <w:jc w:val="both"/>
      </w:pPr>
      <w:r w:rsidRPr="003B05CB">
        <w:tab/>
        <w:t xml:space="preserve">- kupac je dužan uplatiti kupovninu na poseban račun Agencije otvoren za tu namjenu u roku od 30 dana od dana pravomoćnosti rješenja o dosudi. Ako kupac u tom roku ne položi kupovninu sud će rješenjem oglasiti prodaju nevažećom i odrediti novu prodaju. Iz položene jamčevine namirit će se troškovi nove prodaje i naknaditi razlika između kupovnine postignute na prijašnjoj i novoj prodaji. O tome odluku donosi sud i dostavlja je Agenciji radi prijenosa novčanih sredstava; </w:t>
      </w:r>
    </w:p>
    <w:p w:rsidRDefault="0007450E" w:rsidP="0007450E" w:rsidR="0007450E" w:rsidRPr="003B05CB">
      <w:pPr>
        <w:ind w:firstLine="708"/>
        <w:jc w:val="both"/>
      </w:pPr>
      <w:r w:rsidRPr="003B05CB">
        <w:tab/>
        <w:t xml:space="preserve">- kao kupci na javnoj dražbi mogu sudjelovati osobe koje su prethodno uplatile jamčevinu na poseban račun Agencije, u iznosu, roku i na način utvrđen u pozivu na sudjelovanje, najkasnije zadnjeg dana objave poziva na sudjelovanje; </w:t>
      </w:r>
    </w:p>
    <w:p w:rsidRDefault="0007450E" w:rsidP="0007450E" w:rsidR="0007450E" w:rsidRPr="003B05CB">
      <w:pPr>
        <w:ind w:firstLine="708"/>
        <w:jc w:val="both"/>
      </w:pPr>
      <w:r w:rsidRPr="003B05CB">
        <w:tab/>
        <w:t>- ponuditeljima čija ponuda ne bude prihvaćena, Agencija će vratiti jamčevinu na temelju naloga suda za prijenos novčanih sredstava;</w:t>
      </w:r>
    </w:p>
    <w:p w:rsidRDefault="0007450E" w:rsidP="0007450E" w:rsidR="0007450E" w:rsidRPr="003B05CB">
      <w:pPr>
        <w:ind w:firstLine="708"/>
        <w:jc w:val="both"/>
      </w:pPr>
      <w:r w:rsidRPr="003B05CB">
        <w:tab/>
        <w:t>- u pozivu za sudjelovanje na elektroničkoj javnoj dražbi biti će određen datum i vrijeme početka i završetka elektroničke javne dražbe i drugi potrebni podaci.“.</w:t>
      </w:r>
    </w:p>
    <w:p w:rsidRDefault="0007450E" w:rsidP="0007450E" w:rsidR="0007450E" w:rsidRPr="003B05CB">
      <w:pPr>
        <w:ind w:firstLine="708"/>
        <w:jc w:val="both"/>
      </w:pPr>
      <w:r w:rsidRPr="003B05CB">
        <w:t>Nakon završetka elektroničke javne dražbe Financijska agencija je 10. kolovoza 2017. dostavila sudu izvještaj o provedenoj elektroničkoj javnoj dražbi.</w:t>
      </w:r>
    </w:p>
    <w:p w:rsidRDefault="0007450E" w:rsidP="0007450E" w:rsidR="0007450E" w:rsidRPr="003B05CB">
      <w:pPr>
        <w:ind w:firstLine="708"/>
        <w:jc w:val="both"/>
      </w:pPr>
      <w:r w:rsidRPr="003B05CB">
        <w:t>Na temelju tog izvještaja sudac je utvrdio da je kupac Ante Vranješ iz Krka, Zagrebačka 51, OIB 46247890783, ponudio najveću cijenu u iznosu od 166.439,24 kune te da su ispunjene pretpostavke da mu se dosudi nekretnina (čl. 103. st. 3. Ovršnog zakona, dalje: OZ, vezano uz čl. 247. st. 1. SZ-a).</w:t>
      </w:r>
    </w:p>
    <w:p w:rsidRDefault="0007450E" w:rsidP="0007450E" w:rsidR="0007450E" w:rsidRPr="003B05CB">
      <w:pPr>
        <w:ind w:firstLine="708"/>
        <w:jc w:val="both"/>
      </w:pPr>
      <w:r w:rsidRPr="003B05CB">
        <w:t>Iz izvještaja Financijske agencije o provedenoj elektroničkoj javnoj dražbi proizlazi da je ponuditelj Ante Vranješ iz Krka, Zagrebačka 51, OIB 46247890783, uplatio jamčevinu za sudjelovanje na predmetnoj javnoj dražbi u iznosu od 16.643,92 kune. Dakle, on je dužan uplatiti razliku kupovnine u iznosu od 149.795,32 kuna.</w:t>
      </w:r>
    </w:p>
    <w:p w:rsidRDefault="0007450E" w:rsidP="0007450E" w:rsidR="0007450E" w:rsidRPr="003B05CB">
      <w:pPr>
        <w:ind w:firstLine="708"/>
        <w:jc w:val="both"/>
      </w:pPr>
    </w:p>
    <w:p w:rsidRDefault="00681065" w:rsidP="0007450E" w:rsidR="000E668C" w:rsidRPr="003B05CB">
      <w:pPr>
        <w:ind w:firstLine="708"/>
        <w:jc w:val="both"/>
      </w:pPr>
      <w:r w:rsidRPr="003B05CB">
        <w:t>R</w:t>
      </w:r>
      <w:r w:rsidR="000E668C" w:rsidRPr="003B05CB">
        <w:t>ješenjem posl</w:t>
      </w:r>
      <w:r w:rsidR="00A925E3" w:rsidRPr="003B05CB">
        <w:t>.</w:t>
      </w:r>
      <w:r w:rsidR="000E668C" w:rsidRPr="003B05CB">
        <w:t>br</w:t>
      </w:r>
      <w:r w:rsidR="00A925E3" w:rsidRPr="003B05CB">
        <w:t xml:space="preserve">. </w:t>
      </w:r>
      <w:r w:rsidR="0007450E" w:rsidRPr="003B05CB">
        <w:t>St-363/16-54</w:t>
      </w:r>
      <w:r w:rsidRPr="003B05CB">
        <w:t xml:space="preserve"> </w:t>
      </w:r>
      <w:r w:rsidR="000E668C" w:rsidRPr="003B05CB">
        <w:t xml:space="preserve">od </w:t>
      </w:r>
      <w:r w:rsidR="0007450E" w:rsidRPr="003B05CB">
        <w:t>5</w:t>
      </w:r>
      <w:r w:rsidRPr="003B05CB">
        <w:t xml:space="preserve">. rujna 2017. </w:t>
      </w:r>
      <w:r w:rsidR="00A925E3" w:rsidRPr="003B05CB">
        <w:t xml:space="preserve"> </w:t>
      </w:r>
      <w:r w:rsidR="000E668C" w:rsidRPr="003B05CB">
        <w:t>odlučeno je kako slijedi:</w:t>
      </w:r>
    </w:p>
    <w:p w:rsidRDefault="000E668C" w:rsidP="0007450E" w:rsidR="0007450E" w:rsidRPr="003B05CB">
      <w:pPr>
        <w:ind w:firstLine="708"/>
        <w:jc w:val="both"/>
        <w:rPr>
          <w:bCs w:val="false"/>
        </w:rPr>
      </w:pPr>
      <w:r w:rsidRPr="003B05CB">
        <w:rPr>
          <w:bCs w:val="false"/>
        </w:rPr>
        <w:lastRenderedPageBreak/>
        <w:t>„</w:t>
      </w:r>
      <w:r w:rsidR="0007450E" w:rsidRPr="003B05CB">
        <w:rPr>
          <w:bCs w:val="false"/>
        </w:rPr>
        <w:t>I</w:t>
      </w:r>
      <w:r w:rsidR="0007450E" w:rsidRPr="003B05CB">
        <w:rPr>
          <w:bCs w:val="false"/>
        </w:rPr>
        <w:tab/>
        <w:t xml:space="preserve"> Kupcu Anti Vranješu iz Krka, Zagrebačka 51, OIB 46247890783,  dosuđuju se nekretnine označene kao k.č. 4090/1 šuma površine 1006 m2, k.č. 4090/2 šuma površine 76 m2, k.č. 4091 put površine 169 m2 i k.č. 4092 šuma površine 390 m2, sve K.O. Kraljevica.</w:t>
      </w:r>
    </w:p>
    <w:p w:rsidRDefault="0007450E" w:rsidP="0007450E" w:rsidR="0007450E" w:rsidRPr="003B05CB">
      <w:pPr>
        <w:ind w:firstLine="708"/>
        <w:jc w:val="both"/>
        <w:rPr>
          <w:bCs w:val="false"/>
        </w:rPr>
      </w:pPr>
      <w:r w:rsidRPr="003B05CB">
        <w:rPr>
          <w:bCs w:val="false"/>
        </w:rPr>
        <w:t>II</w:t>
      </w:r>
      <w:r w:rsidRPr="003B05CB">
        <w:rPr>
          <w:bCs w:val="false"/>
        </w:rPr>
        <w:tab/>
        <w:t>Kupac Ante Vranješ iz Krka, Zagrebačka 51, OIB 46247890783, dužan je u roku od 30 dana od pravomoćnosti ovog rješenja  uplatiti razliku kupovnine preko iznosa uplaćene jamčevine (osiguranja), i to iznos od 149.795,32 kuna, na poseban račun Financijske agencije br. HR1123900011300028787, Model: HR11, poziv na broj 30830-5886. Prilikom uplate potrebno je da uplatitelj u polje 71A na SWIFT-u ili na obrascu naloga za plaćanje u polje „Opcija troška“ naznači opciju „OUR“.</w:t>
      </w:r>
    </w:p>
    <w:p w:rsidRDefault="0007450E" w:rsidP="0007450E" w:rsidR="0007450E" w:rsidRPr="003B05CB">
      <w:pPr>
        <w:ind w:firstLine="708"/>
        <w:jc w:val="both"/>
        <w:rPr>
          <w:bCs w:val="false"/>
        </w:rPr>
      </w:pPr>
      <w:r w:rsidRPr="003B05CB">
        <w:rPr>
          <w:bCs w:val="false"/>
        </w:rPr>
        <w:t>Ako kupac u određenom roku ne položi kupovninu, sud će rješenjem prodaju oglasiti nevažećom i odrediti novu prodaju, uz uvjete određene za prodaju koja je oglašena nevažećom. U tom će se slučaju iz položene jamčevine namiriti troškovi nove prodaje i naknaditi razlika između kupovnine postignute na prijašnjoj i novoj prodaji. O tome odluku donosi sud i dostavlja je Financijskoj agenciji radi prijenosa novčanih sredstava.</w:t>
      </w:r>
    </w:p>
    <w:p w:rsidRDefault="0007450E" w:rsidP="0007450E" w:rsidR="0007450E" w:rsidRPr="003B05CB">
      <w:pPr>
        <w:ind w:firstLine="708"/>
        <w:jc w:val="both"/>
        <w:rPr>
          <w:bCs w:val="false"/>
        </w:rPr>
      </w:pPr>
    </w:p>
    <w:p w:rsidRDefault="0007450E" w:rsidP="0007450E" w:rsidR="0007450E" w:rsidRPr="003B05CB">
      <w:pPr>
        <w:ind w:firstLine="708"/>
        <w:jc w:val="both"/>
        <w:rPr>
          <w:bCs w:val="false"/>
        </w:rPr>
      </w:pPr>
      <w:r w:rsidRPr="003B05CB">
        <w:rPr>
          <w:bCs w:val="false"/>
        </w:rPr>
        <w:t>III</w:t>
      </w:r>
      <w:r w:rsidRPr="003B05CB">
        <w:rPr>
          <w:bCs w:val="false"/>
        </w:rPr>
        <w:tab/>
        <w:t>Nakon što ovo rješenje postane pravomoćno i nakon što Ante Vranješ iz Krka, Zagrebačka 51, OIB 46247890783, uplati iznos iz točke II ovog rješenja, upisat će se u zemljišnoj knjizi u njegovu korist pravo vlasništva na nekretnini iz točke I ovog rješenja te će se iz zemljišne knjige brisati:</w:t>
      </w:r>
    </w:p>
    <w:p w:rsidRDefault="0007450E" w:rsidP="0007450E" w:rsidR="0007450E" w:rsidRPr="003B05CB">
      <w:pPr>
        <w:ind w:firstLine="708"/>
        <w:jc w:val="both"/>
        <w:rPr>
          <w:bCs w:val="false"/>
        </w:rPr>
      </w:pPr>
      <w:r w:rsidRPr="003B05CB">
        <w:rPr>
          <w:bCs w:val="false"/>
        </w:rPr>
        <w:t xml:space="preserve">- zabilježba pokretanja ovršnog postupka – upisana na temelju naredbe posl.br. Ovr-2533/10 od 01. srpnja 2010.g., </w:t>
      </w:r>
    </w:p>
    <w:p w:rsidRDefault="0007450E" w:rsidP="0007450E" w:rsidR="0007450E" w:rsidRPr="003B05CB">
      <w:pPr>
        <w:ind w:firstLine="708"/>
        <w:jc w:val="both"/>
        <w:rPr>
          <w:bCs w:val="false"/>
        </w:rPr>
      </w:pPr>
      <w:r w:rsidRPr="003B05CB">
        <w:rPr>
          <w:bCs w:val="false"/>
        </w:rPr>
        <w:t xml:space="preserve">- zabilježba otvaranja stečajnog postupka – upisana na temelju rješenja Trgovačkog suda u Pazinu posl. br. St-363/16 od 03.06.2016, </w:t>
      </w:r>
    </w:p>
    <w:p w:rsidRDefault="0007450E" w:rsidP="0007450E" w:rsidR="0007450E" w:rsidRPr="003B05CB">
      <w:pPr>
        <w:ind w:firstLine="708"/>
        <w:jc w:val="both"/>
        <w:rPr>
          <w:bCs w:val="false"/>
        </w:rPr>
      </w:pPr>
      <w:r w:rsidRPr="003B05CB">
        <w:rPr>
          <w:bCs w:val="false"/>
        </w:rPr>
        <w:t xml:space="preserve">- zabilježba prodaje u stečajnom postupku nekretnina stečajnog dužnika Uvale Scott d.o.o. – upisana na temelju Rješenja Trgovačkog suda u Pazinu posl. br. St-363/16-35 od 13.01.2017, </w:t>
      </w:r>
    </w:p>
    <w:p w:rsidRDefault="0007450E" w:rsidP="0007450E" w:rsidR="0007450E" w:rsidRPr="003B05CB">
      <w:pPr>
        <w:ind w:firstLine="708"/>
        <w:jc w:val="both"/>
        <w:rPr>
          <w:bCs w:val="false"/>
        </w:rPr>
      </w:pPr>
      <w:r w:rsidRPr="003B05CB">
        <w:rPr>
          <w:bCs w:val="false"/>
        </w:rPr>
        <w:t xml:space="preserve"> - uknjižba prava zaloga na nekretninama upisanim u A, radi osiguranja novčane tražbine u iznosu od 47.302,66 kn zajedno sa zakonskom zateznom kamatom koja na iznos glavnice od 46.942,55 kn teče od 09. lipnja 2010.g., do uplate po stopi od 14% godišnje kao i troškova postupka osiguranja u iznosu od 1.000,00 kn uz zakonsku zateznu kamatu po stopi od 14% počev od dana donošenja rješenja o osiguranju do isplate kao i eventualnih daljnjih troškova ovog postupka, za korist RH - Ministarstvo financija, Porezna uprava Rijeka, OIB: 52634238587 – upisana temeljem rješenja o osiguranju Općinskog suda u Rijeci od 11. kolovoza posl. broj OVR-2533/10., rješenja Općinskog suda u Rijeci od 11. studeni 2011.g., broj Ovr-2533/10, </w:t>
      </w:r>
    </w:p>
    <w:p w:rsidRDefault="0007450E" w:rsidP="0007450E" w:rsidR="0007450E" w:rsidRPr="003B05CB">
      <w:pPr>
        <w:ind w:firstLine="708"/>
        <w:jc w:val="both"/>
        <w:rPr>
          <w:bCs w:val="false"/>
        </w:rPr>
      </w:pPr>
      <w:r w:rsidRPr="003B05CB">
        <w:rPr>
          <w:bCs w:val="false"/>
        </w:rPr>
        <w:t xml:space="preserve"> - zabilježba ovršnosti tražbine – upisana na temelju Rješenja broj Ovr-2533/10 od 11. kolovoza 2010. i od 11. studenog 2011.,</w:t>
      </w:r>
    </w:p>
    <w:p w:rsidRDefault="0007450E" w:rsidP="0007450E" w:rsidR="0007450E" w:rsidRPr="003B05CB">
      <w:pPr>
        <w:ind w:firstLine="708"/>
        <w:jc w:val="both"/>
        <w:rPr>
          <w:bCs w:val="false"/>
        </w:rPr>
      </w:pPr>
      <w:r w:rsidRPr="003B05CB">
        <w:rPr>
          <w:bCs w:val="false"/>
        </w:rPr>
        <w:t xml:space="preserve">- zabilježba pokretanja ovršnog postupka radi osiguranja reda prvenstva sukladno čl. 84 A Zakona o zemljišnim knjigama – upisana na temelju naredbe o zabilježbi pokretanja ovršnog postupka, Općinskog suda u Rijeci, posl. br. Ovr-4174/15 od 07. svibnja 2015., </w:t>
      </w:r>
    </w:p>
    <w:p w:rsidRDefault="0007450E" w:rsidP="0007450E" w:rsidR="0007450E" w:rsidRPr="003B05CB">
      <w:pPr>
        <w:ind w:firstLine="708"/>
        <w:jc w:val="both"/>
        <w:rPr>
          <w:bCs w:val="false"/>
        </w:rPr>
      </w:pPr>
      <w:r w:rsidRPr="003B05CB">
        <w:rPr>
          <w:bCs w:val="false"/>
        </w:rPr>
        <w:t xml:space="preserve"> - uknjižba ovršnog prava zaloga za iznos glavnice od 2.389,07 kuna sa zakonskom zateznom kamatom tekućom kako slijedi: na iznos od 1.715,03 kn od dana 21. veljače 2015. do naplate po stopi od 12 % godišnje, na iznos od 200,00 kn od dana 27.listopada 2014.do naplate po stopi od 12% godišnje, na iznos od 200,00 kn od dana 28. studenog 2013. do naplate po stopi od 12.% godišnje , kao i pripadajućih naknada i troškova postupka, za korist   Republike Hrvatske, OIB: 52634238587 – upisana na temelju rješenja od 27. svibnja 2015. posl.br. 44 OVR-4174/2011,</w:t>
      </w:r>
    </w:p>
    <w:p w:rsidRDefault="0007450E" w:rsidP="0007450E" w:rsidR="0007450E" w:rsidRPr="003B05CB">
      <w:pPr>
        <w:ind w:firstLine="708"/>
        <w:jc w:val="both"/>
        <w:rPr>
          <w:bCs w:val="false"/>
        </w:rPr>
      </w:pPr>
      <w:r w:rsidRPr="003B05CB">
        <w:rPr>
          <w:bCs w:val="false"/>
        </w:rPr>
        <w:t>- zabilježba pokretanja ovršnog postupka upisana na temelju Naredbe Općinskog suda u Rijeci posl. broj Ovr-738/11 od 14. ožujka 2011.,</w:t>
      </w:r>
    </w:p>
    <w:p w:rsidRDefault="0007450E" w:rsidP="0007450E" w:rsidR="0007450E" w:rsidRPr="003B05CB">
      <w:pPr>
        <w:ind w:firstLine="708"/>
        <w:jc w:val="both"/>
        <w:rPr>
          <w:bCs w:val="false"/>
        </w:rPr>
      </w:pPr>
      <w:r w:rsidRPr="003B05CB">
        <w:rPr>
          <w:bCs w:val="false"/>
        </w:rPr>
        <w:lastRenderedPageBreak/>
        <w:t xml:space="preserve">-  uknjižba prava zaloga radi osiguranja novčane tražbine u iznosu od 46.942.55 kn sa pripadajućim kamatama i svim ostalim naknadama i troškovima, za korist Republike Hrvatske – upisana na temelju rješenja posl. br. Ovr-738/11 od 19. travnja 2011. i priloženog prijedloga za osiguranje posl. br. O-DO-153/11;  </w:t>
      </w:r>
    </w:p>
    <w:p w:rsidRDefault="0007450E" w:rsidP="0007450E" w:rsidR="0007450E" w:rsidRPr="003B05CB">
      <w:pPr>
        <w:ind w:firstLine="708"/>
        <w:jc w:val="both"/>
        <w:rPr>
          <w:bCs w:val="false"/>
        </w:rPr>
      </w:pPr>
      <w:r w:rsidRPr="003B05CB">
        <w:rPr>
          <w:bCs w:val="false"/>
        </w:rPr>
        <w:t>- zabilježba ovršivosti tražbine upisana pod brojem Z-6188/11,</w:t>
      </w:r>
    </w:p>
    <w:p w:rsidRDefault="0007450E" w:rsidP="0007450E" w:rsidR="0007450E" w:rsidRPr="003B05CB">
      <w:pPr>
        <w:ind w:firstLine="708"/>
        <w:jc w:val="both"/>
        <w:rPr>
          <w:bCs w:val="false"/>
        </w:rPr>
      </w:pPr>
      <w:r w:rsidRPr="003B05CB">
        <w:rPr>
          <w:bCs w:val="false"/>
        </w:rPr>
        <w:t>- zabilježba dosude iz točke V izreke ovog rješenja.</w:t>
      </w:r>
    </w:p>
    <w:p w:rsidRDefault="0007450E" w:rsidP="0007450E" w:rsidR="0007450E" w:rsidRPr="003B05CB">
      <w:pPr>
        <w:ind w:firstLine="708"/>
        <w:jc w:val="both"/>
        <w:rPr>
          <w:bCs w:val="false"/>
        </w:rPr>
      </w:pPr>
      <w:r w:rsidRPr="003B05CB">
        <w:rPr>
          <w:bCs w:val="false"/>
        </w:rPr>
        <w:t>IV</w:t>
      </w:r>
      <w:r w:rsidRPr="003B05CB">
        <w:rPr>
          <w:bCs w:val="false"/>
        </w:rPr>
        <w:tab/>
        <w:t xml:space="preserve">Nekretnine iz točke I izreke ovog rješenja predati će se Anti Vranješu iz Krka, Zagrebačka 51, OIB 46247890783, nakon što on uplati iznos iz točke II izreke ovog rješenja i nakon što ovo rješenje postane pravomoćno. </w:t>
      </w:r>
    </w:p>
    <w:p w:rsidRDefault="0007450E" w:rsidP="0007450E" w:rsidR="0007450E" w:rsidRPr="003B05CB">
      <w:pPr>
        <w:ind w:firstLine="708"/>
        <w:jc w:val="both"/>
        <w:rPr>
          <w:bCs w:val="false"/>
        </w:rPr>
      </w:pPr>
      <w:r w:rsidRPr="003B05CB">
        <w:rPr>
          <w:bCs w:val="false"/>
        </w:rPr>
        <w:t>V</w:t>
      </w:r>
      <w:r w:rsidRPr="003B05CB">
        <w:rPr>
          <w:bCs w:val="false"/>
        </w:rPr>
        <w:tab/>
        <w:t>Nalaže se Općinskom sudu u Rijeci, zemljišnoknjižnom odjelu, da u zemljišnoj knjizi upiše zabilježbu dosude na nekretnini iz točke I izreke ovog rješenja.</w:t>
      </w:r>
    </w:p>
    <w:p w:rsidRDefault="0007450E" w:rsidP="0007450E" w:rsidR="000E668C" w:rsidRPr="003B05CB">
      <w:pPr>
        <w:ind w:firstLine="708"/>
        <w:jc w:val="both"/>
      </w:pPr>
      <w:r w:rsidRPr="003B05CB">
        <w:rPr>
          <w:bCs w:val="false"/>
        </w:rPr>
        <w:t>VI</w:t>
      </w:r>
      <w:r w:rsidRPr="003B05CB">
        <w:rPr>
          <w:bCs w:val="false"/>
        </w:rPr>
        <w:tab/>
        <w:t>Nalaže se stečajnom upravitelju Bogdanu Veselinoviću iz Rijeke, Marijana Stepčića 34, da u roku od osam dana od dana pravomoćnosti ovog rješenja dostavi sudu obračun troškova unovčenja nekretnine (čl. 254. Stečajnog zakona).</w:t>
      </w:r>
      <w:r w:rsidR="000E668C" w:rsidRPr="003B05CB">
        <w:t>“.</w:t>
      </w:r>
    </w:p>
    <w:p w:rsidRDefault="00681065" w:rsidP="00851869" w:rsidR="00681065" w:rsidRPr="003B05CB">
      <w:pPr>
        <w:ind w:firstLine="708"/>
        <w:jc w:val="both"/>
      </w:pPr>
    </w:p>
    <w:p w:rsidRDefault="004B6AFD" w:rsidP="00681065" w:rsidR="00681065" w:rsidRPr="003B05CB">
      <w:pPr>
        <w:ind w:firstLine="708"/>
        <w:jc w:val="both"/>
      </w:pPr>
      <w:r w:rsidRPr="003B05CB">
        <w:t xml:space="preserve">Potvrdom </w:t>
      </w:r>
      <w:r w:rsidR="0007450E" w:rsidRPr="003B05CB">
        <w:t xml:space="preserve">St-363/2016-59 </w:t>
      </w:r>
      <w:r w:rsidRPr="003B05CB">
        <w:t xml:space="preserve">od </w:t>
      </w:r>
      <w:r w:rsidR="0007450E" w:rsidRPr="003B05CB">
        <w:t>17</w:t>
      </w:r>
      <w:r w:rsidR="00681065" w:rsidRPr="003B05CB">
        <w:t xml:space="preserve">. listopada 2017. utvrđeno je da je kupac </w:t>
      </w:r>
      <w:r w:rsidR="0007450E" w:rsidRPr="003B05CB">
        <w:t>Ante Vranješ iz Krka, Zagrebačka 51, OIB 46247890783, u cijelosti položio kupovninu sukladno rješenju ovog suda posl.br. St-363/16-54 od 05. rujna 2017.</w:t>
      </w:r>
    </w:p>
    <w:p w:rsidRDefault="0007450E" w:rsidP="00681065" w:rsidR="0007450E" w:rsidRPr="003B05CB">
      <w:pPr>
        <w:ind w:firstLine="708"/>
        <w:jc w:val="both"/>
      </w:pPr>
    </w:p>
    <w:p w:rsidRDefault="004B6AFD" w:rsidP="004B6AFD" w:rsidR="004B6AFD" w:rsidRPr="003B05CB">
      <w:pPr>
        <w:ind w:firstLine="708"/>
        <w:jc w:val="both"/>
      </w:pPr>
      <w:r w:rsidRPr="003B05CB">
        <w:t>Odredbom čl. 248. st. 1. SZ-a propisano je da će nakon unovčenja stvari ili prava na kojemu postoji razlučno pravo upisano u javnoj knjizi sud će iz iznosa ostvarenoga prodajom:</w:t>
      </w:r>
    </w:p>
    <w:p w:rsidRDefault="004B6AFD" w:rsidP="004B6AFD" w:rsidR="004B6AFD" w:rsidRPr="003B05CB">
      <w:pPr>
        <w:ind w:firstLine="708"/>
        <w:jc w:val="both"/>
      </w:pPr>
      <w:r w:rsidRPr="003B05CB">
        <w:t>1. namiriti troškove unovčenja iz članka 254. ovoga Zakona</w:t>
      </w:r>
    </w:p>
    <w:p w:rsidRDefault="004B6AFD" w:rsidP="004B6AFD" w:rsidR="004B6AFD" w:rsidRPr="003B05CB">
      <w:pPr>
        <w:ind w:firstLine="708"/>
        <w:jc w:val="both"/>
      </w:pPr>
      <w:r w:rsidRPr="003B05CB">
        <w:t>2. namiriti tražbine razlučnih vjerovnika prema redoslijedu određenom pravilima ovršnoga postupka i</w:t>
      </w:r>
    </w:p>
    <w:p w:rsidRDefault="004B6AFD" w:rsidP="004B6AFD" w:rsidR="003B3BDD" w:rsidRPr="003B05CB">
      <w:pPr>
        <w:ind w:firstLine="708"/>
        <w:jc w:val="both"/>
      </w:pPr>
      <w:r w:rsidRPr="003B05CB">
        <w:t>3. preostali iznos predati stečajnom upravitelju za namirenje stečajnih vjerovnika.</w:t>
      </w:r>
    </w:p>
    <w:p w:rsidRDefault="004B6AFD" w:rsidP="004B6AFD" w:rsidR="004B6AFD" w:rsidRPr="003B05CB">
      <w:pPr>
        <w:ind w:firstLine="708"/>
        <w:jc w:val="both"/>
      </w:pPr>
    </w:p>
    <w:p w:rsidRDefault="008421CE" w:rsidP="008421CE" w:rsidR="008421CE" w:rsidRPr="003B05CB">
      <w:pPr>
        <w:ind w:firstLine="708"/>
        <w:jc w:val="both"/>
      </w:pPr>
      <w:r w:rsidRPr="003B05CB">
        <w:t>Temeljem odredbe čl. 114. st. 1. OZ-a, nakon namirenja tražbina koje se namiruju prvenstveno, namiruju se tražbine osigurane založnim pravom, tražbine ovrhovoditelja na čiji je prijedlog određena ovrha, te naknade za osobne služnosti i druga prava koja prestaju prodajom. Temeljem odredbe čl. 114. st. 3. OZ-a navedeni se vjerovnici namiruju po redu stjecanja založnog prava i prava na namirenje ovrhovoditelja koji su predložili ovrhu, odnosno po redu upisa u zemljišnu knjigu osobnih služnosti.</w:t>
      </w:r>
    </w:p>
    <w:p w:rsidRDefault="0003360B" w:rsidP="008421CE" w:rsidR="0003360B" w:rsidRPr="003B05CB">
      <w:pPr>
        <w:ind w:firstLine="708"/>
        <w:jc w:val="both"/>
      </w:pPr>
    </w:p>
    <w:p w:rsidRDefault="0003360B" w:rsidP="00FB5B3B" w:rsidR="00FB5B3B" w:rsidRPr="003B05CB">
      <w:pPr>
        <w:kinsoku w:val="false"/>
        <w:overflowPunct w:val="false"/>
        <w:jc w:val="both"/>
        <w:textAlignment w:val="baseline"/>
      </w:pPr>
      <w:r w:rsidRPr="003B05CB">
        <w:tab/>
      </w:r>
      <w:r w:rsidR="008421CE" w:rsidRPr="003B05CB">
        <w:t>S</w:t>
      </w:r>
      <w:r w:rsidR="004B6AFD" w:rsidRPr="003B05CB">
        <w:t>tečajn</w:t>
      </w:r>
      <w:r w:rsidR="0007450E" w:rsidRPr="003B05CB">
        <w:t>i</w:t>
      </w:r>
      <w:r w:rsidR="004B6AFD" w:rsidRPr="003B05CB">
        <w:t xml:space="preserve"> upravitelj </w:t>
      </w:r>
      <w:r w:rsidR="0007450E" w:rsidRPr="003B05CB">
        <w:t xml:space="preserve">Bogdan Veselinović </w:t>
      </w:r>
      <w:r w:rsidR="008421CE" w:rsidRPr="003B05CB">
        <w:t xml:space="preserve">je </w:t>
      </w:r>
      <w:r w:rsidR="004B6AFD" w:rsidRPr="003B05CB">
        <w:t>2</w:t>
      </w:r>
      <w:r w:rsidR="0007450E" w:rsidRPr="003B05CB">
        <w:t>1</w:t>
      </w:r>
      <w:r w:rsidR="004B6AFD" w:rsidRPr="003B05CB">
        <w:t xml:space="preserve">. </w:t>
      </w:r>
      <w:r w:rsidR="0007450E" w:rsidRPr="003B05CB">
        <w:t>listopada</w:t>
      </w:r>
      <w:r w:rsidR="004B6AFD" w:rsidRPr="003B05CB">
        <w:t xml:space="preserve"> 2017. u spis predmeta </w:t>
      </w:r>
      <w:r w:rsidR="0007450E" w:rsidRPr="003B05CB">
        <w:t xml:space="preserve">dostavio </w:t>
      </w:r>
      <w:r w:rsidRPr="003B05CB">
        <w:t xml:space="preserve">obračun troškova </w:t>
      </w:r>
      <w:r w:rsidR="0007450E" w:rsidRPr="003B05CB">
        <w:t>unovčenja nekretnine u kojem je naveo kako slijedi:</w:t>
      </w:r>
    </w:p>
    <w:p w:rsidRDefault="00FB5B3B" w:rsidP="00FB5B3B" w:rsidR="008E345E" w:rsidRPr="003B05CB">
      <w:pPr>
        <w:kinsoku w:val="false"/>
        <w:overflowPunct w:val="false"/>
        <w:jc w:val="both"/>
        <w:textAlignment w:val="baseline"/>
        <w:rPr>
          <w:spacing w:val="1"/>
        </w:rPr>
      </w:pPr>
      <w:r w:rsidRPr="003B05CB">
        <w:rPr>
          <w:spacing w:val="1"/>
        </w:rPr>
        <w:tab/>
        <w:t>„</w:t>
      </w:r>
      <w:r w:rsidR="008E345E" w:rsidRPr="003B05CB">
        <w:rPr>
          <w:spacing w:val="1"/>
        </w:rPr>
        <w:t>I</w:t>
      </w:r>
      <w:r w:rsidR="008E345E" w:rsidRPr="003B05CB">
        <w:rPr>
          <w:spacing w:val="1"/>
        </w:rPr>
        <w:tab/>
        <w:t>Pozivom na Rješenje Trgovačkog suda u Pazinu, posl.br. 10 St-363/16-54 od</w:t>
      </w:r>
    </w:p>
    <w:p w:rsidRDefault="008E345E" w:rsidP="00FB5B3B" w:rsidR="00FB5B3B" w:rsidRPr="003B05CB">
      <w:pPr>
        <w:kinsoku w:val="false"/>
        <w:overflowPunct w:val="false"/>
        <w:spacing w:lineRule="exact" w:line="275" w:before="5"/>
        <w:ind w:right="288"/>
        <w:jc w:val="both"/>
        <w:textAlignment w:val="baseline"/>
      </w:pPr>
      <w:r w:rsidRPr="003B05CB">
        <w:t>05.rujna 2017.godine, kojim je u točki VI izreke naloženo stečajnom upravitelju da u roku od osam dana od dana pravomoćnosti rješenja o dosudi dostavi sudu obračun troškova unovčenja nekretnine, nastavno stečajni upravitelj se očituje:</w:t>
      </w:r>
    </w:p>
    <w:p w:rsidRDefault="00FB5B3B" w:rsidP="00FB5B3B" w:rsidR="00FB5B3B" w:rsidRPr="003B05CB">
      <w:pPr>
        <w:kinsoku w:val="false"/>
        <w:overflowPunct w:val="false"/>
        <w:spacing w:lineRule="exact" w:line="275" w:before="5"/>
        <w:ind w:right="288"/>
        <w:jc w:val="both"/>
        <w:textAlignment w:val="baseline"/>
      </w:pPr>
      <w:r w:rsidRPr="003B05CB">
        <w:tab/>
      </w:r>
      <w:r w:rsidR="008E345E" w:rsidRPr="003B05CB">
        <w:t>Na prvoj elektroničkoj javnoj dražbi koju je provela Financijska agencija prodane su nekretnine stečajnog dužnika</w:t>
      </w:r>
      <w:r w:rsidRPr="003B05CB">
        <w:t xml:space="preserve"> </w:t>
      </w:r>
      <w:r w:rsidR="008E345E" w:rsidRPr="003B05CB">
        <w:t xml:space="preserve">UVALA SCOTT d.o.o.0 stečaju, koje se nalaze na području K.O. Kraljevica, označene u zemljišnoj knjizi Općinskog suda u Rijeci Zemljišnoknjižnom odjelu Rijeka, kao: k.č.4090/1 šuma površine 1006 m2; k.č.4090/2 šuma površine 76 m2; k.č.4091 put površine 169 m2 i k.č.4092 šuma površine 390 m2, sve upisano u </w:t>
      </w:r>
      <w:hyperlink r:id="rId11" w:history="true">
        <w:r w:rsidR="008E345E" w:rsidRPr="003B05CB">
          <w:t>z</w:t>
        </w:r>
        <w:r w:rsidRPr="003B05CB">
          <w:t>.</w:t>
        </w:r>
        <w:r w:rsidR="008E345E" w:rsidRPr="003B05CB">
          <w:t>k.ul.br</w:t>
        </w:r>
      </w:hyperlink>
      <w:r w:rsidR="008E345E" w:rsidRPr="003B05CB">
        <w:t>.2290, za iznos od 166.439,24 kn. Ovu cijenu ponudio je kupac Ante Vranješ iz Krka, Zagrebačka 51, OIB: 46247890783, koji je u tu svrhu uplatio jamčevinu u iznosu od 16.643,92 kn.</w:t>
      </w:r>
    </w:p>
    <w:p w:rsidRDefault="00FB5B3B" w:rsidP="00FB5B3B" w:rsidR="00FB5B3B" w:rsidRPr="003B05CB">
      <w:pPr>
        <w:kinsoku w:val="false"/>
        <w:overflowPunct w:val="false"/>
        <w:spacing w:lineRule="exact" w:line="275" w:before="5"/>
        <w:ind w:right="288"/>
        <w:jc w:val="both"/>
        <w:textAlignment w:val="baseline"/>
      </w:pPr>
      <w:r w:rsidRPr="003B05CB">
        <w:tab/>
      </w:r>
      <w:r w:rsidR="008E345E" w:rsidRPr="003B05CB">
        <w:t>Sukladno č1. 254.SZ stečajni upravitelj dostavlja obračun troškova koji terete nekretninu, kao i obračun nagrade za rad koji terete unovčenje nekretnine.</w:t>
      </w:r>
    </w:p>
    <w:p w:rsidRDefault="00FB5B3B" w:rsidP="00FB5B3B" w:rsidR="008E345E" w:rsidRPr="003B05CB">
      <w:pPr>
        <w:kinsoku w:val="false"/>
        <w:overflowPunct w:val="false"/>
        <w:spacing w:lineRule="exact" w:line="275" w:before="5"/>
        <w:ind w:right="288"/>
        <w:jc w:val="both"/>
        <w:textAlignment w:val="baseline"/>
      </w:pPr>
      <w:r w:rsidRPr="003B05CB">
        <w:lastRenderedPageBreak/>
        <w:tab/>
      </w:r>
      <w:r w:rsidR="008E345E" w:rsidRPr="003B05CB">
        <w:t>Obračun nagrade: bruto iznos prema Uredbi o kriterijima i način</w:t>
      </w:r>
      <w:r w:rsidRPr="003B05CB">
        <w:t>u obračuna i plać</w:t>
      </w:r>
      <w:r w:rsidR="008E345E" w:rsidRPr="003B05CB">
        <w:t>anja nagrade stečajnim upraviteljima (Narodne novine br. 105/15). Nagrada stečajnom upravitelju s osnove vrijednosti unovčene stečajne mase obračunava se primjenom tablice vrijednosti unovčene stečajne mase i nagrade u postocima, sukladno članku 7.Uredbe, kako slijedi:</w:t>
      </w:r>
    </w:p>
    <w:p w:rsidRDefault="008E345E" w:rsidP="008E345E" w:rsidR="008E345E" w:rsidRPr="003B05CB">
      <w:pPr>
        <w:tabs>
          <w:tab w:pos="4968" w:val="left"/>
          <w:tab w:pos="7272" w:val="decimal"/>
        </w:tabs>
        <w:kinsoku w:val="false"/>
        <w:overflowPunct w:val="false"/>
        <w:spacing w:lineRule="exact" w:line="274" w:before="279"/>
        <w:textAlignment w:val="baseline"/>
      </w:pPr>
      <w:r w:rsidRPr="003B05CB">
        <w:t>Iznos unovčene stečajne mase</w:t>
      </w:r>
      <w:r w:rsidRPr="003B05CB">
        <w:tab/>
        <w:t>kn</w:t>
      </w:r>
      <w:r w:rsidRPr="003B05CB">
        <w:tab/>
        <w:t>166.439,24</w:t>
      </w:r>
    </w:p>
    <w:p w:rsidRDefault="008E345E" w:rsidP="008E345E" w:rsidR="008E345E" w:rsidRPr="003B05CB">
      <w:pPr>
        <w:tabs>
          <w:tab w:pos="4968" w:val="left"/>
          <w:tab w:pos="7272" w:val="decimal"/>
        </w:tabs>
        <w:kinsoku w:val="false"/>
        <w:overflowPunct w:val="false"/>
        <w:spacing w:lineRule="exact" w:line="270" w:before="262"/>
        <w:textAlignment w:val="baseline"/>
      </w:pPr>
      <w:r w:rsidRPr="003B05CB">
        <w:t>100.000,00 x 16%</w:t>
      </w:r>
      <w:r w:rsidRPr="003B05CB">
        <w:tab/>
        <w:t>kn</w:t>
      </w:r>
      <w:r w:rsidRPr="003B05CB">
        <w:tab/>
        <w:t>16.000,00</w:t>
      </w:r>
    </w:p>
    <w:p w:rsidRDefault="008E345E" w:rsidP="008E345E" w:rsidR="008E345E" w:rsidRPr="003B05CB">
      <w:pPr>
        <w:tabs>
          <w:tab w:pos="4968" w:val="left"/>
          <w:tab w:pos="7272" w:val="decimal"/>
        </w:tabs>
        <w:kinsoku w:val="false"/>
        <w:overflowPunct w:val="false"/>
        <w:spacing w:lineRule="exact" w:line="270" w:after="7" w:before="20"/>
        <w:textAlignment w:val="baseline"/>
      </w:pPr>
      <w:r w:rsidRPr="003B05CB">
        <w:t>100.000,01 -300.000,00 x12% (za 66.439,24)</w:t>
      </w:r>
      <w:r w:rsidRPr="003B05CB">
        <w:tab/>
        <w:t>kn</w:t>
      </w:r>
      <w:r w:rsidRPr="003B05CB">
        <w:tab/>
        <w:t>7.972,71</w:t>
      </w:r>
    </w:p>
    <w:p w:rsidRDefault="00FB5B3B" w:rsidP="008E345E" w:rsidR="00FB5B3B" w:rsidRPr="003B05CB">
      <w:pPr>
        <w:tabs>
          <w:tab w:pos="5112" w:val="left"/>
          <w:tab w:pos="6768" w:val="left"/>
        </w:tabs>
        <w:kinsoku w:val="false"/>
        <w:overflowPunct w:val="false"/>
        <w:spacing w:lineRule="exact" w:line="292" w:before="45"/>
        <w:ind w:left="72"/>
        <w:textAlignment w:val="baseline"/>
        <w:rPr>
          <w:bCs w:val="false"/>
          <w:spacing w:val="-3"/>
        </w:rPr>
      </w:pPr>
    </w:p>
    <w:p w:rsidRDefault="008E345E" w:rsidP="008E345E" w:rsidR="008E345E" w:rsidRPr="003B05CB">
      <w:pPr>
        <w:tabs>
          <w:tab w:pos="5112" w:val="left"/>
          <w:tab w:pos="6768" w:val="left"/>
        </w:tabs>
        <w:kinsoku w:val="false"/>
        <w:overflowPunct w:val="false"/>
        <w:spacing w:lineRule="exact" w:line="292" w:before="45"/>
        <w:ind w:left="72"/>
        <w:textAlignment w:val="baseline"/>
        <w:rPr>
          <w:bCs w:val="false"/>
          <w:spacing w:val="-3"/>
        </w:rPr>
      </w:pPr>
      <w:r w:rsidRPr="003B05CB">
        <w:rPr>
          <w:bCs w:val="false"/>
          <w:spacing w:val="-3"/>
        </w:rPr>
        <w:t>Ukupno</w:t>
      </w:r>
      <w:r w:rsidRPr="003B05CB">
        <w:rPr>
          <w:bCs w:val="false"/>
          <w:spacing w:val="-3"/>
        </w:rPr>
        <w:tab/>
      </w:r>
      <w:r w:rsidRPr="003B05CB">
        <w:rPr>
          <w:color w:val="555B5C"/>
          <w:spacing w:val="-3"/>
        </w:rPr>
        <w:t>kn</w:t>
      </w:r>
      <w:r w:rsidRPr="003B05CB">
        <w:rPr>
          <w:color w:val="555B5C"/>
          <w:spacing w:val="-3"/>
        </w:rPr>
        <w:tab/>
      </w:r>
      <w:r w:rsidRPr="003B05CB">
        <w:rPr>
          <w:bCs w:val="false"/>
          <w:spacing w:val="-3"/>
        </w:rPr>
        <w:t>23.972,71</w:t>
      </w:r>
    </w:p>
    <w:p w:rsidRDefault="00FB5B3B" w:rsidP="008E345E" w:rsidR="008E345E" w:rsidRPr="003B05CB">
      <w:pPr>
        <w:kinsoku w:val="false"/>
        <w:overflowPunct w:val="false"/>
        <w:spacing w:lineRule="exact" w:line="270" w:after="234" w:before="278"/>
        <w:ind w:left="72"/>
        <w:textAlignment w:val="baseline"/>
      </w:pPr>
      <w:r w:rsidRPr="003B05CB">
        <w:t>Tijekom vođ</w:t>
      </w:r>
      <w:r w:rsidR="008E345E" w:rsidRPr="003B05CB">
        <w:t>enja stečajnog postupka nastali su ovi troškovi:</w:t>
      </w:r>
    </w:p>
    <w:tbl>
      <w:tblPr>
        <w:tblW w:type="auto" w:w="0"/>
        <w:tblInd w:type="dxa" w:w="15"/>
        <w:tblLayout w:type="fixed"/>
        <w:tblCellMar>
          <w:left w:type="dxa" w:w="0"/>
          <w:right w:type="dxa" w:w="0"/>
        </w:tblCellMar>
        <w:tblLook w:val="0000" w:noVBand="0" w:noHBand="0" w:lastColumn="0" w:firstColumn="0" w:lastRow="0" w:firstRow="0"/>
      </w:tblPr>
      <w:tblGrid>
        <w:gridCol w:w="6461"/>
        <w:gridCol w:w="1301"/>
      </w:tblGrid>
      <w:tr w:rsidTr="00AF0707" w:rsidR="00FB5B3B" w:rsidRPr="003B05CB">
        <w:trPr>
          <w:trHeight w:hRule="exact" w:val="302"/>
        </w:trPr>
        <w:tc>
          <w:tcPr>
            <w:tcW w:type="dxa" w:w="646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kinsoku w:val="false"/>
              <w:overflowPunct w:val="false"/>
              <w:spacing w:lineRule="exact" w:line="256" w:before="36"/>
              <w:ind w:left="110"/>
              <w:textAlignment w:val="baseline"/>
            </w:pPr>
            <w:r w:rsidRPr="003B05CB">
              <w:t>Nagrada za rad stečajnom upravitelju (btto), 100%</w:t>
            </w:r>
          </w:p>
        </w:tc>
        <w:tc>
          <w:tcPr>
            <w:tcW w:type="dxa" w:w="130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tabs>
                <w:tab w:pos="864" w:val="decimal"/>
              </w:tabs>
              <w:kinsoku w:val="false"/>
              <w:overflowPunct w:val="false"/>
              <w:spacing w:lineRule="exact" w:line="270" w:after="6"/>
              <w:textAlignment w:val="baseline"/>
            </w:pPr>
            <w:r w:rsidRPr="003B05CB">
              <w:t>23.972,71</w:t>
            </w:r>
          </w:p>
        </w:tc>
      </w:tr>
      <w:tr w:rsidTr="00AF0707" w:rsidR="00FB5B3B" w:rsidRPr="003B05CB">
        <w:trPr>
          <w:trHeight w:hRule="exact" w:val="288"/>
        </w:trPr>
        <w:tc>
          <w:tcPr>
            <w:tcW w:type="dxa" w:w="646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kinsoku w:val="false"/>
              <w:overflowPunct w:val="false"/>
              <w:spacing w:lineRule="exact" w:line="256"/>
              <w:ind w:left="110"/>
              <w:textAlignment w:val="baseline"/>
            </w:pPr>
            <w:r w:rsidRPr="003B05CB">
              <w:t>Trošak provedbe elektroničke javne dražbe, 100%</w:t>
            </w:r>
          </w:p>
        </w:tc>
        <w:tc>
          <w:tcPr>
            <w:tcW w:type="dxa" w:w="130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tabs>
                <w:tab w:pos="864" w:val="decimal"/>
              </w:tabs>
              <w:kinsoku w:val="false"/>
              <w:overflowPunct w:val="false"/>
              <w:spacing w:lineRule="exact" w:line="270" w:after="8"/>
              <w:textAlignment w:val="baseline"/>
            </w:pPr>
            <w:r w:rsidRPr="003B05CB">
              <w:t>2.800,00</w:t>
            </w:r>
          </w:p>
        </w:tc>
      </w:tr>
      <w:tr w:rsidTr="00AF0707" w:rsidR="00FB5B3B" w:rsidRPr="003B05CB">
        <w:trPr>
          <w:trHeight w:hRule="exact" w:val="284"/>
        </w:trPr>
        <w:tc>
          <w:tcPr>
            <w:tcW w:type="dxa" w:w="646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kinsoku w:val="false"/>
              <w:overflowPunct w:val="false"/>
              <w:spacing w:lineRule="exact" w:line="259"/>
              <w:ind w:left="110"/>
              <w:textAlignment w:val="baseline"/>
            </w:pPr>
            <w:r w:rsidRPr="003B05CB">
              <w:t>Trošak knjigovodstva (ugovoreni troškovi), s ulclj.PDV</w:t>
            </w:r>
          </w:p>
        </w:tc>
        <w:tc>
          <w:tcPr>
            <w:tcW w:type="dxa" w:w="130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tabs>
                <w:tab w:pos="864" w:val="decimal"/>
              </w:tabs>
              <w:kinsoku w:val="false"/>
              <w:overflowPunct w:val="false"/>
              <w:spacing w:lineRule="exact" w:line="266" w:after="12"/>
              <w:textAlignment w:val="baseline"/>
            </w:pPr>
            <w:r w:rsidRPr="003B05CB">
              <w:t>2.500,00</w:t>
            </w:r>
          </w:p>
        </w:tc>
      </w:tr>
      <w:tr w:rsidTr="00AF0707" w:rsidR="00FB5B3B" w:rsidRPr="003B05CB">
        <w:trPr>
          <w:trHeight w:hRule="exact" w:val="288"/>
        </w:trPr>
        <w:tc>
          <w:tcPr>
            <w:tcW w:type="dxa" w:w="646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kinsoku w:val="false"/>
              <w:overflowPunct w:val="false"/>
              <w:spacing w:lineRule="exact" w:line="261"/>
              <w:ind w:left="110"/>
              <w:textAlignment w:val="baseline"/>
            </w:pPr>
            <w:r w:rsidRPr="003B05CB">
              <w:t>Procjene i izvješća (Jasminka Lilić i Rade Ivanov)</w:t>
            </w:r>
          </w:p>
        </w:tc>
        <w:tc>
          <w:tcPr>
            <w:tcW w:type="dxa" w:w="130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tabs>
                <w:tab w:pos="864" w:val="decimal"/>
              </w:tabs>
              <w:kinsoku w:val="false"/>
              <w:overflowPunct w:val="false"/>
              <w:spacing w:lineRule="exact" w:line="267" w:after="15"/>
              <w:textAlignment w:val="baseline"/>
            </w:pPr>
            <w:r w:rsidRPr="003B05CB">
              <w:t>2.874,00</w:t>
            </w:r>
          </w:p>
        </w:tc>
      </w:tr>
      <w:tr w:rsidTr="00AF0707" w:rsidR="00FB5B3B" w:rsidRPr="003B05CB">
        <w:trPr>
          <w:trHeight w:hRule="exact" w:val="283"/>
        </w:trPr>
        <w:tc>
          <w:tcPr>
            <w:tcW w:type="dxa" w:w="646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kinsoku w:val="false"/>
              <w:overflowPunct w:val="false"/>
              <w:spacing w:lineRule="exact" w:line="248" w:before="34"/>
              <w:ind w:left="110"/>
              <w:textAlignment w:val="baseline"/>
            </w:pPr>
            <w:r w:rsidRPr="003B05CB">
              <w:t>Trošak biljega</w:t>
            </w:r>
          </w:p>
        </w:tc>
        <w:tc>
          <w:tcPr>
            <w:tcW w:type="dxa" w:w="130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tabs>
                <w:tab w:pos="864" w:val="decimal"/>
              </w:tabs>
              <w:kinsoku w:val="false"/>
              <w:overflowPunct w:val="false"/>
              <w:spacing w:lineRule="exact" w:line="265" w:after="17"/>
              <w:textAlignment w:val="baseline"/>
            </w:pPr>
            <w:r w:rsidRPr="003B05CB">
              <w:t>117,00</w:t>
            </w:r>
          </w:p>
        </w:tc>
      </w:tr>
      <w:tr w:rsidTr="00AF0707" w:rsidR="00FB5B3B" w:rsidRPr="003B05CB">
        <w:trPr>
          <w:trHeight w:hRule="exact" w:val="288"/>
        </w:trPr>
        <w:tc>
          <w:tcPr>
            <w:tcW w:type="dxa" w:w="646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kinsoku w:val="false"/>
              <w:overflowPunct w:val="false"/>
              <w:spacing w:lineRule="exact" w:line="256" w:before="31"/>
              <w:ind w:left="110"/>
              <w:textAlignment w:val="baseline"/>
            </w:pPr>
            <w:r w:rsidRPr="003B05CB">
              <w:t>Poštanski troškovi</w:t>
            </w:r>
          </w:p>
        </w:tc>
        <w:tc>
          <w:tcPr>
            <w:tcW w:type="dxa" w:w="130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tabs>
                <w:tab w:pos="864" w:val="decimal"/>
              </w:tabs>
              <w:kinsoku w:val="false"/>
              <w:overflowPunct w:val="false"/>
              <w:spacing w:lineRule="exact" w:line="265" w:after="22"/>
              <w:textAlignment w:val="baseline"/>
            </w:pPr>
            <w:r w:rsidRPr="003B05CB">
              <w:t>19,00</w:t>
            </w:r>
          </w:p>
        </w:tc>
      </w:tr>
      <w:tr w:rsidTr="00AF0707" w:rsidR="00FB5B3B" w:rsidRPr="003B05CB">
        <w:trPr>
          <w:trHeight w:hRule="exact" w:val="283"/>
        </w:trPr>
        <w:tc>
          <w:tcPr>
            <w:tcW w:type="dxa" w:w="646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kinsoku w:val="false"/>
              <w:overflowPunct w:val="false"/>
              <w:spacing w:lineRule="exact" w:line="256"/>
              <w:ind w:left="110"/>
              <w:textAlignment w:val="baseline"/>
            </w:pPr>
            <w:r w:rsidRPr="003B05CB">
              <w:t>Bankarski troškovi (troškovi vođenja, otv. i zatv.računa)</w:t>
            </w:r>
          </w:p>
        </w:tc>
        <w:tc>
          <w:tcPr>
            <w:tcW w:type="dxa" w:w="130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tabs>
                <w:tab w:pos="864" w:val="decimal"/>
              </w:tabs>
              <w:kinsoku w:val="false"/>
              <w:overflowPunct w:val="false"/>
              <w:spacing w:lineRule="exact" w:line="260" w:after="13"/>
              <w:textAlignment w:val="baseline"/>
            </w:pPr>
            <w:r w:rsidRPr="003B05CB">
              <w:t>216,54</w:t>
            </w:r>
          </w:p>
        </w:tc>
      </w:tr>
      <w:tr w:rsidTr="00AF0707" w:rsidR="00FB5B3B" w:rsidRPr="003B05CB">
        <w:trPr>
          <w:trHeight w:hRule="exact" w:val="283"/>
        </w:trPr>
        <w:tc>
          <w:tcPr>
            <w:tcW w:type="dxa" w:w="646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kinsoku w:val="false"/>
              <w:overflowPunct w:val="false"/>
              <w:spacing w:lineRule="exact" w:line="255"/>
              <w:ind w:left="110"/>
              <w:textAlignment w:val="baseline"/>
            </w:pPr>
            <w:r w:rsidRPr="003B05CB">
              <w:t>Putni nalozi stečajnog upravitelja, 100%</w:t>
            </w:r>
          </w:p>
        </w:tc>
        <w:tc>
          <w:tcPr>
            <w:tcW w:type="dxa" w:w="130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tabs>
                <w:tab w:pos="864" w:val="decimal"/>
              </w:tabs>
              <w:kinsoku w:val="false"/>
              <w:overflowPunct w:val="false"/>
              <w:spacing w:lineRule="exact" w:line="256" w:after="22"/>
              <w:textAlignment w:val="baseline"/>
            </w:pPr>
            <w:r w:rsidRPr="003B05CB">
              <w:t>1.310,00</w:t>
            </w:r>
          </w:p>
        </w:tc>
      </w:tr>
      <w:tr w:rsidTr="00AF0707" w:rsidR="00FB5B3B" w:rsidRPr="003B05CB">
        <w:trPr>
          <w:trHeight w:hRule="exact" w:val="283"/>
        </w:trPr>
        <w:tc>
          <w:tcPr>
            <w:tcW w:type="dxa" w:w="646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kinsoku w:val="false"/>
              <w:overflowPunct w:val="false"/>
              <w:spacing w:lineRule="exact" w:line="234" w:before="35"/>
              <w:ind w:left="110"/>
              <w:textAlignment w:val="baseline"/>
            </w:pPr>
            <w:r w:rsidRPr="003B05CB">
              <w:t>Izrada</w:t>
            </w:r>
            <w:r w:rsidR="00FB5B3B" w:rsidRPr="003B05CB">
              <w:t xml:space="preserve"> </w:t>
            </w:r>
            <w:r w:rsidRPr="003B05CB">
              <w:t>pečata</w:t>
            </w:r>
          </w:p>
        </w:tc>
        <w:tc>
          <w:tcPr>
            <w:tcW w:type="dxa" w:w="130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tabs>
                <w:tab w:pos="864" w:val="decimal"/>
              </w:tabs>
              <w:kinsoku w:val="false"/>
              <w:overflowPunct w:val="false"/>
              <w:spacing w:lineRule="exact" w:line="261" w:after="8"/>
              <w:textAlignment w:val="baseline"/>
            </w:pPr>
            <w:r w:rsidRPr="003B05CB">
              <w:t>90,00</w:t>
            </w:r>
          </w:p>
        </w:tc>
      </w:tr>
      <w:tr w:rsidTr="00AF0707" w:rsidR="00FB5B3B" w:rsidRPr="003B05CB">
        <w:trPr>
          <w:trHeight w:hRule="exact" w:val="322"/>
        </w:trPr>
        <w:tc>
          <w:tcPr>
            <w:tcW w:type="dxa" w:w="646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kinsoku w:val="false"/>
              <w:overflowPunct w:val="false"/>
              <w:spacing w:lineRule="exact" w:line="268" w:after="8" w:before="41"/>
              <w:ind w:left="110"/>
              <w:textAlignment w:val="baseline"/>
              <w:rPr>
                <w:bCs w:val="false"/>
              </w:rPr>
            </w:pPr>
            <w:r w:rsidRPr="003B05CB">
              <w:rPr>
                <w:bCs w:val="false"/>
              </w:rPr>
              <w:t>Ukupno</w:t>
            </w:r>
          </w:p>
        </w:tc>
        <w:tc>
          <w:tcPr>
            <w:tcW w:type="dxa" w:w="1301"/>
            <w:tcBorders>
              <w:top w:space="0" w:sz="4" w:color="auto" w:val="single"/>
              <w:left w:space="0" w:sz="4" w:color="auto" w:val="single"/>
              <w:bottom w:space="0" w:sz="4" w:color="auto" w:val="single"/>
              <w:right w:space="0" w:sz="4" w:color="auto" w:val="single"/>
            </w:tcBorders>
            <w:vAlign w:val="center"/>
          </w:tcPr>
          <w:p w:rsidRDefault="008E345E" w:rsidP="00AF0707" w:rsidR="008E345E" w:rsidRPr="003B05CB">
            <w:pPr>
              <w:tabs>
                <w:tab w:pos="1152" w:leader="underscore" w:val="right"/>
              </w:tabs>
              <w:kinsoku w:val="false"/>
              <w:overflowPunct w:val="false"/>
              <w:spacing w:lineRule="exact" w:line="264" w:after="53"/>
              <w:jc w:val="center"/>
              <w:textAlignment w:val="baseline"/>
              <w:rPr>
                <w:bCs w:val="false"/>
              </w:rPr>
            </w:pPr>
            <w:r w:rsidRPr="003B05CB">
              <w:rPr>
                <w:bCs w:val="false"/>
              </w:rPr>
              <w:t xml:space="preserve"> </w:t>
            </w:r>
            <w:r w:rsidRPr="003B05CB">
              <w:rPr>
                <w:bCs w:val="false"/>
              </w:rPr>
              <w:tab/>
              <w:t>33.899,25</w:t>
            </w:r>
          </w:p>
        </w:tc>
      </w:tr>
    </w:tbl>
    <w:p w:rsidRDefault="008E345E" w:rsidP="008E345E" w:rsidR="008E345E" w:rsidRPr="003B05CB">
      <w:pPr>
        <w:kinsoku w:val="false"/>
        <w:overflowPunct w:val="false"/>
        <w:spacing w:lineRule="exact" w:line="20" w:after="229"/>
        <w:ind w:right="1068" w:left="10"/>
        <w:textAlignment w:val="baseline"/>
      </w:pPr>
    </w:p>
    <w:p w:rsidRDefault="008E345E" w:rsidP="00FB5B3B" w:rsidR="0007450E" w:rsidRPr="003B05CB">
      <w:pPr>
        <w:tabs>
          <w:tab w:pos="792" w:val="left"/>
        </w:tabs>
        <w:kinsoku w:val="false"/>
        <w:overflowPunct w:val="false"/>
        <w:spacing w:lineRule="exact" w:line="279"/>
        <w:ind w:left="72"/>
        <w:jc w:val="both"/>
        <w:textAlignment w:val="baseline"/>
        <w:rPr>
          <w:spacing w:val="4"/>
        </w:rPr>
      </w:pPr>
      <w:r w:rsidRPr="003B05CB">
        <w:rPr>
          <w:spacing w:val="1"/>
        </w:rPr>
        <w:t>II</w:t>
      </w:r>
      <w:r w:rsidRPr="003B05CB">
        <w:rPr>
          <w:spacing w:val="1"/>
        </w:rPr>
        <w:tab/>
        <w:t>Sukladno prikazanom obračunu troškova, stečajni upravitelj predlaže da se iz</w:t>
      </w:r>
      <w:r w:rsidR="00FB5B3B" w:rsidRPr="003B05CB">
        <w:rPr>
          <w:spacing w:val="1"/>
        </w:rPr>
        <w:t xml:space="preserve"> </w:t>
      </w:r>
      <w:r w:rsidRPr="003B05CB">
        <w:rPr>
          <w:spacing w:val="4"/>
        </w:rPr>
        <w:t xml:space="preserve">iznosa postignute cijene za unovčenje nekretnina, izdvoji u stečajnu </w:t>
      </w:r>
      <w:r w:rsidRPr="003B05CB">
        <w:rPr>
          <w:bCs w:val="false"/>
          <w:spacing w:val="4"/>
        </w:rPr>
        <w:t xml:space="preserve">masu, </w:t>
      </w:r>
      <w:r w:rsidRPr="003B05CB">
        <w:rPr>
          <w:spacing w:val="4"/>
        </w:rPr>
        <w:t>na transakcijski račun stečajnog dužnika IBAN HR4324020061100804530 iznos troškova unovčenja obračunatih temeljem odredbi č</w:t>
      </w:r>
      <w:r w:rsidR="00FB5B3B" w:rsidRPr="003B05CB">
        <w:rPr>
          <w:spacing w:val="4"/>
        </w:rPr>
        <w:t>l</w:t>
      </w:r>
      <w:r w:rsidRPr="003B05CB">
        <w:rPr>
          <w:spacing w:val="4"/>
        </w:rPr>
        <w:t>.</w:t>
      </w:r>
      <w:r w:rsidR="00FB5B3B" w:rsidRPr="003B05CB">
        <w:rPr>
          <w:spacing w:val="4"/>
        </w:rPr>
        <w:t xml:space="preserve"> </w:t>
      </w:r>
      <w:r w:rsidRPr="003B05CB">
        <w:rPr>
          <w:spacing w:val="4"/>
        </w:rPr>
        <w:t>254.</w:t>
      </w:r>
      <w:r w:rsidR="00FB5B3B" w:rsidRPr="003B05CB">
        <w:rPr>
          <w:spacing w:val="4"/>
        </w:rPr>
        <w:t xml:space="preserve"> </w:t>
      </w:r>
      <w:r w:rsidRPr="003B05CB">
        <w:rPr>
          <w:spacing w:val="4"/>
        </w:rPr>
        <w:t>Stečajnog zakona, u ukupnom iznosu od 33.899,25 kn.</w:t>
      </w:r>
      <w:r w:rsidR="00FB5B3B" w:rsidRPr="003B05CB">
        <w:rPr>
          <w:spacing w:val="4"/>
        </w:rPr>
        <w:t>“.</w:t>
      </w:r>
    </w:p>
    <w:p w:rsidRDefault="00FB5B3B" w:rsidP="0003360B" w:rsidR="00FB5B3B" w:rsidRPr="003B05CB">
      <w:pPr>
        <w:ind w:firstLine="708"/>
        <w:jc w:val="both"/>
      </w:pPr>
    </w:p>
    <w:p w:rsidRDefault="0007450E" w:rsidP="0003360B" w:rsidR="004B6AFD" w:rsidRPr="003B05CB">
      <w:pPr>
        <w:ind w:firstLine="708"/>
        <w:jc w:val="both"/>
      </w:pPr>
      <w:r w:rsidRPr="003B05CB">
        <w:t xml:space="preserve">6. </w:t>
      </w:r>
      <w:r w:rsidR="00681065" w:rsidRPr="003B05CB">
        <w:t>st</w:t>
      </w:r>
      <w:r w:rsidRPr="003B05CB">
        <w:t>udenog</w:t>
      </w:r>
      <w:r w:rsidR="004B6AFD" w:rsidRPr="003B05CB">
        <w:t xml:space="preserve"> 2017. u spis predmeta </w:t>
      </w:r>
      <w:r w:rsidR="008421CE" w:rsidRPr="003B05CB">
        <w:t xml:space="preserve">je </w:t>
      </w:r>
      <w:r w:rsidR="004B6AFD" w:rsidRPr="003B05CB">
        <w:t xml:space="preserve">zaprimljen </w:t>
      </w:r>
      <w:r w:rsidR="00681065" w:rsidRPr="003B05CB">
        <w:t xml:space="preserve">dopis Porezne uprave </w:t>
      </w:r>
      <w:r w:rsidR="004B6AFD" w:rsidRPr="003B05CB">
        <w:t>sa obračunom potraživanja po upisan</w:t>
      </w:r>
      <w:r w:rsidR="00681065" w:rsidRPr="003B05CB">
        <w:t>im</w:t>
      </w:r>
      <w:r w:rsidR="004B6AFD" w:rsidRPr="003B05CB">
        <w:t xml:space="preserve"> razlučn</w:t>
      </w:r>
      <w:r w:rsidR="00681065" w:rsidRPr="003B05CB">
        <w:t>im</w:t>
      </w:r>
      <w:r w:rsidR="004B6AFD" w:rsidRPr="003B05CB">
        <w:t xml:space="preserve"> prav</w:t>
      </w:r>
      <w:r w:rsidR="00681065" w:rsidRPr="003B05CB">
        <w:t>ima.</w:t>
      </w:r>
    </w:p>
    <w:p w:rsidRDefault="00681065" w:rsidP="0003360B" w:rsidR="00681065" w:rsidRPr="003B05CB">
      <w:pPr>
        <w:ind w:firstLine="708"/>
        <w:jc w:val="both"/>
      </w:pPr>
    </w:p>
    <w:p w:rsidRDefault="008421CE" w:rsidP="00727EA3" w:rsidR="00EA204D" w:rsidRPr="003B05CB">
      <w:pPr>
        <w:ind w:firstLine="708"/>
        <w:jc w:val="both"/>
      </w:pPr>
      <w:r w:rsidRPr="003B05CB">
        <w:t xml:space="preserve">Na ročištu za diobu kupovnine održanom </w:t>
      </w:r>
      <w:r w:rsidR="00727EA3" w:rsidRPr="003B05CB">
        <w:t xml:space="preserve">5. prosinca 2017. </w:t>
      </w:r>
      <w:r w:rsidR="00543E6E" w:rsidRPr="003B05CB">
        <w:t>stečajni upravitelj je predložio da se iz iznosa kupovnine prvo namire troškovi unovčenja nekretnine sukladno dostavljenom obračunu, da se zatim isplate potraživanja po osnovu razlučnih prava sukladno dostavljenom dopisu republike Hrvatske, a da se preostali iznos uplati na račun stečajnog dužnika HR4324020061100804530, te će se predmetni preostali iznos podijeliti sukladno završnom računu, a nakon što sud po prijedlogu stečajnog upravitelja, kojeg će dostaviti sudu, pozove vjerovnike nižih isplatnih redova da prijave tražbine.</w:t>
      </w:r>
    </w:p>
    <w:p w:rsidRDefault="00543E6E" w:rsidP="00727EA3" w:rsidR="00543E6E" w:rsidRPr="003B05CB">
      <w:pPr>
        <w:ind w:firstLine="708"/>
        <w:jc w:val="both"/>
      </w:pPr>
    </w:p>
    <w:p w:rsidRDefault="00543E6E" w:rsidP="0060046E" w:rsidR="008421CE" w:rsidRPr="003B05CB">
      <w:pPr>
        <w:ind w:firstLine="708"/>
        <w:jc w:val="both"/>
      </w:pPr>
      <w:r w:rsidRPr="003B05CB">
        <w:t>N</w:t>
      </w:r>
      <w:r w:rsidR="008421CE" w:rsidRPr="003B05CB">
        <w:t>a predmetnoj nekretnini u zemljišnoj knjizi bili su upisani sljedeći tereti:</w:t>
      </w:r>
    </w:p>
    <w:p w:rsidRDefault="00543E6E" w:rsidP="00543E6E" w:rsidR="00543E6E" w:rsidRPr="003B05CB">
      <w:pPr>
        <w:ind w:firstLine="708"/>
        <w:jc w:val="both"/>
        <w:rPr>
          <w:bCs w:val="false"/>
        </w:rPr>
      </w:pPr>
      <w:r w:rsidRPr="003B05CB">
        <w:rPr>
          <w:bCs w:val="false"/>
        </w:rPr>
        <w:t xml:space="preserve">- zabilježba pokretanja ovršnog postupka – upisana na temelju naredbe posl.br. Ovr-2533/10 od 01. srpnja 2010.g., </w:t>
      </w:r>
    </w:p>
    <w:p w:rsidRDefault="00543E6E" w:rsidP="00543E6E" w:rsidR="00543E6E" w:rsidRPr="003B05CB">
      <w:pPr>
        <w:ind w:firstLine="708"/>
        <w:jc w:val="both"/>
        <w:rPr>
          <w:bCs w:val="false"/>
        </w:rPr>
      </w:pPr>
      <w:r w:rsidRPr="003B05CB">
        <w:rPr>
          <w:bCs w:val="false"/>
        </w:rPr>
        <w:t xml:space="preserve">- zabilježba otvaranja stečajnog postupka – upisana na temelju rješenja Trgovačkog suda u Pazinu posl. br. St-363/16 od 03.06.2016, </w:t>
      </w:r>
    </w:p>
    <w:p w:rsidRDefault="00543E6E" w:rsidP="00543E6E" w:rsidR="00543E6E" w:rsidRPr="003B05CB">
      <w:pPr>
        <w:ind w:firstLine="708"/>
        <w:jc w:val="both"/>
        <w:rPr>
          <w:bCs w:val="false"/>
        </w:rPr>
      </w:pPr>
      <w:r w:rsidRPr="003B05CB">
        <w:rPr>
          <w:bCs w:val="false"/>
        </w:rPr>
        <w:lastRenderedPageBreak/>
        <w:t xml:space="preserve">- zabilježba prodaje u stečajnom postupku nekretnina stečajnog dužnika Uvale Scott d.o.o. – upisana na temelju Rješenja Trgovačkog suda u Pazinu posl. br. St-363/16-35 od 13.01.2017, </w:t>
      </w:r>
    </w:p>
    <w:p w:rsidRDefault="000D4924" w:rsidP="00543E6E" w:rsidR="00543E6E" w:rsidRPr="003B05CB">
      <w:pPr>
        <w:ind w:firstLine="708"/>
        <w:jc w:val="both"/>
        <w:rPr>
          <w:bCs w:val="false"/>
        </w:rPr>
      </w:pPr>
      <w:r>
        <w:rPr>
          <w:noProof/>
        </w:rPr>
        <w:pict>
          <v:shapetype id="_x0000_t202" coordsize="21600,21600" path="m,l,21600r21600,l21600,xe" o:spt="202.0">
            <v:stroke joinstyle="miter"/>
            <v:path o:connecttype="rect" gradientshapeok="t"/>
          </v:shapetype>
          <v:shape stroked="f" o:allowincell="f" id="_x0000_s1028" style="position:absolute;left:0;text-align:left;margin-left:541.85pt;margin-top:759.65pt;width:170.35pt;height:33.55pt;z-index:251657728;mso-wrap-edited:f;mso-wrap-distance-left:0;mso-wrap-distance-right:0;mso-position-horizontal-relative:page;mso-position-vertical-relative:page" wrapcoords="-62 0 -62 21600 21662 21600 21662 0 -62 0" type="#_x0000_t202">
            <v:fill opacity="0"/>
            <v:textbox style="mso-next-textbox:#_x0000_s1028" inset="0,0,0,0">
              <w:txbxContent>
                <w:p w:rsidRDefault="008E345E" w:rsidP="008E345E" w:rsidR="008E345E">
                  <w:pPr>
                    <w:kinsoku w:val="false"/>
                    <w:overflowPunct w:val="false"/>
                    <w:spacing w:lineRule="exact" w:line="274" w:after="389"/>
                    <w:ind w:left="1728"/>
                    <w:textAlignment w:val="baseline"/>
                  </w:pPr>
                </w:p>
              </w:txbxContent>
            </v:textbox>
            <w10:wrap anchory="page" anchorx="page" type="square"/>
          </v:shape>
        </w:pict>
      </w:r>
      <w:r w:rsidR="00543E6E" w:rsidRPr="003B05CB">
        <w:rPr>
          <w:bCs w:val="false"/>
        </w:rPr>
        <w:t xml:space="preserve"> - uknjižba prava zaloga na nekretninama upisanim u A, radi osiguranja novčane tražbine u iznosu od 47.302,66 kn zajedno sa zakonskom zateznom kamatom koja na iznos glavnice od 46.942,55 kn teče od 09. lipnja 2010.g., do uplate po stopi od 14% godišnje kao i troškova postupka osiguranja u iznosu od 1.000,00 kn uz zakonsku zateznu kamatu po stopi od 14% počev od dana donošenja rješenja o osiguranju do isplate kao i eventualnih daljnjih troškova ovog postupka, za korist RH - Ministarstvo financija, Porezna uprava Rijeka, OIB: 52634238587 – upisana temeljem rješenja o osiguranju Općinskog suda u Rijeci od 11. kolovoza posl. broj OVR-2533/10., rješenja Općinskog suda u Rijeci od 11. studeni 2011.g., broj Ovr-2533/10, </w:t>
      </w:r>
    </w:p>
    <w:p w:rsidRDefault="00543E6E" w:rsidP="00543E6E" w:rsidR="00543E6E" w:rsidRPr="003B05CB">
      <w:pPr>
        <w:ind w:firstLine="708"/>
        <w:jc w:val="both"/>
        <w:rPr>
          <w:bCs w:val="false"/>
        </w:rPr>
      </w:pPr>
      <w:r w:rsidRPr="003B05CB">
        <w:rPr>
          <w:bCs w:val="false"/>
        </w:rPr>
        <w:t xml:space="preserve"> - zabilježba ovršnosti tražbine – upisana na temelju Rješenja broj Ovr-2533/10 od 11. kolovoza 2010. i od 11. studenog 2011.,</w:t>
      </w:r>
    </w:p>
    <w:p w:rsidRDefault="00543E6E" w:rsidP="00543E6E" w:rsidR="00543E6E" w:rsidRPr="003B05CB">
      <w:pPr>
        <w:ind w:firstLine="708"/>
        <w:jc w:val="both"/>
        <w:rPr>
          <w:bCs w:val="false"/>
        </w:rPr>
      </w:pPr>
      <w:r w:rsidRPr="003B05CB">
        <w:rPr>
          <w:bCs w:val="false"/>
        </w:rPr>
        <w:t xml:space="preserve">- zabilježba pokretanja ovršnog postupka radi osiguranja reda prvenstva sukladno čl. 84 A Zakona o zemljišnim knjigama – upisana na temelju naredbe o zabilježbi pokretanja ovršnog postupka, Općinskog suda u Rijeci, posl. br. Ovr-4174/15 od 07. svibnja 2015., </w:t>
      </w:r>
    </w:p>
    <w:p w:rsidRDefault="00543E6E" w:rsidP="00543E6E" w:rsidR="00543E6E" w:rsidRPr="003B05CB">
      <w:pPr>
        <w:ind w:firstLine="708"/>
        <w:jc w:val="both"/>
        <w:rPr>
          <w:bCs w:val="false"/>
        </w:rPr>
      </w:pPr>
      <w:r w:rsidRPr="003B05CB">
        <w:rPr>
          <w:bCs w:val="false"/>
        </w:rPr>
        <w:t xml:space="preserve"> - uknjižba ovršnog prava zaloga za iznos glavnice od 2.389,07 kuna sa zakonskom zateznom kamatom tekućom kako slijedi: na iznos od 1.715,03 kn od dana 21. veljače 2015. do naplate po stopi od 12 % godišnje, na iznos od 200,00 kn od dana 27.listopada 2014.do naplate po stopi od 12% godišnje, na iznos od 200,00 kn od dana 28. studenog 2013. do naplate po stopi od 12.% godišnje , kao i pripadajućih naknada i troškova postupka, za korist   Republike Hrvatske, OIB: 52634238587 – upisana na temelju rješenja od 27. svibnja 2015. posl.br. 44 OVR-4174/2011,</w:t>
      </w:r>
    </w:p>
    <w:p w:rsidRDefault="00543E6E" w:rsidP="00543E6E" w:rsidR="00543E6E" w:rsidRPr="003B05CB">
      <w:pPr>
        <w:ind w:firstLine="708"/>
        <w:jc w:val="both"/>
        <w:rPr>
          <w:bCs w:val="false"/>
        </w:rPr>
      </w:pPr>
      <w:r w:rsidRPr="003B05CB">
        <w:rPr>
          <w:bCs w:val="false"/>
        </w:rPr>
        <w:t>- zabilježba pokretanja ovršnog postupka upisana na temelju Naredbe Općinskog suda u Rijeci posl. broj Ovr-738/11 od 14. ožujka 2011.,</w:t>
      </w:r>
    </w:p>
    <w:p w:rsidRDefault="00543E6E" w:rsidP="00543E6E" w:rsidR="00543E6E" w:rsidRPr="003B05CB">
      <w:pPr>
        <w:ind w:firstLine="708"/>
        <w:jc w:val="both"/>
        <w:rPr>
          <w:bCs w:val="false"/>
        </w:rPr>
      </w:pPr>
      <w:r w:rsidRPr="003B05CB">
        <w:rPr>
          <w:bCs w:val="false"/>
        </w:rPr>
        <w:t xml:space="preserve">-  uknjižba prava zaloga radi osiguranja novčane tražbine u iznosu od 46.942.55 kn sa pripadajućim kamatama i svim ostalim naknadama i troškovima, za korist Republike Hrvatske – upisana na temelju rješenja posl. br. Ovr-738/11 od 19. travnja 2011. i priloženog prijedloga za osiguranje posl. br. O-DO-153/11;  </w:t>
      </w:r>
    </w:p>
    <w:p w:rsidRDefault="00543E6E" w:rsidP="00543E6E" w:rsidR="008421CE" w:rsidRPr="003B05CB">
      <w:pPr>
        <w:ind w:firstLine="708"/>
        <w:jc w:val="both"/>
        <w:rPr>
          <w:bCs w:val="false"/>
        </w:rPr>
      </w:pPr>
      <w:r w:rsidRPr="003B05CB">
        <w:rPr>
          <w:bCs w:val="false"/>
        </w:rPr>
        <w:t>- zabilježba ovršivosti tražbine upisana pod brojem Z-6188/1</w:t>
      </w:r>
      <w:r w:rsidR="00727EA3" w:rsidRPr="003B05CB">
        <w:rPr>
          <w:bCs w:val="false"/>
        </w:rPr>
        <w:t>.</w:t>
      </w:r>
    </w:p>
    <w:p w:rsidRDefault="007660D3" w:rsidP="005F48C1" w:rsidR="007660D3" w:rsidRPr="003B05CB">
      <w:pPr>
        <w:ind w:firstLine="708"/>
        <w:jc w:val="both"/>
      </w:pPr>
    </w:p>
    <w:p w:rsidRDefault="00A810DF" w:rsidP="00A810DF" w:rsidR="008421CE" w:rsidRPr="003B05CB">
      <w:pPr>
        <w:ind w:firstLine="708"/>
        <w:jc w:val="both"/>
      </w:pPr>
      <w:r w:rsidRPr="003B05CB">
        <w:t xml:space="preserve">Tražbine po osnovi upisanih </w:t>
      </w:r>
      <w:r w:rsidR="00543E6E" w:rsidRPr="003B05CB">
        <w:t>razlučnih</w:t>
      </w:r>
      <w:r w:rsidRPr="003B05CB">
        <w:t xml:space="preserve"> prava nisu osporene</w:t>
      </w:r>
      <w:r w:rsidR="00EA204D" w:rsidRPr="003B05CB">
        <w:t xml:space="preserve"> na ročištu za diobu kupovnine</w:t>
      </w:r>
      <w:r w:rsidR="00D349E3">
        <w:t xml:space="preserve">. Također, </w:t>
      </w:r>
      <w:r w:rsidR="00EA204D" w:rsidRPr="003B05CB">
        <w:t>ni</w:t>
      </w:r>
      <w:r w:rsidR="00F04916" w:rsidRPr="003B05CB">
        <w:t>je</w:t>
      </w:r>
      <w:r w:rsidR="00EA204D" w:rsidRPr="003B05CB">
        <w:t xml:space="preserve"> osporen ni obračun troškova unovčenja sačin</w:t>
      </w:r>
      <w:r w:rsidR="00F04916" w:rsidRPr="003B05CB">
        <w:t>jen po stečajnom upravitelju ni</w:t>
      </w:r>
      <w:r w:rsidR="00EA204D" w:rsidRPr="003B05CB">
        <w:t xml:space="preserve"> obračun potraživanja razlučnog vjerovnika.</w:t>
      </w:r>
    </w:p>
    <w:p w:rsidRDefault="008421CE" w:rsidP="00A810DF" w:rsidR="008421CE" w:rsidRPr="003B05CB">
      <w:pPr>
        <w:ind w:firstLine="708"/>
        <w:jc w:val="both"/>
      </w:pPr>
    </w:p>
    <w:p w:rsidRDefault="008421CE" w:rsidP="008421CE" w:rsidR="00A810DF" w:rsidRPr="003B05CB">
      <w:pPr>
        <w:ind w:firstLine="708"/>
        <w:jc w:val="both"/>
      </w:pPr>
      <w:r w:rsidRPr="003B05CB">
        <w:t>Stoga je, s obzirom na sve prethodno obrazloženo, temeljem čl. 248. st. 1. SZ-a i čl. 114. st. 1. OZ-a, odlučeno kao u izreci.</w:t>
      </w:r>
    </w:p>
    <w:p w:rsidRDefault="008421CE" w:rsidP="008421CE" w:rsidR="008421CE" w:rsidRPr="003B05CB">
      <w:pPr>
        <w:ind w:firstLine="708"/>
        <w:jc w:val="both"/>
      </w:pPr>
    </w:p>
    <w:p w:rsidRDefault="0060046E" w:rsidP="0060046E" w:rsidR="0060046E">
      <w:pPr>
        <w:jc w:val="center"/>
      </w:pPr>
      <w:r w:rsidRPr="003B05CB">
        <w:t xml:space="preserve">U Pazinu, </w:t>
      </w:r>
      <w:r w:rsidR="00727EA3" w:rsidRPr="003B05CB">
        <w:t>6</w:t>
      </w:r>
      <w:r w:rsidR="003A78AF" w:rsidRPr="003B05CB">
        <w:t>.</w:t>
      </w:r>
      <w:r w:rsidRPr="003B05CB">
        <w:t xml:space="preserve"> </w:t>
      </w:r>
      <w:r w:rsidR="00727EA3" w:rsidRPr="003B05CB">
        <w:t>prosinca</w:t>
      </w:r>
      <w:r w:rsidR="00C8326E" w:rsidRPr="003B05CB">
        <w:t xml:space="preserve"> </w:t>
      </w:r>
      <w:r w:rsidRPr="003B05CB">
        <w:t>201</w:t>
      </w:r>
      <w:r w:rsidR="00A810DF" w:rsidRPr="003B05CB">
        <w:t>7</w:t>
      </w:r>
      <w:r w:rsidRPr="003B05CB">
        <w:t>.</w:t>
      </w:r>
    </w:p>
    <w:p w:rsidRDefault="001601BE" w:rsidP="0060046E" w:rsidR="001601BE" w:rsidRPr="003B05CB">
      <w:pPr>
        <w:jc w:val="center"/>
      </w:pPr>
    </w:p>
    <w:p w:rsidRDefault="0060046E" w:rsidP="0060046E" w:rsidR="0060046E" w:rsidRPr="003B05CB">
      <w:pPr>
        <w:ind w:left="4956"/>
      </w:pPr>
      <w:r w:rsidRPr="003B05CB">
        <w:t xml:space="preserve">           </w:t>
      </w:r>
      <w:r w:rsidR="003A78AF" w:rsidRPr="003B05CB">
        <w:tab/>
      </w:r>
      <w:r w:rsidR="003A78AF" w:rsidRPr="003B05CB">
        <w:tab/>
      </w:r>
      <w:r w:rsidRPr="003B05CB">
        <w:t>Stečajni sudac</w:t>
      </w:r>
    </w:p>
    <w:p w:rsidRDefault="0060046E" w:rsidP="0060046E" w:rsidR="0060046E" w:rsidRPr="003B05CB">
      <w:pPr>
        <w:ind w:left="4956"/>
        <w:jc w:val="center"/>
      </w:pPr>
    </w:p>
    <w:p w:rsidRDefault="0060046E" w:rsidP="0060046E" w:rsidR="0060046E">
      <w:pPr>
        <w:ind w:left="4956"/>
      </w:pPr>
      <w:r w:rsidRPr="003B05CB">
        <w:t xml:space="preserve">              </w:t>
      </w:r>
      <w:r w:rsidR="003A78AF" w:rsidRPr="003B05CB">
        <w:tab/>
        <w:t xml:space="preserve">  </w:t>
      </w:r>
      <w:r w:rsidRPr="003B05CB">
        <w:t>Ivan Dujić</w:t>
      </w:r>
      <w:r w:rsidR="000D4924">
        <w:t>, v.r.</w:t>
      </w:r>
    </w:p>
    <w:p w:rsidRDefault="001601BE" w:rsidP="0060046E" w:rsidR="001601BE" w:rsidRPr="003B05CB">
      <w:pPr>
        <w:ind w:left="4956"/>
      </w:pPr>
    </w:p>
    <w:p w:rsidRDefault="0003360B" w:rsidP="0060046E" w:rsidR="0003360B" w:rsidRPr="003B05CB"/>
    <w:p w:rsidRDefault="0060046E" w:rsidP="0060046E" w:rsidR="0060046E" w:rsidRPr="003B05CB">
      <w:r w:rsidRPr="003B05CB">
        <w:t>UPUTA O PRAVNOM LIJEKU:</w:t>
      </w:r>
    </w:p>
    <w:p w:rsidRDefault="0060046E" w:rsidP="002D19D0" w:rsidR="0060046E" w:rsidRPr="003B05CB">
      <w:pPr>
        <w:jc w:val="both"/>
      </w:pPr>
      <w:r w:rsidRPr="003B05CB">
        <w:tab/>
        <w:t xml:space="preserve">Protiv ovog rješenja pravo na žalbu imaju stranke i sve osobe koje su polagale pravo na namirenje </w:t>
      </w:r>
      <w:r w:rsidR="008421CE" w:rsidRPr="003B05CB">
        <w:t>iz kupovnine. Žalba se podnosi</w:t>
      </w:r>
      <w:r w:rsidRPr="003B05CB">
        <w:t xml:space="preserve"> </w:t>
      </w:r>
      <w:r w:rsidR="008421CE" w:rsidRPr="003B05CB">
        <w:t xml:space="preserve">u pet istovjetnih primjeraka, </w:t>
      </w:r>
      <w:r w:rsidRPr="003B05CB">
        <w:t xml:space="preserve">roku od 8 dana </w:t>
      </w:r>
      <w:r w:rsidR="008421CE" w:rsidRPr="003B05CB">
        <w:t xml:space="preserve">od dana dostave, a dostava se smatra obavljenom istekom osmoga dana od dana objave pismena </w:t>
      </w:r>
      <w:r w:rsidR="008421CE" w:rsidRPr="003B05CB">
        <w:lastRenderedPageBreak/>
        <w:t xml:space="preserve">na mrežnoj stranici e-Oglasna ploča sudova (čl. 12. SZ-a). Žalba se dostavlja </w:t>
      </w:r>
      <w:r w:rsidRPr="003B05CB">
        <w:t xml:space="preserve">putem ovog suda, a o žalbi odlučuje Visoki trgovački sud Republike Hrvatske. Žalba protiv rješenja o </w:t>
      </w:r>
      <w:r w:rsidR="00DC2BEA" w:rsidRPr="003B05CB">
        <w:t>namirenju odgađa isplatu (čl. 125</w:t>
      </w:r>
      <w:r w:rsidRPr="003B05CB">
        <w:t>. st. 6. OZ-a).</w:t>
      </w:r>
    </w:p>
    <w:p w:rsidRDefault="003B05CB" w:rsidP="002D19D0" w:rsidR="003B05CB" w:rsidRPr="003B05CB">
      <w:pPr>
        <w:jc w:val="both"/>
      </w:pPr>
    </w:p>
    <w:p w:rsidRDefault="0060046E" w:rsidP="0060046E" w:rsidR="0060046E" w:rsidRPr="003B05CB">
      <w:r w:rsidRPr="003B05CB">
        <w:t xml:space="preserve">DNA: </w:t>
      </w:r>
    </w:p>
    <w:p w:rsidRDefault="001724FE" w:rsidP="001724FE" w:rsidR="001724FE" w:rsidRPr="003B05CB">
      <w:r w:rsidRPr="003B05CB">
        <w:t>- oglasna ploča suda 8 dana</w:t>
      </w:r>
    </w:p>
    <w:p w:rsidRDefault="00D746EF" w:rsidP="00727EA3" w:rsidR="00D746EF" w:rsidRPr="003B05CB">
      <w:r w:rsidRPr="003B05CB">
        <w:t>- stečajni upravitelj Bogdan Veselinović iz Rijeke,  Marijana Stepčića 34</w:t>
      </w:r>
    </w:p>
    <w:p w:rsidRDefault="00727EA3" w:rsidP="00727EA3" w:rsidR="00727EA3" w:rsidRPr="003B05CB">
      <w:r w:rsidRPr="003B05CB">
        <w:t>- Republika Hrvatska, po ŽDO Pula</w:t>
      </w:r>
    </w:p>
    <w:p w:rsidRDefault="00727EA3" w:rsidP="00727EA3" w:rsidR="00727EA3" w:rsidRPr="003B05CB"/>
    <w:p w:rsidRDefault="0060046E" w:rsidP="00D746EF" w:rsidR="0060046E" w:rsidRPr="003B05CB">
      <w:pPr>
        <w:jc w:val="both"/>
      </w:pPr>
      <w:r w:rsidRPr="003B05CB">
        <w:t xml:space="preserve">- </w:t>
      </w:r>
      <w:r w:rsidR="00DC2BEA" w:rsidRPr="003B05CB">
        <w:t xml:space="preserve">po pravomoćnosti: </w:t>
      </w:r>
      <w:r w:rsidR="001724FE" w:rsidRPr="003B05CB">
        <w:t>FINA</w:t>
      </w:r>
      <w:r w:rsidR="002C28A0" w:rsidRPr="003B05CB">
        <w:t>, Regionalni centar</w:t>
      </w:r>
      <w:r w:rsidR="001724FE" w:rsidRPr="003B05CB">
        <w:t xml:space="preserve"> Rijeka, F</w:t>
      </w:r>
      <w:r w:rsidR="002C28A0" w:rsidRPr="003B05CB">
        <w:t>rana</w:t>
      </w:r>
      <w:r w:rsidR="008542E9" w:rsidRPr="003B05CB">
        <w:t xml:space="preserve"> Kurelca 8</w:t>
      </w:r>
      <w:r w:rsidR="00D746EF" w:rsidRPr="003B05CB">
        <w:t>, uz dopis Porezne uprave sa lista 224 spisa</w:t>
      </w:r>
    </w:p>
    <w:sectPr w:rsidSect="001601BE" w:rsidR="0060046E" w:rsidRPr="003B05CB">
      <w:headerReference w:type="default" r:id="rId12"/>
      <w:headerReference w:type="first" r:id="rId13"/>
      <w:pgSz w:h="16838" w:w="11906"/>
      <w:pgMar w:gutter="0" w:footer="709" w:header="709"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0707" w:rsidP="003A78AF" w:rsidR="00AF0707">
      <w:r>
        <w:separator/>
      </w:r>
    </w:p>
  </w:endnote>
  <w:endnote w:id="0" w:type="continuationSeparator">
    <w:p w:rsidRDefault="00AF0707" w:rsidP="003A78AF" w:rsidR="00AF07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0707" w:rsidP="003A78AF" w:rsidR="00AF0707">
      <w:r>
        <w:separator/>
      </w:r>
    </w:p>
  </w:footnote>
  <w:footnote w:id="0" w:type="continuationSeparator">
    <w:p w:rsidRDefault="00AF0707" w:rsidP="003A78AF" w:rsidR="00AF07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01BE" w:rsidP="00592159" w:rsidR="003A78AF">
    <w:pPr>
      <w:pStyle w:val="Zaglavlje"/>
      <w:jc w:val="center"/>
    </w:pPr>
    <w:r>
      <w:tab/>
    </w:r>
    <w:r w:rsidR="000F28C7">
      <w:fldChar w:fldCharType="begin"/>
    </w:r>
    <w:r w:rsidR="000F28C7">
      <w:instrText>PAGE   \* MERGEFORMAT</w:instrText>
    </w:r>
    <w:r w:rsidR="000F28C7">
      <w:fldChar w:fldCharType="separate"/>
    </w:r>
    <w:r w:rsidR="000D4924">
      <w:rPr>
        <w:noProof/>
      </w:rPr>
      <w:t>6</w:t>
    </w:r>
    <w:r w:rsidR="000F28C7">
      <w:fldChar w:fldCharType="end"/>
    </w:r>
    <w:r>
      <w:tab/>
    </w:r>
    <w:r w:rsidR="0007450E" w:rsidRPr="0007450E">
      <w:t>10 St-363/2016-64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28C7" w:rsidR="000F28C7">
    <w:pPr>
      <w:pStyle w:val="Zaglavlje"/>
    </w:pPr>
    <w:r>
      <w:tab/>
    </w:r>
    <w:r>
      <w:tab/>
    </w:r>
    <w:r w:rsidR="0007450E">
      <w:t>10 St-363/2016-64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B10DB"/>
    <w:multiLevelType w:val="singleLevel"/>
    <w:tmpl w:val="2DF1769B"/>
    <w:lvl w:ilvl="0">
      <w:start w:val="1"/>
      <w:numFmt w:val="decimal"/>
      <w:lvlText w:val="%1."/>
      <w:lvlJc w:val="left"/>
      <w:pPr>
        <w:tabs>
          <w:tab w:pos="288" w:val="num"/>
        </w:tabs>
      </w:pPr>
      <w:rPr>
        <w:snapToGrid/>
        <w:spacing w:val="-3"/>
        <w:sz w:val="25"/>
        <w:szCs w:val="25"/>
      </w:rPr>
    </w:lvl>
  </w:abstractNum>
  <w:abstractNum w:abstractNumId="1">
    <w:nsid w:val="0EC31227"/>
    <w:multiLevelType w:val="hybridMultilevel"/>
    <w:tmpl w:val="66C63CA0"/>
    <w:lvl w:tplc="30A21EE2" w:ilvl="0">
      <w:start w:val="1"/>
      <w:numFmt w:val="lowerLetter"/>
      <w:lvlText w:val="%1.)"/>
      <w:lvlJc w:val="left"/>
      <w:pPr>
        <w:ind w:hanging="708" w:left="106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3CC3753"/>
    <w:multiLevelType w:val="hybridMultilevel"/>
    <w:tmpl w:val="A114254E"/>
    <w:lvl w:tplc="8182F88C" w:ilvl="0">
      <w:numFmt w:val="bullet"/>
      <w:lvlText w:val="-"/>
      <w:lvlJc w:val="left"/>
      <w:pPr>
        <w:tabs>
          <w:tab w:pos="1453" w:val="num"/>
        </w:tabs>
        <w:ind w:hanging="885" w:left="145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num w:numId="1">
    <w:abstractNumId w:val="2"/>
  </w:num>
  <w:num w:numId="2">
    <w:abstractNumId w:val="1"/>
  </w:num>
  <w:num w:numId="3">
    <w:abstractNumId w:val="0"/>
  </w:num>
  <w:num w:numId="4">
    <w:abstractNumId w:val="0"/>
    <w:lvlOverride w:ilvl="0">
      <w:lvl w:ilvl="0">
        <w:numFmt w:val="decimal"/>
        <w:lvlText w:val="%1."/>
        <w:lvlJc w:val="left"/>
        <w:pPr>
          <w:tabs>
            <w:tab w:pos="288" w:val="num"/>
          </w:tabs>
        </w:pPr>
        <w:rPr>
          <w:snapToGrid/>
          <w:sz w:val="25"/>
          <w:szCs w:val="25"/>
          <w:u w:val="single"/>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08"/>
  <w:hyphenationZone w:val="425"/>
  <w:characterSpacingControl w:val="doNotCompress"/>
  <w:savePreviewPicture/>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60046E"/>
    <w:rsid w:val="00013449"/>
    <w:rsid w:val="000140BA"/>
    <w:rsid w:val="00025843"/>
    <w:rsid w:val="0003360B"/>
    <w:rsid w:val="000378F7"/>
    <w:rsid w:val="00047A8D"/>
    <w:rsid w:val="00052667"/>
    <w:rsid w:val="00052BEA"/>
    <w:rsid w:val="00063522"/>
    <w:rsid w:val="000664B2"/>
    <w:rsid w:val="0007450E"/>
    <w:rsid w:val="00097416"/>
    <w:rsid w:val="000D4924"/>
    <w:rsid w:val="000D594C"/>
    <w:rsid w:val="000E668C"/>
    <w:rsid w:val="000F28C7"/>
    <w:rsid w:val="00104457"/>
    <w:rsid w:val="00126B28"/>
    <w:rsid w:val="001601BE"/>
    <w:rsid w:val="001724FE"/>
    <w:rsid w:val="001851E5"/>
    <w:rsid w:val="00187705"/>
    <w:rsid w:val="00196C6D"/>
    <w:rsid w:val="001A7F48"/>
    <w:rsid w:val="001B4C33"/>
    <w:rsid w:val="001E1882"/>
    <w:rsid w:val="001F2AF1"/>
    <w:rsid w:val="001F6335"/>
    <w:rsid w:val="00214108"/>
    <w:rsid w:val="00226946"/>
    <w:rsid w:val="00236AF1"/>
    <w:rsid w:val="0024632E"/>
    <w:rsid w:val="002857E0"/>
    <w:rsid w:val="0028731B"/>
    <w:rsid w:val="002C28A0"/>
    <w:rsid w:val="002D19D0"/>
    <w:rsid w:val="002E74DF"/>
    <w:rsid w:val="002F3F82"/>
    <w:rsid w:val="00303A1E"/>
    <w:rsid w:val="00316196"/>
    <w:rsid w:val="00316977"/>
    <w:rsid w:val="00351BE3"/>
    <w:rsid w:val="00377C4C"/>
    <w:rsid w:val="003807A1"/>
    <w:rsid w:val="00393ACD"/>
    <w:rsid w:val="003A6093"/>
    <w:rsid w:val="003A78AF"/>
    <w:rsid w:val="003B05CB"/>
    <w:rsid w:val="003B3BDD"/>
    <w:rsid w:val="004004AC"/>
    <w:rsid w:val="00431227"/>
    <w:rsid w:val="00431D64"/>
    <w:rsid w:val="00457F94"/>
    <w:rsid w:val="004B6AFD"/>
    <w:rsid w:val="004E5FEC"/>
    <w:rsid w:val="00533740"/>
    <w:rsid w:val="00543E6E"/>
    <w:rsid w:val="00592159"/>
    <w:rsid w:val="005B5CD5"/>
    <w:rsid w:val="005D7AD5"/>
    <w:rsid w:val="005F48C1"/>
    <w:rsid w:val="005F510B"/>
    <w:rsid w:val="0060046E"/>
    <w:rsid w:val="00650915"/>
    <w:rsid w:val="00654B47"/>
    <w:rsid w:val="00675EF9"/>
    <w:rsid w:val="00681065"/>
    <w:rsid w:val="0069479E"/>
    <w:rsid w:val="00705D5F"/>
    <w:rsid w:val="00715E7C"/>
    <w:rsid w:val="00727EA3"/>
    <w:rsid w:val="00757136"/>
    <w:rsid w:val="00757CFB"/>
    <w:rsid w:val="00763D8E"/>
    <w:rsid w:val="007660D3"/>
    <w:rsid w:val="007902B6"/>
    <w:rsid w:val="007B4AC3"/>
    <w:rsid w:val="007B7887"/>
    <w:rsid w:val="007C32E8"/>
    <w:rsid w:val="007D2831"/>
    <w:rsid w:val="007F0175"/>
    <w:rsid w:val="007F0B1E"/>
    <w:rsid w:val="00832DFA"/>
    <w:rsid w:val="008421CE"/>
    <w:rsid w:val="00851869"/>
    <w:rsid w:val="008542E9"/>
    <w:rsid w:val="00875944"/>
    <w:rsid w:val="0088793B"/>
    <w:rsid w:val="00895C13"/>
    <w:rsid w:val="008D10DC"/>
    <w:rsid w:val="008E345E"/>
    <w:rsid w:val="00943886"/>
    <w:rsid w:val="00970ABE"/>
    <w:rsid w:val="00973447"/>
    <w:rsid w:val="00990A93"/>
    <w:rsid w:val="00994E36"/>
    <w:rsid w:val="0099513C"/>
    <w:rsid w:val="009A29DE"/>
    <w:rsid w:val="00A44C8B"/>
    <w:rsid w:val="00A71844"/>
    <w:rsid w:val="00A7710C"/>
    <w:rsid w:val="00A810DF"/>
    <w:rsid w:val="00A85B89"/>
    <w:rsid w:val="00A925E3"/>
    <w:rsid w:val="00AD0766"/>
    <w:rsid w:val="00AD516A"/>
    <w:rsid w:val="00AF0707"/>
    <w:rsid w:val="00AF3D51"/>
    <w:rsid w:val="00B17FA6"/>
    <w:rsid w:val="00B25060"/>
    <w:rsid w:val="00B37A1C"/>
    <w:rsid w:val="00B5562B"/>
    <w:rsid w:val="00B71D01"/>
    <w:rsid w:val="00B7504B"/>
    <w:rsid w:val="00BD3569"/>
    <w:rsid w:val="00C01D26"/>
    <w:rsid w:val="00C14832"/>
    <w:rsid w:val="00C76567"/>
    <w:rsid w:val="00C80FF1"/>
    <w:rsid w:val="00C8326E"/>
    <w:rsid w:val="00CA05F5"/>
    <w:rsid w:val="00CB18AE"/>
    <w:rsid w:val="00CC54AD"/>
    <w:rsid w:val="00CE0F3C"/>
    <w:rsid w:val="00D0530F"/>
    <w:rsid w:val="00D31C72"/>
    <w:rsid w:val="00D349E3"/>
    <w:rsid w:val="00D34E4B"/>
    <w:rsid w:val="00D43E50"/>
    <w:rsid w:val="00D746EF"/>
    <w:rsid w:val="00DC2BEA"/>
    <w:rsid w:val="00DC714B"/>
    <w:rsid w:val="00DE7E69"/>
    <w:rsid w:val="00E007AE"/>
    <w:rsid w:val="00E0339D"/>
    <w:rsid w:val="00E338EA"/>
    <w:rsid w:val="00E64615"/>
    <w:rsid w:val="00E86E7A"/>
    <w:rsid w:val="00EA204D"/>
    <w:rsid w:val="00EC389A"/>
    <w:rsid w:val="00EC6B0B"/>
    <w:rsid w:val="00ED4F63"/>
    <w:rsid w:val="00F04916"/>
    <w:rsid w:val="00F06B12"/>
    <w:rsid w:val="00F22E5D"/>
    <w:rsid w:val="00F3562B"/>
    <w:rsid w:val="00F561C2"/>
    <w:rsid w:val="00F769C9"/>
    <w:rsid w:val="00F932CF"/>
    <w:rsid w:val="00FB1731"/>
    <w:rsid w:val="00FB5B3B"/>
    <w:rsid w:val="00FE2A73"/>
    <w:rsid w:val="00FE7C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810DF"/>
    <w:rPr>
      <w:bCs/>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A78AF"/>
    <w:pPr>
      <w:tabs>
        <w:tab w:pos="4536" w:val="center"/>
        <w:tab w:pos="9072" w:val="right"/>
      </w:tabs>
    </w:pPr>
  </w:style>
  <w:style w:customStyle="true" w:styleId="ZaglavljeChar" w:type="character">
    <w:name w:val="Zaglavlje Char"/>
    <w:link w:val="Zaglavlje"/>
    <w:uiPriority w:val="99"/>
    <w:rsid w:val="003A78AF"/>
    <w:rPr>
      <w:bCs/>
      <w:sz w:val="24"/>
      <w:szCs w:val="24"/>
    </w:rPr>
  </w:style>
  <w:style w:styleId="Podnoje" w:type="paragraph">
    <w:name w:val="footer"/>
    <w:basedOn w:val="Normal"/>
    <w:link w:val="PodnojeChar"/>
    <w:rsid w:val="003A78AF"/>
    <w:pPr>
      <w:tabs>
        <w:tab w:pos="4536" w:val="center"/>
        <w:tab w:pos="9072" w:val="right"/>
      </w:tabs>
    </w:pPr>
  </w:style>
  <w:style w:customStyle="true" w:styleId="PodnojeChar" w:type="character">
    <w:name w:val="Podnožje Char"/>
    <w:link w:val="Podnoje"/>
    <w:rsid w:val="003A78AF"/>
    <w:rPr>
      <w:bCs/>
      <w:sz w:val="24"/>
      <w:szCs w:val="24"/>
    </w:rPr>
  </w:style>
  <w:style w:styleId="Tekstbalonia" w:type="paragraph">
    <w:name w:val="Balloon Text"/>
    <w:basedOn w:val="Normal"/>
    <w:link w:val="TekstbaloniaChar"/>
    <w:rsid w:val="00990A93"/>
    <w:rPr>
      <w:rFonts w:cs="Tahoma" w:hAnsi="Tahoma" w:ascii="Tahoma"/>
      <w:sz w:val="16"/>
      <w:szCs w:val="16"/>
    </w:rPr>
  </w:style>
  <w:style w:customStyle="true" w:styleId="TekstbaloniaChar" w:type="character">
    <w:name w:val="Tekst balončića Char"/>
    <w:link w:val="Tekstbalonia"/>
    <w:rsid w:val="00990A93"/>
    <w:rPr>
      <w:rFonts w:cs="Tahoma" w:hAnsi="Tahoma" w:ascii="Tahoma"/>
      <w:bCs/>
      <w:sz w:val="16"/>
      <w:szCs w:val="16"/>
    </w:rPr>
  </w:style>
  <w:style w:styleId="Tijeloteksta" w:type="paragraph">
    <w:name w:val="Body Text"/>
    <w:basedOn w:val="Normal"/>
    <w:link w:val="TijelotekstaChar"/>
    <w:rsid w:val="004B6AFD"/>
    <w:pPr>
      <w:jc w:val="both"/>
    </w:pPr>
    <w:rPr>
      <w:bCs w:val="false"/>
    </w:rPr>
  </w:style>
  <w:style w:customStyle="true" w:styleId="TijelotekstaChar" w:type="character">
    <w:name w:val="Tijelo teksta Char"/>
    <w:link w:val="Tijeloteksta"/>
    <w:rsid w:val="004B6AFD"/>
    <w:rPr>
      <w:sz w:val="24"/>
      <w:szCs w:val="24"/>
    </w:rPr>
  </w:style>
  <w:style w:styleId="Odlomakpopisa" w:type="paragraph">
    <w:name w:val="List Paragraph"/>
    <w:basedOn w:val="Normal"/>
    <w:uiPriority w:val="34"/>
    <w:qFormat/>
    <w:rsid w:val="004B6AFD"/>
    <w:pPr>
      <w:ind w:left="720"/>
      <w:contextualSpacing/>
    </w:pPr>
    <w:rPr>
      <w:rFonts w:cs="Arial" w:hAnsi="Arial" w:ascii="Arial"/>
    </w:rPr>
  </w:style>
  <w:style w:styleId="Tekstrezerviranogmjesta" w:type="character">
    <w:name w:val="Placeholder Text"/>
    <w:basedOn w:val="Zadanifontodlomka"/>
    <w:uiPriority w:val="99"/>
    <w:semiHidden/>
    <w:rsid w:val="000D4924"/>
    <w:rPr>
      <w:color w:val="808080"/>
      <w:bdr w:space="0" w:sz="0" w:color="auto" w:val="none"/>
      <w:shd w:fill="auto" w:color="auto" w:val="clear"/>
    </w:rPr>
  </w:style>
  <w:style w:customStyle="true" w:styleId="eSPISCCParagraphDefaultFont" w:type="character">
    <w:name w:val="eSPIS_CC_Paragraph Default Font"/>
    <w:basedOn w:val="Zadanifontodlomka"/>
    <w:rsid w:val="000D492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D4924"/>
    <w:rPr>
      <w:b/>
      <w:bdr w:space="0" w:sz="0" w:color="auto" w:val="none"/>
      <w:shd w:fill="FFFFCC" w:color="auto" w:val="clear"/>
      <w:lang w:val="hr-HR"/>
    </w:rPr>
  </w:style>
  <w:style w:customStyle="true" w:styleId="PozadinaSvijetloCrvena" w:type="character">
    <w:name w:val="Pozadina_SvijetloCrvena"/>
    <w:basedOn w:val="eSPISCCParagraphDefaultFont"/>
    <w:rsid w:val="000D492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D492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968419">
      <w:bodyDiv w:val="true"/>
      <w:marLeft w:val="0"/>
      <w:marRight w:val="0"/>
      <w:marTop w:val="0"/>
      <w:marBottom w:val="0"/>
      <w:divBdr>
        <w:top w:space="0" w:sz="0" w:color="auto" w:val="none"/>
        <w:left w:space="0" w:sz="0" w:color="auto" w:val="none"/>
        <w:bottom w:space="0" w:sz="0" w:color="auto" w:val="none"/>
        <w:right w:space="0" w:sz="0" w:color="auto" w:val="none"/>
      </w:divBdr>
      <w:divsChild>
        <w:div w:id="1480029262">
          <w:marLeft w:val="0"/>
          <w:marRight w:val="0"/>
          <w:marTop w:val="0"/>
          <w:marBottom w:val="0"/>
          <w:divBdr>
            <w:top w:space="0" w:sz="0" w:color="auto" w:val="none"/>
            <w:left w:space="0" w:sz="0" w:color="auto" w:val="none"/>
            <w:bottom w:space="0" w:sz="0" w:color="auto" w:val="none"/>
            <w:right w:space="0" w:sz="0" w:color="auto" w:val="none"/>
          </w:divBdr>
          <w:divsChild>
            <w:div w:id="714163337">
              <w:marLeft w:val="855"/>
              <w:marRight w:val="105"/>
              <w:marTop w:val="0"/>
              <w:marBottom w:val="0"/>
              <w:divBdr>
                <w:top w:space="0" w:sz="0" w:color="auto" w:val="none"/>
                <w:left w:space="0" w:sz="0" w:color="auto" w:val="none"/>
                <w:bottom w:space="0" w:sz="0" w:color="auto" w:val="none"/>
                <w:right w:space="0" w:sz="0" w:color="auto" w:val="none"/>
              </w:divBdr>
            </w:div>
            <w:div w:id="1080446062">
              <w:marLeft w:val="750"/>
              <w:marRight w:val="0"/>
              <w:marTop w:val="0"/>
              <w:marBottom w:val="0"/>
              <w:divBdr>
                <w:top w:space="0" w:sz="0" w:color="auto" w:val="none"/>
                <w:left w:space="0" w:sz="0" w:color="auto" w:val="none"/>
                <w:bottom w:space="0" w:sz="0" w:color="auto" w:val="none"/>
                <w:right w:space="0" w:sz="0" w:color="auto" w:val="none"/>
              </w:divBdr>
            </w:div>
            <w:div w:id="2058624043">
              <w:marLeft w:val="0"/>
              <w:marRight w:val="0"/>
              <w:marTop w:val="75"/>
              <w:marBottom w:val="0"/>
              <w:divBdr>
                <w:top w:space="2" w:sz="6" w:color="C3C3C3" w:val="dotted"/>
                <w:left w:space="0" w:sz="0" w:color="auto" w:val="none"/>
                <w:bottom w:space="2" w:sz="6" w:color="C3C3C3" w:val="dotted"/>
                <w:right w:space="0" w:sz="0" w:color="auto" w:val="none"/>
              </w:divBdr>
            </w:div>
          </w:divsChild>
        </w:div>
      </w:divsChild>
    </w:div>
    <w:div w:id="1060203425">
      <w:bodyDiv w:val="true"/>
      <w:marLeft w:val="0"/>
      <w:marRight w:val="0"/>
      <w:marTop w:val="0"/>
      <w:marBottom w:val="0"/>
      <w:divBdr>
        <w:top w:space="0" w:sz="0" w:color="auto" w:val="none"/>
        <w:left w:space="0" w:sz="0" w:color="auto" w:val="none"/>
        <w:bottom w:space="0" w:sz="0" w:color="auto" w:val="none"/>
        <w:right w:space="0" w:sz="0" w:color="auto" w:val="none"/>
      </w:divBdr>
      <w:divsChild>
        <w:div w:id="247858995">
          <w:marLeft w:val="3150"/>
          <w:marRight w:val="0"/>
          <w:marTop w:val="0"/>
          <w:marBottom w:val="0"/>
          <w:divBdr>
            <w:top w:space="0" w:sz="0" w:color="auto" w:val="none"/>
            <w:left w:space="0" w:sz="0" w:color="auto" w:val="none"/>
            <w:bottom w:space="0" w:sz="0" w:color="auto" w:val="none"/>
            <w:right w:space="0" w:sz="0" w:color="auto" w:val="none"/>
          </w:divBdr>
          <w:divsChild>
            <w:div w:id="67463449">
              <w:marLeft w:val="0"/>
              <w:marRight w:val="0"/>
              <w:marTop w:val="0"/>
              <w:marBottom w:val="0"/>
              <w:divBdr>
                <w:top w:space="6" w:sz="6" w:color="AAAAAA" w:val="single"/>
                <w:left w:space="6" w:sz="6" w:color="AAAAAA" w:val="single"/>
                <w:bottom w:space="6" w:sz="6" w:color="AAAAAA" w:val="single"/>
                <w:right w:space="6" w:sz="6" w:color="AAAAAA" w:val="single"/>
              </w:divBdr>
              <w:divsChild>
                <w:div w:id="4628873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141773485">
      <w:bodyDiv w:val="true"/>
      <w:marLeft w:val="0"/>
      <w:marRight w:val="0"/>
      <w:marTop w:val="0"/>
      <w:marBottom w:val="0"/>
      <w:divBdr>
        <w:top w:space="0" w:sz="0" w:color="auto" w:val="none"/>
        <w:left w:space="0" w:sz="0" w:color="auto" w:val="none"/>
        <w:bottom w:space="0" w:sz="0" w:color="auto" w:val="none"/>
        <w:right w:space="0" w:sz="0" w:color="auto" w:val="none"/>
      </w:divBdr>
      <w:divsChild>
        <w:div w:id="483787594">
          <w:marLeft w:val="0"/>
          <w:marRight w:val="0"/>
          <w:marTop w:val="0"/>
          <w:marBottom w:val="0"/>
          <w:divBdr>
            <w:top w:space="0" w:sz="0" w:color="auto" w:val="none"/>
            <w:left w:space="0" w:sz="0" w:color="auto" w:val="none"/>
            <w:bottom w:space="0" w:sz="0" w:color="auto" w:val="none"/>
            <w:right w:space="0" w:sz="0" w:color="auto" w:val="none"/>
          </w:divBdr>
        </w:div>
      </w:divsChild>
    </w:div>
    <w:div w:id="1710182697">
      <w:bodyDiv w:val="true"/>
      <w:marLeft w:val="0"/>
      <w:marRight w:val="0"/>
      <w:marTop w:val="0"/>
      <w:marBottom w:val="0"/>
      <w:divBdr>
        <w:top w:space="0" w:sz="0" w:color="auto" w:val="none"/>
        <w:left w:space="0" w:sz="0" w:color="auto" w:val="none"/>
        <w:bottom w:space="0" w:sz="0" w:color="auto" w:val="none"/>
        <w:right w:space="0" w:sz="0" w:color="auto" w:val="none"/>
      </w:divBdr>
      <w:divsChild>
        <w:div w:id="1862545701">
          <w:marLeft w:val="3150"/>
          <w:marRight w:val="0"/>
          <w:marTop w:val="0"/>
          <w:marBottom w:val="0"/>
          <w:divBdr>
            <w:top w:space="0" w:sz="0" w:color="auto" w:val="none"/>
            <w:left w:space="0" w:sz="0" w:color="auto" w:val="none"/>
            <w:bottom w:space="0" w:sz="0" w:color="auto" w:val="none"/>
            <w:right w:space="0" w:sz="0" w:color="auto" w:val="none"/>
          </w:divBdr>
          <w:divsChild>
            <w:div w:id="1337926071">
              <w:marLeft w:val="0"/>
              <w:marRight w:val="0"/>
              <w:marTop w:val="0"/>
              <w:marBottom w:val="0"/>
              <w:divBdr>
                <w:top w:space="6" w:sz="6" w:color="AAAAAA" w:val="single"/>
                <w:left w:space="6" w:sz="6" w:color="AAAAAA" w:val="single"/>
                <w:bottom w:space="6" w:sz="6" w:color="AAAAAA" w:val="single"/>
                <w:right w:space="6" w:sz="6" w:color="AAAAAA" w:val="single"/>
              </w:divBdr>
              <w:divsChild>
                <w:div w:id="8235448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zk.ul.br"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izvorni_sadrzaj>
    <derivirana_varijabla naziv="DomainObject.Predmet.Broj_1">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St-363/2016</izvorni_sadrzaj>
    <derivirana_varijabla naziv="DomainObject.Predmet.OznakaBroj_1">St-363/2016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Uvala Scott d.o.o. UMAG</izvorni_sadrzaj>
    <derivirana_varijabla naziv="DomainObject.Predmet.ProtustrankaFormated_1">  Uvala Scott d.o.o. UMAG</derivirana_varijabla>
  </DomainObject.Predmet.ProtustrankaFormated>
  <DomainObject.Predmet.ProtustrankaFormatedOIB>
    <izvorni_sadrzaj>  Uvala Scott d.o.o. UMAG, OIB 89848026475</izvorni_sadrzaj>
    <derivirana_varijabla naziv="DomainObject.Predmet.ProtustrankaFormatedOIB_1">  Uvala Scott d.o.o. UMAG, OIB 89848026475</derivirana_varijabla>
  </DomainObject.Predmet.ProtustrankaFormatedOIB>
  <DomainObject.Predmet.ProtustrankaFormatedWithAdress>
    <izvorni_sadrzaj> Uvala Scott d.o.o. UMAG, Murinska 11 B, 52470 Umag</izvorni_sadrzaj>
    <derivirana_varijabla naziv="DomainObject.Predmet.ProtustrankaFormatedWithAdress_1"> Uvala Scott d.o.o. UMAG, Murinska 11 B, 52470 Umag</derivirana_varijabla>
  </DomainObject.Predmet.ProtustrankaFormatedWithAdress>
  <DomainObject.Predmet.ProtustrankaFormatedWithAdressOIB>
    <izvorni_sadrzaj> Uvala Scott d.o.o. UMAG, OIB 89848026475, Murinska 11 B, 52470 Umag</izvorni_sadrzaj>
    <derivirana_varijabla naziv="DomainObject.Predmet.ProtustrankaFormatedWithAdressOIB_1"> Uvala Scott d.o.o. UMAG, OIB 89848026475, Murinska 11 B, 52470 Umag</derivirana_varijabla>
  </DomainObject.Predmet.ProtustrankaFormatedWithAdressOIB>
  <DomainObject.Predmet.ProtustrankaWithAdress>
    <izvorni_sadrzaj>Uvala Scott d.o.o. UMAG Murinska 11 B, 52470 Umag</izvorni_sadrzaj>
    <derivirana_varijabla naziv="DomainObject.Predmet.ProtustrankaWithAdress_1">Uvala Scott d.o.o. UMAG Murinska 11 B, 52470 Umag</derivirana_varijabla>
  </DomainObject.Predmet.ProtustrankaWithAdress>
  <DomainObject.Predmet.ProtustrankaWithAdressOIB>
    <izvorni_sadrzaj>Uvala Scott d.o.o. UMAG, OIB 89848026475, Murinska 11 B, 52470 Umag</izvorni_sadrzaj>
    <derivirana_varijabla naziv="DomainObject.Predmet.ProtustrankaWithAdressOIB_1">Uvala Scott d.o.o. UMAG, OIB 89848026475, Murinska 11 B, 52470 Umag</derivirana_varijabla>
  </DomainObject.Predmet.ProtustrankaWithAdressOIB>
  <DomainObject.Predmet.ProtustrankaNazivFormated>
    <izvorni_sadrzaj>Uvala Scott d.o.o. UMAG</izvorni_sadrzaj>
    <derivirana_varijabla naziv="DomainObject.Predmet.ProtustrankaNazivFormated_1">Uvala Scott d.o.o. UMAG</derivirana_varijabla>
  </DomainObject.Predmet.ProtustrankaNazivFormated>
  <DomainObject.Predmet.ProtustrankaNazivFormatedOIB>
    <izvorni_sadrzaj>Uvala Scott d.o.o. UMAG, OIB 89848026475</izvorni_sadrzaj>
    <derivirana_varijabla naziv="DomainObject.Predmet.ProtustrankaNazivFormatedOIB_1">Uvala Scott d.o.o. UMAG, OIB 89848026475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89568.80</izvorni_sadrzaj>
    <derivirana_varijabla naziv="DomainObject.Predmet.TrenutnaVrijednost_1">89568.80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Uvala Scott d.o.o. UMAG</item>
    </izvorni_sadrzaj>
    <derivirana_varijabla naziv="DomainObject.Predmet.ProtuStrankaListFormated_1">
      <item>Uvala Scott d.o.o. UMAG</item>
    </derivirana_varijabla>
  </DomainObject.Predmet.ProtuStrankaListFormated>
  <DomainObject.Predmet.ProtuStrankaListFormatedOIB>
    <izvorni_sadrzaj>
      <item>Uvala Scott d.o.o. UMAG, OIB 89848026475</item>
    </izvorni_sadrzaj>
    <derivirana_varijabla naziv="DomainObject.Predmet.ProtuStrankaListFormatedOIB_1">
      <item>Uvala Scott d.o.o. UMAG, OIB 89848026475</item>
    </derivirana_varijabla>
  </DomainObject.Predmet.ProtuStrankaListFormatedOIB>
  <DomainObject.Predmet.ProtuStrankaListFormatedWithAdress>
    <izvorni_sadrzaj>
      <item>Uvala Scott d.o.o. UMAG, Murinska 11 B, 52470 Umag</item>
    </izvorni_sadrzaj>
    <derivirana_varijabla naziv="DomainObject.Predmet.ProtuStrankaListFormatedWithAdress_1">
      <item>Uvala Scott d.o.o. UMAG, Murinska 11 B, 52470 Umag</item>
    </derivirana_varijabla>
  </DomainObject.Predmet.ProtuStrankaListFormatedWithAdress>
  <DomainObject.Predmet.ProtuStrankaListFormatedWithAdressOIB>
    <izvorni_sadrzaj>
      <item>Uvala Scott d.o.o. UMAG, OIB 89848026475, Murinska 11 B, 52470 Umag</item>
    </izvorni_sadrzaj>
    <derivirana_varijabla naziv="DomainObject.Predmet.ProtuStrankaListFormatedWithAdressOIB_1">
      <item>Uvala Scott d.o.o. UMAG, OIB 89848026475, Murinska 11 B, 52470 Umag</item>
    </derivirana_varijabla>
  </DomainObject.Predmet.ProtuStrankaListFormatedWithAdressOIB>
  <DomainObject.Predmet.ProtuStrankaListNazivFormated>
    <izvorni_sadrzaj>
      <item>Uvala Scott d.o.o. UMAG</item>
    </izvorni_sadrzaj>
    <derivirana_varijabla naziv="DomainObject.Predmet.ProtuStrankaListNazivFormated_1">
      <item>Uvala Scott d.o.o. UMAG</item>
    </derivirana_varijabla>
  </DomainObject.Predmet.ProtuStrankaListNazivFormated>
  <DomainObject.Predmet.ProtuStrankaListNazivFormatedOIB>
    <izvorni_sadrzaj>
      <item>Uvala Scott d.o.o. UMAG, OIB 89848026475</item>
    </izvorni_sadrzaj>
    <derivirana_varijabla naziv="DomainObject.Predmet.ProtuStrankaListNazivFormatedOIB_1">
      <item>Uvala Scott d.o.o. UMAG, OIB 89848026475</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zvorni_sadrzaj>
    <derivirana_varijabla naziv="DomainObject.Predmet.OstaliListFormatedOIB_1">
      <item>ŽDO PULA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Rovinjska 2a, 52100 Pula punomoćnik sudionika u postupku REPUBLIKA HRVATSKA, Ministarstvo financija, Porezna uprava, Područni ured Istra, Primorje, Gorski Kotar  i Lika</item>
    </izvorni_sadrzaj>
    <derivirana_varijabla naziv="DomainObject.Predmet.OstaliListFormatedWithAdress_1">
      <item>ŽDO PULA, Rovinjska 2a, 52100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Rovinjska 2a, 52100 Pula punomoćnik sudionika u postupku REPUBLIKA HRVATSKA, Ministarstvo financija, Porezna uprava, Područni ured Istra, Primorje, Gorski Kotar  i Lika</item>
    </izvorni_sadrzaj>
    <derivirana_varijabla naziv="DomainObject.Predmet.OstaliListFormatedWithAdressOIB_1">
      <item>ŽDO PULA, Rovinjska 2a, 52100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Uvala Scott d.o.o. UMAG</izvorni_sadrzaj>
    <derivirana_varijabla naziv="DomainObject.Predmet.ProtustrankaIDrugi_1">Uvala Scott d.o.o. UMAG</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Uvala Scott d.o.o. UMAG, OIB 89848026475, Murinska 11 B, 52470 Umag</izvorni_sadrzaj>
    <derivirana_varijabla naziv="DomainObject.Predmet.ProtustrankaIDrugiAdressOIB_1">Uvala Scott d.o.o. UMAG, OIB 89848026475, Murinska 11 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Uvala Scott d.o.o. UMAG</item>
      <item>REPUBLIKA HRVATSKA, Ministarstvo financija, Porezna uprava, Područni ured Istra, Primorje, Gorski Kotar  i Lika</item>
      <item>ŽDO PULA</item>
    </izvorni_sadrzaj>
    <derivirana_varijabla naziv="DomainObject.Predmet.SudioniciListNaziv_1">
      <item>Uvala Scott d.o.o. UMAG</item>
      <item>REPUBLIKA HRVATSKA, Ministarstvo financija, Porezna uprava, Područni ured Istra, Primorje, Gorski Kotar  i Lika</item>
      <item>ŽDO PULA</item>
    </derivirana_varijabla>
  </DomainObject.Predmet.SudioniciListNaziv>
  <DomainObject.Predmet.SudioniciListAdressOIB>
    <izvorni_sadrzaj>
      <item>Uvala Scott d.o.o. UMAG, OIB 89848026475, Murinska 11 B,52470 Umag</item>
      <item>REPUBLIKA HRVATSKA, Ministarstvo financija, Porezna uprava, Područni ured Istra, Primorje, Gorski Kotar  i Lika, OIB 52634238587</item>
      <item>ŽDO PULA, Rovinjska 2a,52100 Pula</item>
    </izvorni_sadrzaj>
    <derivirana_varijabla naziv="DomainObject.Predmet.SudioniciListAdressOIB_1">
      <item>Uvala Scott d.o.o. UMAG, OIB 89848026475, Murinska 11 B,52470 Umag</item>
      <item>REPUBLIKA HRVATSKA, Ministarstvo financija, Porezna uprava, Područni ured Istra, Primorje, Gorski Kotar  i Lika, OIB 52634238587</item>
      <item>ŽDO PULA, Rovinjska 2a,52100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89848026475</item>
      <item>, OIB 52634238587</item>
      <item>, OIB null</item>
    </izvorni_sadrzaj>
    <derivirana_varijabla naziv="DomainObject.Predmet.SudioniciListNazivOIB_1">
      <item>, OIB 89848026475</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9A9367-626B-48EF-8553-0A41C79373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7</properties:Pages>
  <properties:Words>2766</properties:Words>
  <properties:Characters>15484</properties:Characters>
  <properties:Lines>308</properties:Lines>
  <properties:Paragraphs>119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20 St-36/11-___</vt:lpstr>
    </vt:vector>
  </properties:TitlesOfParts>
  <properties:LinksUpToDate>false</properties:LinksUpToDate>
  <properties:CharactersWithSpaces>18281</properties:CharactersWithSpaces>
  <properties:SharedDoc>false</properties:SharedDoc>
  <properties:HLinks>
    <vt:vector size="6" baseType="variant">
      <vt:variant>
        <vt:i4>6160459</vt:i4>
      </vt:variant>
      <vt:variant>
        <vt:i4>0</vt:i4>
      </vt:variant>
      <vt:variant>
        <vt:i4>0</vt:i4>
      </vt:variant>
      <vt:variant>
        <vt:i4>5</vt:i4>
      </vt:variant>
      <vt:variant>
        <vt:lpwstr>http://zk.ul.br/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2017-12-06T12:18:00Z</dcterms:created>
  <dc:creator>korisnik</dc:creator>
  <cp:lastModifiedBy>Sanja Lakošeljac</cp:lastModifiedBy>
  <cp:lastPrinted>2017-12-06T13:32:00Z</cp:lastPrinted>
  <dcterms:modified xmlns:xsi="http://www.w3.org/2001/XMLSchema-instance" xsi:type="dcterms:W3CDTF">2017-12-06T13:32:00Z</dcterms:modified>
  <cp:revision>4</cp:revision>
  <dc:title>Poslovni broj: 20 St-36/11-___</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