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474219" w:rsidR="00455CE6" w:rsidRPr="002A37B5">
        <w:trPr>
          <w:gridAfter w:val="1"/>
          <w:wAfter w:type="dxa" w:w="284"/>
        </w:trPr>
        <w:tc>
          <w:tcPr>
            <w:tcW w:type="dxa" w:w="2943"/>
          </w:tcPr>
          <w:p w:rsidRDefault="00455CE6" w:rsidP="00474219" w:rsidR="00455CE6" w:rsidRPr="002A37B5">
            <w:pPr>
              <w:jc w:val="cente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474219" w:rsidR="00455CE6" w:rsidRPr="002A37B5">
        <w:tc>
          <w:tcPr>
            <w:tcW w:type="dxa" w:w="3227"/>
            <w:gridSpan w:val="2"/>
          </w:tcPr>
          <w:p w:rsidRDefault="00455CE6" w:rsidP="00474219" w:rsidR="00455CE6" w:rsidRPr="002A37B5">
            <w:pPr>
              <w:jc w:val="center"/>
            </w:pPr>
            <w:r w:rsidRPr="002A37B5">
              <w:t>Republika Hrvatska</w:t>
            </w:r>
          </w:p>
          <w:p w:rsidRDefault="00455CE6" w:rsidP="00474219" w:rsidR="00455CE6" w:rsidRPr="002A37B5">
            <w:pPr>
              <w:jc w:val="center"/>
            </w:pPr>
            <w:r w:rsidRPr="002A37B5">
              <w:t>Trgovački sud u Zadru</w:t>
            </w:r>
          </w:p>
          <w:p w:rsidRDefault="00455CE6" w:rsidP="00474219" w:rsidR="00455CE6" w:rsidRPr="002A37B5">
            <w:pPr>
              <w:jc w:val="center"/>
            </w:pPr>
            <w:r w:rsidRPr="002A37B5">
              <w:t>Zadar, Dr. Franje Tuđmana 35</w:t>
            </w:r>
          </w:p>
        </w:tc>
      </w:tr>
    </w:tbl>
    <w:p w14:textId="c438e3f" w14:paraId="c438e3f" w:rsidRDefault="00F774EC" w:rsidP="00455CE6" w:rsidR="00F774EC" w:rsidRPr="004D7604">
      <w:pPr>
        <w15:collapsed w:val="false"/>
      </w:pPr>
      <w:r w:rsidRPr="004D7604">
        <w:t xml:space="preserve">                                                     </w:t>
      </w:r>
    </w:p>
    <w:p w:rsidRDefault="009D7230" w:rsidP="00F774EC" w:rsidR="009D7230" w:rsidRPr="004D7604">
      <w:pPr>
        <w:ind w:firstLine="708"/>
      </w:pPr>
    </w:p>
    <w:p w:rsidRDefault="00F774EC" w:rsidP="00F774EC" w:rsidR="00F774EC" w:rsidRPr="004D7604">
      <w:pPr>
        <w:jc w:val="center"/>
      </w:pPr>
      <w:r w:rsidRPr="004D7604">
        <w:t xml:space="preserve">R E P U B L I K A  H R V A T S K A </w:t>
      </w:r>
    </w:p>
    <w:p w:rsidRDefault="00F774EC" w:rsidP="00F774EC" w:rsidR="00F774EC" w:rsidRPr="004D7604">
      <w:pPr>
        <w:jc w:val="both"/>
      </w:pPr>
    </w:p>
    <w:p w:rsidRDefault="00F774EC" w:rsidP="00F774EC" w:rsidR="00F774EC" w:rsidRPr="004D7604">
      <w:pPr>
        <w:jc w:val="center"/>
      </w:pPr>
      <w:r w:rsidRPr="004D7604">
        <w:t xml:space="preserve"> Z A K LJ U Č A K </w:t>
      </w:r>
    </w:p>
    <w:p w:rsidRDefault="00F774EC" w:rsidP="00F774EC" w:rsidR="00F774EC" w:rsidRPr="004D7604">
      <w:pPr>
        <w:jc w:val="both"/>
      </w:pPr>
    </w:p>
    <w:p w:rsidRDefault="00455CE6" w:rsidP="00455CE6" w:rsidR="00455CE6" w:rsidRPr="00481F14"/>
    <w:p w:rsidRDefault="00455CE6" w:rsidP="00455CE6" w:rsidR="00F774EC" w:rsidRPr="004D7604">
      <w:pPr>
        <w:ind w:firstLine="708"/>
        <w:jc w:val="both"/>
      </w:pPr>
      <w:r>
        <w:rPr>
          <w:rFonts w:cstheme="majorBidi" w:hAnsiTheme="majorBidi" w:asciiTheme="majorBidi"/>
        </w:rPr>
        <w:t xml:space="preserve">Trgovački sud u Zadru, </w:t>
      </w:r>
      <w:r w:rsidRPr="00570832">
        <w:rPr>
          <w:rFonts w:cstheme="majorBidi" w:hAnsiTheme="majorBidi" w:asciiTheme="majorBidi"/>
        </w:rPr>
        <w:t xml:space="preserve">po sutkinji Ani Markač, </w:t>
      </w:r>
      <w:r>
        <w:rPr>
          <w:rFonts w:cstheme="majorBidi" w:hAnsiTheme="majorBidi" w:asciiTheme="majorBidi"/>
        </w:rPr>
        <w:t xml:space="preserve">u stečajnom postupku </w:t>
      </w:r>
      <w:r w:rsidRPr="00D36AA1">
        <w:t>na</w:t>
      </w:r>
      <w:r>
        <w:t>d</w:t>
      </w:r>
      <w:r w:rsidRPr="00D36AA1">
        <w:t xml:space="preserve"> imovin</w:t>
      </w:r>
      <w:r>
        <w:t>om</w:t>
      </w:r>
      <w:r w:rsidRPr="00D36AA1">
        <w:t xml:space="preserve"> stečajnog dužnika RIVIJERA d.d.</w:t>
      </w:r>
      <w:r>
        <w:t xml:space="preserve"> u stečaju</w:t>
      </w:r>
      <w:r w:rsidRPr="00D36AA1">
        <w:t>, Šibenik, Vladimira Na</w:t>
      </w:r>
      <w:r>
        <w:t xml:space="preserve">zora 53, OIB:04184053283, kojeg zastupa stečajni upravitelj Ivica Matas iz Šibenika, 29. siječnja 2019.,  </w:t>
      </w:r>
      <w:r w:rsidRPr="00D36AA1">
        <w:t xml:space="preserve"> </w:t>
      </w:r>
    </w:p>
    <w:p w:rsidRDefault="00F774EC" w:rsidP="00F774EC" w:rsidR="00F774EC" w:rsidRPr="004D7604">
      <w:pPr>
        <w:jc w:val="center"/>
        <w:rPr>
          <w:bCs/>
        </w:rPr>
      </w:pPr>
      <w:r w:rsidRPr="004D7604">
        <w:rPr>
          <w:bCs/>
        </w:rPr>
        <w:t xml:space="preserve">z a k </w:t>
      </w:r>
      <w:proofErr w:type="spellStart"/>
      <w:r w:rsidRPr="004D7604">
        <w:rPr>
          <w:bCs/>
        </w:rPr>
        <w:t>lj</w:t>
      </w:r>
      <w:proofErr w:type="spellEnd"/>
      <w:r w:rsidRPr="004D7604">
        <w:rPr>
          <w:bCs/>
        </w:rPr>
        <w:t xml:space="preserve"> u č i o   j e</w:t>
      </w:r>
    </w:p>
    <w:p w:rsidRDefault="00F774EC" w:rsidP="00F774EC" w:rsidR="00F774EC" w:rsidRPr="00010784"/>
    <w:p w:rsidRDefault="006557D8" w:rsidP="00B937F8" w:rsidR="00F774EC">
      <w:pPr>
        <w:ind w:firstLine="708"/>
        <w:jc w:val="both"/>
      </w:pPr>
      <w:r>
        <w:t xml:space="preserve">Nalaže </w:t>
      </w:r>
      <w:r w:rsidR="00DE55E0">
        <w:t xml:space="preserve">se </w:t>
      </w:r>
      <w:r w:rsidR="009E4004">
        <w:t xml:space="preserve">stečajnom upravitelju </w:t>
      </w:r>
      <w:r w:rsidR="00455CE6">
        <w:t>Ivici Matasu iz Šibenika,</w:t>
      </w:r>
      <w:r w:rsidR="009E4004">
        <w:t xml:space="preserve"> da u roku 3 (dana) od dana zaprimanja prijepisa ovog zaključka u spis dostavi </w:t>
      </w:r>
      <w:r w:rsidR="004D7604">
        <w:t xml:space="preserve">obračun troškova utvrđenja i unovčenja </w:t>
      </w:r>
      <w:r w:rsidR="00455CE6">
        <w:t xml:space="preserve">sukladno odredbi </w:t>
      </w:r>
      <w:r w:rsidR="004D7604">
        <w:t xml:space="preserve">čl. 254. Stečajnog zakona (Narodne novine broj 71/2015 i 104/2017) obzirom da je rješenje o dosudi </w:t>
      </w:r>
      <w:r w:rsidR="00455CE6">
        <w:t xml:space="preserve">poslovni broj St-1081/2016-318 od 9. listopada 2018. </w:t>
      </w:r>
      <w:r w:rsidR="009B1901">
        <w:t xml:space="preserve">steklo svojstvo </w:t>
      </w:r>
      <w:r w:rsidR="004D7604">
        <w:t>pravomoćno</w:t>
      </w:r>
      <w:r w:rsidR="009B1901">
        <w:t>sti</w:t>
      </w:r>
      <w:r w:rsidR="004D7604">
        <w:t xml:space="preserve"> dana </w:t>
      </w:r>
      <w:r w:rsidR="00455CE6">
        <w:t>11. prosinca</w:t>
      </w:r>
      <w:r w:rsidR="00B937F8">
        <w:t xml:space="preserve"> 2018. </w:t>
      </w:r>
    </w:p>
    <w:p w:rsidRDefault="00B937F8" w:rsidP="00B937F8" w:rsidR="00B937F8" w:rsidRPr="00010784">
      <w:pPr>
        <w:ind w:firstLine="708"/>
        <w:jc w:val="both"/>
      </w:pPr>
    </w:p>
    <w:p w:rsidRDefault="00F774EC" w:rsidP="00F97F4F" w:rsidR="00F774EC">
      <w:pPr>
        <w:ind w:firstLine="708"/>
        <w:jc w:val="center"/>
      </w:pPr>
      <w:r w:rsidRPr="00010784">
        <w:t>U Zadru</w:t>
      </w:r>
      <w:r w:rsidR="00C34478">
        <w:t xml:space="preserve"> </w:t>
      </w:r>
      <w:r w:rsidR="00455CE6">
        <w:t>29. siječnja 2019.</w:t>
      </w:r>
      <w:r w:rsidR="004D7604">
        <w:t xml:space="preserve"> </w:t>
      </w:r>
    </w:p>
    <w:p w:rsidRDefault="00DF1A70" w:rsidP="00F774EC" w:rsidR="00DF1A70"/>
    <w:p w:rsidRDefault="00447BB2" w:rsidP="00447BB2" w:rsidR="00447BB2" w:rsidRPr="006F3E15">
      <w:r w:rsidRPr="006F3E15">
        <w:t>Za točnost otpravka-o</w:t>
      </w:r>
      <w:r>
        <w:t>vlaštena službenica</w:t>
      </w:r>
      <w:r>
        <w:tab/>
      </w:r>
      <w:r>
        <w:tab/>
      </w:r>
      <w:r>
        <w:tab/>
      </w:r>
      <w:r>
        <w:tab/>
      </w:r>
      <w:r>
        <w:tab/>
        <w:t xml:space="preserve"> </w:t>
      </w:r>
      <w:r>
        <w:tab/>
        <w:t xml:space="preserve">      </w:t>
      </w:r>
      <w:r w:rsidRPr="006F3E15">
        <w:t>Sutkinja</w:t>
      </w:r>
    </w:p>
    <w:p w:rsidRDefault="00447BB2" w:rsidP="00447BB2" w:rsidR="00447BB2"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5843A9" w:rsidP="005843A9" w:rsidR="005843A9"/>
    <w:p w:rsidRDefault="001A35F2" w:rsidP="005843A9" w:rsidR="001A35F2"/>
    <w:p w:rsidRDefault="001A35F2" w:rsidP="005843A9" w:rsidR="001A35F2"/>
    <w:p w:rsidRDefault="005843A9" w:rsidP="005843A9" w:rsidR="005843A9">
      <w:r>
        <w:t xml:space="preserve">POUKA O PRAVNOM LIJEKU: </w:t>
      </w:r>
    </w:p>
    <w:p w:rsidRDefault="005843A9" w:rsidP="005843A9" w:rsidR="005843A9">
      <w:r>
        <w:t>Protiv ovog zaključka nije dopuštena žalba. (čl. 19. st. 7. Stečajnog zakona)</w:t>
      </w:r>
    </w:p>
    <w:p w:rsidRDefault="005843A9" w:rsidP="005843A9" w:rsidR="005843A9"/>
    <w:p w:rsidRDefault="005843A9" w:rsidP="00C34478" w:rsidR="005843A9"/>
    <w:p w:rsidRDefault="004D7604" w:rsidP="004D7604" w:rsidR="005843A9">
      <w:r>
        <w:t>DNA:</w:t>
      </w:r>
    </w:p>
    <w:p w:rsidRDefault="004D7604" w:rsidP="004D7604" w:rsidR="004D7604">
      <w:pPr>
        <w:pStyle w:val="Odlomakpopisa"/>
        <w:numPr>
          <w:ilvl w:val="0"/>
          <w:numId w:val="4"/>
        </w:numPr>
      </w:pPr>
      <w:r>
        <w:t xml:space="preserve">stečajnom upravitelju </w:t>
      </w:r>
      <w:r w:rsidR="00455CE6">
        <w:t xml:space="preserve">Ivici Matasu </w:t>
      </w:r>
      <w:r w:rsidR="00447BB2">
        <w:t>putem mail-a</w:t>
      </w:r>
    </w:p>
    <w:p w:rsidRDefault="004D7604" w:rsidP="004D7604" w:rsidR="004D7604">
      <w:pPr>
        <w:pStyle w:val="Odlomakpopisa"/>
        <w:numPr>
          <w:ilvl w:val="0"/>
          <w:numId w:val="4"/>
        </w:numPr>
      </w:pPr>
      <w:r>
        <w:t xml:space="preserve">e-Oglasna ploča sudova </w:t>
      </w:r>
    </w:p>
    <w:p w:rsidRDefault="004D7604" w:rsidP="004D7604" w:rsidR="004D7604">
      <w:pPr>
        <w:pStyle w:val="Odlomakpopisa"/>
        <w:numPr>
          <w:ilvl w:val="0"/>
          <w:numId w:val="4"/>
        </w:numPr>
      </w:pPr>
      <w:r>
        <w:t>u spis</w:t>
      </w:r>
    </w:p>
    <w:sectPr w:rsidSect="00546686" w:rsidR="004D7604">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230" w:rsidP="009D7230" w:rsidR="009D7230">
      <w:r>
        <w:separator/>
      </w:r>
    </w:p>
  </w:endnote>
  <w:endnote w:id="0" w:type="continuationSeparator">
    <w:p w:rsidRDefault="009D7230" w:rsidP="009D7230" w:rsidR="009D7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230" w:rsidP="009D7230" w:rsidR="009D7230">
      <w:r>
        <w:separator/>
      </w:r>
    </w:p>
  </w:footnote>
  <w:footnote w:id="0" w:type="continuationSeparator">
    <w:p w:rsidRDefault="009D7230" w:rsidP="009D7230" w:rsidR="009D7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230" w:rsidP="00754D24" w:rsidR="009D7230">
    <w:pPr>
      <w:pStyle w:val="Zaglavlje"/>
      <w:jc w:val="right"/>
    </w:pPr>
    <w:r>
      <w:t xml:space="preserve">Poslovni broj: 2 </w:t>
    </w:r>
    <w:r w:rsidR="005766DA">
      <w:t>St-</w:t>
    </w:r>
    <w:r w:rsidR="00455CE6">
      <w:t>1081/2016-362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846CC"/>
    <w:multiLevelType w:val="hybridMultilevel"/>
    <w:tmpl w:val="DD6E5234"/>
    <w:lvl w:tplc="05D2A8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383A08"/>
    <w:multiLevelType w:val="hybridMultilevel"/>
    <w:tmpl w:val="9148F42C"/>
    <w:lvl w:tplc="DD546A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EDB1B8B"/>
    <w:multiLevelType w:val="hybridMultilevel"/>
    <w:tmpl w:val="EBCC924A"/>
    <w:lvl w:tplc="6B02B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74EC"/>
    <w:rsid w:val="001473AD"/>
    <w:rsid w:val="001743C2"/>
    <w:rsid w:val="001A35F2"/>
    <w:rsid w:val="001B7511"/>
    <w:rsid w:val="002356D6"/>
    <w:rsid w:val="00447BB2"/>
    <w:rsid w:val="00455CE6"/>
    <w:rsid w:val="00473716"/>
    <w:rsid w:val="004C53AF"/>
    <w:rsid w:val="004D7604"/>
    <w:rsid w:val="00546686"/>
    <w:rsid w:val="005766DA"/>
    <w:rsid w:val="005843A9"/>
    <w:rsid w:val="00586706"/>
    <w:rsid w:val="006557D8"/>
    <w:rsid w:val="00657DAD"/>
    <w:rsid w:val="00754D24"/>
    <w:rsid w:val="00761A3D"/>
    <w:rsid w:val="00903320"/>
    <w:rsid w:val="009B1901"/>
    <w:rsid w:val="009C5187"/>
    <w:rsid w:val="009D7230"/>
    <w:rsid w:val="009E4004"/>
    <w:rsid w:val="00AA0E0A"/>
    <w:rsid w:val="00B937F8"/>
    <w:rsid w:val="00C34478"/>
    <w:rsid w:val="00D154D2"/>
    <w:rsid w:val="00D3120E"/>
    <w:rsid w:val="00D63531"/>
    <w:rsid w:val="00DE55E0"/>
    <w:rsid w:val="00DF1A70"/>
    <w:rsid w:val="00F774EC"/>
    <w:rsid w:val="00F97F4F"/>
    <w:rsid w:val="00FA105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74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true" w:styleId="ZaglavljeChar" w:type="character">
    <w:name w:val="Zaglavlje Char"/>
    <w:basedOn w:val="Zadanifontodlomka"/>
    <w:link w:val="Zaglavlje"/>
    <w:uiPriority w:val="99"/>
    <w:rsid w:val="009D72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true" w:styleId="PodnojeChar" w:type="character">
    <w:name w:val="Podnožje Char"/>
    <w:basedOn w:val="Zadanifontodlomka"/>
    <w:link w:val="Podnoje"/>
    <w:uiPriority w:val="99"/>
    <w:rsid w:val="009D7230"/>
    <w:rPr>
      <w:rFonts w:cs="Times New Roman" w:eastAsia="Times New Roman" w:hAnsi="Times New Roman" w:ascii="Times New Roman"/>
      <w:sz w:val="24"/>
      <w:szCs w:val="24"/>
      <w:lang w:eastAsia="hr-HR"/>
    </w:rPr>
  </w:style>
  <w:style w:styleId="Reetkatablice" w:type="table">
    <w:name w:val="Table Grid"/>
    <w:basedOn w:val="Obinatablica"/>
    <w:uiPriority w:val="59"/>
    <w:rsid w:val="00455CE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55C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5CE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B7511"/>
    <w:rPr>
      <w:color w:val="808080"/>
      <w:bdr w:space="0" w:sz="0" w:color="auto" w:val="none"/>
      <w:shd w:fill="auto" w:color="auto" w:val="clear"/>
    </w:rPr>
  </w:style>
  <w:style w:customStyle="true" w:styleId="eSPISCCParagraphDefaultFont" w:type="character">
    <w:name w:val="eSPIS_CC_Paragraph Default Font"/>
    <w:basedOn w:val="Zadanifontodlomka"/>
    <w:rsid w:val="001B75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511"/>
    <w:rPr>
      <w:bdr w:space="0" w:sz="0" w:color="auto" w:val="none"/>
      <w:shd w:fill="FFFFCC" w:color="auto" w:val="clear"/>
      <w:lang w:val="hr-HR"/>
    </w:rPr>
  </w:style>
  <w:style w:customStyle="true" w:styleId="PozadinaSvijetloCrvena" w:type="character">
    <w:name w:val="Pozadina_SvijetloCrvena"/>
    <w:basedOn w:val="eSPISCCParagraphDefaultFont"/>
    <w:rsid w:val="001B75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5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74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1" w:styleId="ZaglavljeChar" w:type="character">
    <w:name w:val="Zaglavlje Char"/>
    <w:basedOn w:val="Zadanifontodlomka"/>
    <w:link w:val="Zaglavlje"/>
    <w:uiPriority w:val="99"/>
    <w:rsid w:val="009D72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1" w:styleId="PodnojeChar" w:type="character">
    <w:name w:val="Podnožje Char"/>
    <w:basedOn w:val="Zadanifontodlomka"/>
    <w:link w:val="Podnoje"/>
    <w:uiPriority w:val="99"/>
    <w:rsid w:val="009D7230"/>
    <w:rPr>
      <w:rFonts w:ascii="Times New Roman" w:cs="Times New Roman" w:eastAsia="Times New Roman" w:hAnsi="Times New Roman"/>
      <w:sz w:val="24"/>
      <w:szCs w:val="24"/>
      <w:lang w:eastAsia="hr-HR"/>
    </w:rPr>
  </w:style>
  <w:style w:styleId="Reetkatablice" w:type="table">
    <w:name w:val="Table Grid"/>
    <w:basedOn w:val="Obinatablica"/>
    <w:uiPriority w:val="59"/>
    <w:rsid w:val="00455CE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55CE6"/>
    <w:rPr>
      <w:rFonts w:ascii="Tahoma" w:cs="Tahoma" w:hAnsi="Tahoma"/>
      <w:sz w:val="16"/>
      <w:szCs w:val="16"/>
    </w:rPr>
  </w:style>
  <w:style w:customStyle="1" w:styleId="TekstbaloniaChar" w:type="character">
    <w:name w:val="Tekst balončića Char"/>
    <w:basedOn w:val="Zadanifontodlomka"/>
    <w:link w:val="Tekstbalonia"/>
    <w:uiPriority w:val="99"/>
    <w:semiHidden/>
    <w:rsid w:val="00455CE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B7511"/>
    <w:rPr>
      <w:color w:val="808080"/>
      <w:bdr w:color="auto" w:space="0" w:sz="0" w:val="none"/>
      <w:shd w:color="auto" w:fill="auto" w:val="clear"/>
    </w:rPr>
  </w:style>
  <w:style w:customStyle="1" w:styleId="eSPISCCParagraphDefaultFont" w:type="character">
    <w:name w:val="eSPIS_CC_Paragraph Default Font"/>
    <w:basedOn w:val="Zadanifontodlomka"/>
    <w:rsid w:val="001B75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511"/>
    <w:rPr>
      <w:bdr w:color="auto" w:space="0" w:sz="0" w:val="none"/>
      <w:shd w:color="auto" w:fill="FFFFCC" w:val="clear"/>
      <w:lang w:val="hr-HR"/>
    </w:rPr>
  </w:style>
  <w:style w:customStyle="1" w:styleId="PozadinaSvijetloCrvena" w:type="character">
    <w:name w:val="Pozadina_SvijetloCrvena"/>
    <w:basedOn w:val="eSPISCCParagraphDefaultFont"/>
    <w:rsid w:val="001B75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5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2784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ima ukupno 11 svezaka 
prijave tražbina čuvaju se u ormaru, 
soba br. 42</izvorni_sadrzaj>
    <derivirana_varijabla naziv="DomainObject.Predmet.Opis_1">Spis ima ukupno 11 svezaka 
prijave tražbina čuvaju se u ormaru, 
soba br.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U REF., OSTALO NA PODU
Pomoćni spisi se čuvaju u ormaru soba br. 42</izvorni_sadrzaj>
    <derivirana_varijabla naziv="DomainObject.Predmet.PrimjedbaSuca_1">DIO U REF., OSTALO NA PODU
Pomoćni spisi se čuvaju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tem>MOBILIA d.o.o.</item>
      <item>ZOU Darija Silov i Ivan Milin</item>
    </izvorni_sadrzaj>
    <derivirana_varijabla naziv="DomainObject.Predmet.OstaliListFormated_1">
      <item>Nataša Ban</item>
      <item>MOBILIA d.o.o.</item>
      <item>ZOU Darija Silov i Ivan Milin</item>
    </derivirana_varijabla>
  </DomainObject.Predmet.OstaliListFormated>
  <DomainObject.Predmet.OstaliListFormatedOIB>
    <izvorni_sadrzaj>
      <item>Nataša Ban, OIB 99881876163</item>
      <item>MOBILIA d.o.o.</item>
      <item>ZOU Darija Silov i Ivan Milin</item>
    </izvorni_sadrzaj>
    <derivirana_varijabla naziv="DomainObject.Predmet.OstaliListFormatedOIB_1">
      <item>Nataša Ban, OIB 99881876163</item>
      <item>MOBILIA d.o.o.</item>
      <item>ZOU Darija Silov i Ivan Milin</item>
    </derivirana_varijabla>
  </DomainObject.Predmet.OstaliListFormatedOIB>
  <DomainObject.Predmet.OstaliListFormatedWithAdress>
    <izvorni_sadrzaj>
      <item>Nataša Ban, Ive Družića 4, 22000 Šibenik</item>
      <item>MOBILIA d.o.o.</item>
      <item>ZOU Darija Silov i Ivan Milin, S. Radića 31/II, 22000 Šibenik</item>
    </izvorni_sadrzaj>
    <derivirana_varijabla naziv="DomainObject.Predmet.OstaliListFormatedWithAdress_1">
      <item>Nataša Ban, Ive Družića 4, 22000 Šibenik</item>
      <item>MOBILIA d.o.o.</item>
      <item>ZOU Darija Silov i Ivan Milin, S. Radića 31/II, 22000 Šibenik</item>
    </derivirana_varijabla>
  </DomainObject.Predmet.OstaliListFormatedWithAdress>
  <DomainObject.Predmet.OstaliListFormatedWithAdressOIB>
    <izvorni_sadrzaj>
      <item>Nataša Ban, OIB 99881876163, Ive Družića 4, 22000 Šibenik</item>
      <item>MOBILIA d.o.o.</item>
      <item>ZOU Darija Silov i Ivan Milin, S. Radića 31/II, 22000 Šibenik</item>
    </izvorni_sadrzaj>
    <derivirana_varijabla naziv="DomainObject.Predmet.OstaliListFormatedWithAdressOIB_1">
      <item>Nataša Ban, OIB 99881876163, Ive Družića 4, 22000 Šibenik</item>
      <item>MOBILIA d.o.o.</item>
      <item>ZOU Darija Silov i Ivan Milin, S. Radića 31/II, 22000 Šibenik</item>
    </derivirana_varijabla>
  </DomainObject.Predmet.OstaliListFormatedWithAdressOIB>
  <DomainObject.Predmet.OstaliListNazivFormated>
    <izvorni_sadrzaj>
      <item>Nataša Ban</item>
      <item>MOBILIA d.o.o.</item>
      <item>ZOU Darija Silov i Ivan Milin</item>
    </izvorni_sadrzaj>
    <derivirana_varijabla naziv="DomainObject.Predmet.OstaliListNazivFormated_1">
      <item>Nataša Ban</item>
      <item>MOBILIA d.o.o.</item>
      <item>ZOU Darija Silov i Ivan Milin</item>
    </derivirana_varijabla>
  </DomainObject.Predmet.OstaliListNazivFormated>
  <DomainObject.Predmet.OstaliListNazivFormatedOIB>
    <izvorni_sadrzaj>
      <item>Nataša Ban, OIB 99881876163</item>
      <item>MOBILIA d.o.o.</item>
      <item>ZOU Darija Silov i Ivan Milin</item>
    </izvorni_sadrzaj>
    <derivirana_varijabla naziv="DomainObject.Predmet.OstaliListNazivFormatedOIB_1">
      <item>Nataša Ban, OIB 99881876163</item>
      <item>MOBILIA d.o.o.</item>
      <item>ZOU Darija Silov i Ivan Milin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item>ZOU Darija Silov i Ivan Milin</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tem>MOBILIA d.o.o.</item>
      <item>ZOU Darija Silov i Ivan Milin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item>ZOU Darija Silov i Ivan Milin, S. Radića 31/II,22000 Šibenik</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tem>MOBILIA d.o.o.</item>
      <item>ZOU Darija Silov i Ivan Milin, S. Radića 31/II,22000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item>, OIB null</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St-1081/2016-276</izvorni_sadrzaj>
    <derivirana_varijabla naziv="DomainObject.PredzadnjaOdlukaIzPredmeta.Oznaka_1">St-1081/2016-276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13A8A9-1C22-4BAB-9BF7-04EFAAB94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186</properties:Words>
  <properties:Characters>905</properties:Characters>
  <properties:Lines>38</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2019-01-29T13:47:00Z</dcterms:created>
  <dc:creator>Tina Grgas</dc:creator>
  <cp:lastModifiedBy>Martina Kalmeta</cp:lastModifiedBy>
  <cp:lastPrinted>2019-01-29T13:47:00Z</cp:lastPrinted>
  <dcterms:modified xmlns:xsi="http://www.w3.org/2001/XMLSchema-instance" xsi:type="dcterms:W3CDTF">2019-01-30T07:21:00Z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St-1081-16 dostava obračuna troškova nakon unovčenja nekretnine.docx)</vt:lpwstr>
  </prop:property>
  <prop:property name="CC_coloring" pid="4" fmtid="{D5CDD505-2E9C-101B-9397-08002B2CF9AE}">
    <vt:bool>false</vt:bool>
  </prop:property>
  <prop:property name="BrojStranica" pid="5" fmtid="{D5CDD505-2E9C-101B-9397-08002B2CF9AE}">
    <vt:i4>1</vt:i4>
  </prop:property>
</prop:Properties>
</file>