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f4e2" w14:paraId="3a7f4e2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5F7345">
        <w:t xml:space="preserve">Broj: </w:t>
      </w:r>
      <w:r>
        <w:t xml:space="preserve"> St-</w:t>
      </w:r>
      <w:r w:rsidR="003E4D51">
        <w:t>546/2016-35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</w:t>
      </w:r>
      <w:r w:rsidR="003E4D51">
        <w:t>ARGER d.o.o za graditeljstvo, trgovinu i usluge</w:t>
      </w:r>
      <w:r w:rsidR="00FE5492">
        <w:t>, u stečaju</w:t>
      </w:r>
      <w:r w:rsidR="003E4D51">
        <w:t xml:space="preserve"> Donja Vrba, Sv.Filipa i Jakova 148, OIB 35620740755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A31486">
        <w:t>24</w:t>
      </w:r>
      <w:r w:rsidR="005F7345">
        <w:t>.ožujka</w:t>
      </w:r>
      <w:r w:rsidR="00A65335">
        <w:t xml:space="preserve"> </w:t>
      </w:r>
      <w:r w:rsidR="007A5190">
        <w:t xml:space="preserve"> 2017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F6B39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St-546/2016-32 od 28.studenog 2016., o prodaji nekretnina vlasništva stečajnog dužnika ARGER d.o.o za graditeljstvo, trgovinu i usluge</w:t>
      </w:r>
      <w:r w:rsidR="00FE5492">
        <w:t>, u stečaju</w:t>
      </w:r>
      <w:r w:rsidR="00A31486">
        <w:t xml:space="preserve"> Donja Vrba, Sv.Filipa i Jakova 148, OIB 35620740755 utvrđuje se vrijednost predmeta </w:t>
      </w:r>
      <w:r w:rsidR="00FC5C84">
        <w:t>prodaje koju čine</w:t>
      </w:r>
      <w:r w:rsidR="00FF6B39">
        <w:t>:</w:t>
      </w:r>
    </w:p>
    <w:p w:rsidRDefault="00FF6B39" w:rsidP="00FC5C84" w:rsidR="00FC5C84">
      <w:pPr>
        <w:tabs>
          <w:tab w:pos="720" w:val="left"/>
        </w:tabs>
        <w:jc w:val="both"/>
      </w:pPr>
      <w:r>
        <w:tab/>
        <w:t>a)</w:t>
      </w:r>
      <w:r w:rsidR="00FC5C84">
        <w:t xml:space="preserve"> nekretnine </w:t>
      </w:r>
      <w:r w:rsidR="00CB7B07">
        <w:t xml:space="preserve">upisane u zk.ul. 1226 k.o Brodski Stupnik, </w:t>
      </w:r>
      <w:r w:rsidR="00FC5C84">
        <w:t>i to:</w:t>
      </w:r>
    </w:p>
    <w:p w:rsidRDefault="00FC5C84" w:rsidP="00FC5C84" w:rsidR="00FC5C84">
      <w:pPr>
        <w:tabs>
          <w:tab w:pos="720" w:val="left"/>
        </w:tabs>
        <w:jc w:val="both"/>
      </w:pPr>
      <w:r>
        <w:t>1. kč.br. 965 oranica u Stupničkom brijegu, površine 1396m2,</w:t>
      </w:r>
    </w:p>
    <w:p w:rsidRDefault="00FC5C84" w:rsidP="00FC5C84" w:rsidR="00FC5C84">
      <w:pPr>
        <w:tabs>
          <w:tab w:pos="720" w:val="left"/>
        </w:tabs>
        <w:jc w:val="both"/>
      </w:pPr>
      <w:r>
        <w:t>2. kč.br. 966 oranica u Stupničkom brijegu, površine 565m2,</w:t>
      </w:r>
    </w:p>
    <w:p w:rsidRDefault="00FC5C84" w:rsidP="00FC5C84" w:rsidR="00FC5C84">
      <w:pPr>
        <w:tabs>
          <w:tab w:pos="720" w:val="left"/>
        </w:tabs>
        <w:jc w:val="both"/>
      </w:pPr>
      <w:r>
        <w:t>3. kč.br. 967/1 oranica u Stupničkom brijegu, površine 683m2,</w:t>
      </w:r>
    </w:p>
    <w:p w:rsidRDefault="00FC5C84" w:rsidP="00FC5C84" w:rsidR="00FC5C84">
      <w:pPr>
        <w:tabs>
          <w:tab w:pos="720" w:val="left"/>
        </w:tabs>
        <w:jc w:val="both"/>
      </w:pPr>
      <w:r>
        <w:t>4. kč.br. 967/2 oranica u Stupničkom brijegu, površine 791m2,</w:t>
      </w:r>
    </w:p>
    <w:p w:rsidRDefault="00FC5C84" w:rsidP="00FC5C84" w:rsidR="00FC5C84">
      <w:pPr>
        <w:tabs>
          <w:tab w:pos="720" w:val="left"/>
        </w:tabs>
        <w:jc w:val="both"/>
      </w:pPr>
      <w:r>
        <w:t>5. kč.br. 967/3 oranica u Stupničkom brijegu, površine 1324m2,</w:t>
      </w:r>
    </w:p>
    <w:p w:rsidRDefault="00FC5C84" w:rsidP="00FC5C84" w:rsidR="00FC5C84">
      <w:pPr>
        <w:tabs>
          <w:tab w:pos="720" w:val="left"/>
        </w:tabs>
        <w:jc w:val="both"/>
      </w:pPr>
      <w:r>
        <w:t>6. kč.br. 967/4 oranica u Stupničkom brijegu, površine 978m2,</w:t>
      </w:r>
    </w:p>
    <w:p w:rsidRDefault="00FC5C84" w:rsidP="00FC5C84" w:rsidR="00FC5C84">
      <w:pPr>
        <w:tabs>
          <w:tab w:pos="720" w:val="left"/>
        </w:tabs>
        <w:jc w:val="both"/>
      </w:pPr>
      <w:r>
        <w:t>7. kč.br. 968/3 voćnjak u Stupničkom brijegu, površine 331m2,</w:t>
      </w:r>
    </w:p>
    <w:p w:rsidRDefault="00CB7B07" w:rsidP="00FC5C84" w:rsidR="00CB7B07">
      <w:pPr>
        <w:tabs>
          <w:tab w:pos="720" w:val="left"/>
        </w:tabs>
        <w:jc w:val="both"/>
      </w:pPr>
      <w:r>
        <w:t>8. kč.br. 968/4 voćnjak u Stupničkom brijegu, površine 201m2,</w:t>
      </w:r>
    </w:p>
    <w:p w:rsidRDefault="00CB7B07" w:rsidP="00FC5C84" w:rsidR="00CB7B07">
      <w:pPr>
        <w:tabs>
          <w:tab w:pos="720" w:val="left"/>
        </w:tabs>
        <w:jc w:val="both"/>
      </w:pPr>
      <w:r>
        <w:t>9. kč.br. 968/5 voćnjak u Stupničkom brijegu, površine 201m2,</w:t>
      </w:r>
    </w:p>
    <w:p w:rsidRDefault="00CB7B07" w:rsidP="00FC5C84" w:rsidR="00FC5C84">
      <w:pPr>
        <w:tabs>
          <w:tab w:pos="720" w:val="left"/>
        </w:tabs>
        <w:jc w:val="both"/>
      </w:pPr>
      <w:r>
        <w:t>10.kč.br. 972/1 oranica u Stupničkom brijegu, površine 1018m2,</w:t>
      </w:r>
    </w:p>
    <w:p w:rsidRDefault="00CB7B07" w:rsidP="00FC5C84" w:rsidR="00CB7B07">
      <w:pPr>
        <w:tabs>
          <w:tab w:pos="720" w:val="left"/>
        </w:tabs>
        <w:jc w:val="both"/>
      </w:pPr>
      <w:r>
        <w:tab/>
        <w:t>sveukupne površine 7308m2,</w:t>
      </w:r>
    </w:p>
    <w:p w:rsidRDefault="00CB7B07" w:rsidP="00C637D1" w:rsidR="00FC5C84">
      <w:pPr>
        <w:tabs>
          <w:tab w:pos="720" w:val="left"/>
        </w:tabs>
        <w:jc w:val="both"/>
      </w:pPr>
      <w:r>
        <w:tab/>
      </w:r>
      <w:r w:rsidR="00AB0294">
        <w:t>u iznosu</w:t>
      </w:r>
      <w:r>
        <w:t xml:space="preserve"> od 70.000,00 kn (slovima: sedamdesettisuća kn).</w:t>
      </w:r>
      <w:r w:rsidR="00FC5C84">
        <w:t xml:space="preserve"> </w:t>
      </w:r>
    </w:p>
    <w:p w:rsidRDefault="00CB7B07" w:rsidP="00C637D1" w:rsidR="00CB7B07">
      <w:pPr>
        <w:tabs>
          <w:tab w:pos="720" w:val="left"/>
        </w:tabs>
        <w:jc w:val="both"/>
      </w:pPr>
    </w:p>
    <w:p w:rsidRDefault="00CB7B07" w:rsidP="00C637D1" w:rsidR="007373D5">
      <w:pPr>
        <w:tabs>
          <w:tab w:pos="720" w:val="left"/>
        </w:tabs>
        <w:jc w:val="both"/>
      </w:pPr>
      <w:r>
        <w:tab/>
      </w:r>
      <w:r w:rsidR="00FF6B39">
        <w:t>b)</w:t>
      </w:r>
      <w:r>
        <w:t xml:space="preserve"> Nekretnine navedene u toč.I</w:t>
      </w:r>
      <w:r w:rsidR="00FF6B39">
        <w:t xml:space="preserve"> a)</w:t>
      </w:r>
      <w:r>
        <w:t xml:space="preserve"> opterećene su </w:t>
      </w:r>
      <w:r w:rsidR="007373D5">
        <w:t>založnim  pravima i to:</w:t>
      </w:r>
    </w:p>
    <w:p w:rsidRDefault="00CB7B07" w:rsidP="007373D5" w:rsidR="00CB7B07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 u korist </w:t>
      </w:r>
      <w:r w:rsidR="007373D5">
        <w:t>razlučnog v</w:t>
      </w:r>
      <w:r>
        <w:t xml:space="preserve">jerovnika VABA d.d. banka Varaždin, OIB 38182927268, Aleja kralja Zvonimira br. 1, Varaždin </w:t>
      </w:r>
      <w:r w:rsidR="007373D5">
        <w:t>upisanim pod br. Z-1928/13 od 6.3.2013.</w:t>
      </w:r>
      <w:r>
        <w:t xml:space="preserve">radi osiguranja novčane tražbine u iznosu </w:t>
      </w:r>
      <w:r w:rsidR="00DD3EBE">
        <w:t>255.437,81 kn</w:t>
      </w:r>
      <w:r w:rsidR="007373D5">
        <w:t>,</w:t>
      </w:r>
    </w:p>
    <w:p w:rsidRDefault="007373D5" w:rsidP="00C637D1" w:rsidR="00293E7E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u korist RH Ministarstvo financija Porezne uprave PU Slav.Brod, OIB 52634238587, upisanim pod br. Z-8270/14 od 18.11.2014. radi osiguranja novčane tražbine u iznosu </w:t>
      </w:r>
      <w:r w:rsidR="00DD3EBE">
        <w:t>178.217,77</w:t>
      </w:r>
      <w:r>
        <w:t xml:space="preserve"> kn</w:t>
      </w:r>
      <w:r w:rsidR="00FF6B39">
        <w:t>.</w:t>
      </w:r>
    </w:p>
    <w:p w:rsidRDefault="00FF6B39" w:rsidP="00FF6B39" w:rsidR="00FF6B39">
      <w:pPr>
        <w:tabs>
          <w:tab w:pos="720" w:val="left"/>
        </w:tabs>
        <w:jc w:val="both"/>
      </w:pPr>
      <w:r>
        <w:tab/>
        <w:t>c) Nekretnine se izlažu prodaji kao jedinstvena cjelina.</w:t>
      </w:r>
    </w:p>
    <w:p w:rsidRDefault="00A31486" w:rsidP="00C637D1" w:rsidR="00A31486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II – Prodaju nekretnina provest će Financijska agencija elektroničkom javnom dražbom.</w:t>
      </w:r>
    </w:p>
    <w:p w:rsidRDefault="001F48E4" w:rsidP="00A5375B" w:rsidR="001F48E4">
      <w:pPr>
        <w:tabs>
          <w:tab w:pos="720" w:val="left"/>
        </w:tabs>
        <w:jc w:val="both"/>
      </w:pPr>
    </w:p>
    <w:p w:rsidRDefault="001F48E4" w:rsidP="00A5375B" w:rsidR="001F48E4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III – Nekretnine označene u toč.I a) ovog zaključka ne mogu se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prvoj dražbi ispod ¾ utvrđene vrijednosti  nekretnina, odnosno ispod iznosa 52.500,00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nekretnina, odnosno ispod iznosa 35.000,00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 utvrđene vrijednosti nekretnina, odnosno ispod iznosa 17.500,00 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nekretnine se prodaju po početnoj cijeni od 1,00 kn.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Prvi razlučni vjerovnik u predn</w:t>
      </w:r>
      <w:r w:rsidR="00AB0294">
        <w:t>osnom redu može izjaviti da kupuje</w:t>
      </w:r>
      <w:r>
        <w:t xml:space="preserve"> nekretninu i da stavlja u prijeboj svoju tražbinu s protutražbinom stečajnog dužnika po osnovi cijene u visini utvrđene vrijednosti nekretnine.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IV – UVJETI PRODAJE</w:t>
      </w: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cijena predmeta prodaje – nekretnina, od koje počinje postupak nadmetanja, utvrđena je u toč. III izreke ovog zaključka, a sukladno odredbi čl. 247 st. 5 Stečajnog zakona (NN br. 71/15) i uz primjenu odredbe čl. 21 Pravilnika o načinu i postupku provedbe prodaje pokretnina i nekretnina u ovršnom postupku (NN br. 156/14).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Dražbeni korak za nekretnine koje su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Porez na dodanu vrijednost plaća se sukladno pozitivnim propisima, ako temeljem istih postoji porezna obveza.</w:t>
      </w:r>
    </w:p>
    <w:p w:rsidRDefault="00107C05" w:rsidP="00A5375B" w:rsidR="00107C05">
      <w:pPr>
        <w:tabs>
          <w:tab w:pos="720" w:val="left"/>
        </w:tabs>
        <w:jc w:val="both"/>
      </w:pPr>
      <w:r>
        <w:tab/>
        <w:t>Nekretnine su oslobođene od osoba i stvari, a na istima postoje upisana razlučna prava navedena u toč. Ib) koja će se brisati, nakon prodaje.</w:t>
      </w:r>
    </w:p>
    <w:p w:rsidRDefault="00E057DB" w:rsidP="00A5375B" w:rsidR="00E057DB">
      <w:pPr>
        <w:tabs>
          <w:tab w:pos="720" w:val="left"/>
        </w:tabs>
        <w:jc w:val="both"/>
      </w:pPr>
      <w:r>
        <w:tab/>
        <w:t>Nakon prodaje brisat će se i zabilježba rješenja ovog suda o otvaranju stečajnog postupka nad dužnikom upisana pod br. Z-5176/2016 od 3.5.2016., kao i zabilježba rješenja o prodaji nekretnina.</w:t>
      </w:r>
    </w:p>
    <w:p w:rsidRDefault="00107C05" w:rsidP="00A5375B" w:rsidR="00107C05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Na dražbi mogu sudjelovati ponuditelji koji prije dražbe uplate jamčevine u iznosu 10% od utvrđene vrijednosti nekretnina na poseban račun Financijske agencije,a u iznosu, roku i na način utvrđen u pozivu na sudjelovanje u elektroničkoj javnoj dražbi.</w:t>
      </w:r>
    </w:p>
    <w:p w:rsidRDefault="00107C05" w:rsidP="00A5375B" w:rsidR="00107C05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Od plaćanja jamčevine oslobođen je prvi razlučni vjerovnik, ako je iznos tražbine osigurane razlučnim pravom veći ili jedak iznosu jamčevine.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kupovninu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5B5114">
      <w:pPr>
        <w:tabs>
          <w:tab w:pos="720" w:val="left"/>
        </w:tabs>
        <w:jc w:val="both"/>
      </w:pPr>
      <w:r>
        <w:tab/>
        <w:t>Ukoliko u tom roku kupac ne položi kupovninu, isti gubi pravo na povrat osiguranja – jamčevine, a sud će odrediti da se predmetne nekretnine dosude kupcu koji je ponudio prvu nižu cijenu prema veličini ponuđene cijene.</w:t>
      </w:r>
      <w:r>
        <w:tab/>
      </w:r>
    </w:p>
    <w:p w:rsidRDefault="005B5114" w:rsidP="00A5375B" w:rsidR="005B5114">
      <w:pPr>
        <w:tabs>
          <w:tab w:pos="720" w:val="left"/>
        </w:tabs>
        <w:jc w:val="both"/>
      </w:pPr>
    </w:p>
    <w:p w:rsidRDefault="001F48E4" w:rsidP="00A5375B" w:rsidR="001F48E4">
      <w:pPr>
        <w:tabs>
          <w:tab w:pos="720" w:val="left"/>
        </w:tabs>
        <w:jc w:val="both"/>
      </w:pPr>
    </w:p>
    <w:p w:rsidRDefault="001F48E4" w:rsidP="00A5375B" w:rsidR="001F48E4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-3-</w:t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Ponuditeljima čija ponuda ne bude prihvaćena vratit će se 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 – Brisanje založnih prava i tereta bit će određeno posebnom odlukom suda nakon što rješenje o dosudi postane pravomoćno i nakon što kupac položi kupovninu i nekretnine mu budu predane.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 – Zainteresirane osobe mogu razgledati nekretnine i dokumentaciju vezanu za iste, u dogovoru sa stečajnim upraviteljem Slavkom Marincem, mob. 091-1121-805.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VII – Ovaj zaključak objavljuje se na mrežnoj stanici e-Oglasna ploča suda, te na web stranicama Visokog trgovačkog suda RH Zagreb.</w:t>
      </w:r>
    </w:p>
    <w:p w:rsidRDefault="005B5114" w:rsidP="00A5375B" w:rsidR="00FF6B39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5B5114">
      <w:pPr>
        <w:jc w:val="both"/>
      </w:pPr>
      <w:r>
        <w:tab/>
        <w:t xml:space="preserve">Na prijedlog steč.upravitelja sud je donio </w:t>
      </w:r>
      <w:r w:rsidR="005B5114">
        <w:t xml:space="preserve">pravomoćno </w:t>
      </w:r>
      <w:r>
        <w:t xml:space="preserve">rješenje </w:t>
      </w:r>
      <w:r w:rsidR="005B5114">
        <w:t>posl.br. St-546/2016-32 od 28.studenog 2016. o prodaji nekretnina navedenih u toč. Ia) izreke ovog zaključka, a koje čine stečajnu masu stečajnog dužnika  i na kojima postoji pravo odvojenog namirenja, a na način da će se iste prodavati elektroničkom javnom dražbom.</w:t>
      </w:r>
    </w:p>
    <w:p w:rsidRDefault="005B5114" w:rsidP="00C637D1" w:rsidR="00354E14">
      <w:pPr>
        <w:jc w:val="both"/>
      </w:pPr>
      <w:r>
        <w:tab/>
        <w:t>Vrijednost</w:t>
      </w:r>
      <w:r w:rsidR="00E057DB">
        <w:t xml:space="preserve"> </w:t>
      </w:r>
      <w:r>
        <w:t xml:space="preserve"> nekretnina utvrđena je nakon</w:t>
      </w:r>
      <w:r w:rsidR="00354E14">
        <w:t xml:space="preserve"> održanog </w:t>
      </w:r>
      <w:r>
        <w:t xml:space="preserve"> ročišta radi utvrđi</w:t>
      </w:r>
      <w:r w:rsidR="00354E14">
        <w:t>vanja vrijednosti, a na temelju podataka Porezne uprave o stanju na tržištu nekretnina, uvažavajući pri tome i mišljenje razlučnih vjerovnika, dok je početna cijena nekretnina od koje počinje postupak nadmetanja određena na temelju odredbe čl. 247 st. 5 Stečajnog zakona (NN br. 71/15, dalje SZ) i uz primjenu odredbe čl. 21 Pravilnika o načinu i postupku provedbe prodaje pokretnina i nekretnina u ovršnom postupku (NN br. 156/14).</w:t>
      </w: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93/14) odlučeno kao u izreci zaključka.</w:t>
      </w:r>
    </w:p>
    <w:p w:rsidRDefault="005B5114" w:rsidP="00C637D1" w:rsidR="005B5114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354E14">
        <w:t>24</w:t>
      </w:r>
      <w:r w:rsidR="005F7345">
        <w:t>.ožujka</w:t>
      </w:r>
      <w:r w:rsidR="007A5190">
        <w:t xml:space="preserve"> 2017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</w:p>
    <w:p w:rsidRDefault="00C637D1" w:rsidP="00C637D1" w:rsidR="00C637D1"/>
    <w:p w:rsidRDefault="00C637D1" w:rsidP="00C637D1" w:rsidR="00C637D1">
      <w:pPr>
        <w:jc w:val="both"/>
      </w:pPr>
      <w:r>
        <w:t xml:space="preserve">Dostaviti putem </w:t>
      </w:r>
      <w:r w:rsidR="00354E14">
        <w:t>mrežne stanice e-O</w:t>
      </w:r>
      <w:r>
        <w:t>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354E14" w:rsidP="00C637D1" w:rsidR="00354E14">
      <w:pPr>
        <w:jc w:val="both"/>
      </w:pPr>
      <w:r>
        <w:t>2.razlučni vjerovnici</w:t>
      </w:r>
    </w:p>
    <w:p w:rsidRDefault="00354E14" w:rsidP="00C637D1" w:rsidR="00354E14">
      <w:pPr>
        <w:jc w:val="both"/>
      </w:pPr>
      <w:r>
        <w:t xml:space="preserve"> - </w:t>
      </w:r>
      <w:r w:rsidR="00E057DB">
        <w:t xml:space="preserve">Vaba d.d. banka </w:t>
      </w:r>
      <w:r>
        <w:t>Varaždin</w:t>
      </w:r>
    </w:p>
    <w:p w:rsidRDefault="00354E14" w:rsidP="00C637D1" w:rsidR="00354E14">
      <w:pPr>
        <w:jc w:val="both"/>
      </w:pPr>
      <w:r>
        <w:t>-RH MF PU, putem ŽDO Građ.upr.odjel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354E14" w:rsidP="00C637D1" w:rsidR="00354E14">
      <w:pPr>
        <w:jc w:val="both"/>
      </w:pPr>
      <w:r>
        <w:t>o određivanju prodaju, te zk.izvatkom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107C05"/>
    <w:rsid w:val="001A5CCA"/>
    <w:rsid w:val="001B0E03"/>
    <w:rsid w:val="001F48E4"/>
    <w:rsid w:val="001F69A3"/>
    <w:rsid w:val="00204BC4"/>
    <w:rsid w:val="002335AC"/>
    <w:rsid w:val="00260EAC"/>
    <w:rsid w:val="00293E7E"/>
    <w:rsid w:val="002E292F"/>
    <w:rsid w:val="00354E14"/>
    <w:rsid w:val="003C41E5"/>
    <w:rsid w:val="003D7D66"/>
    <w:rsid w:val="003E4D51"/>
    <w:rsid w:val="00413859"/>
    <w:rsid w:val="00492218"/>
    <w:rsid w:val="004D2983"/>
    <w:rsid w:val="00590EC7"/>
    <w:rsid w:val="005B5114"/>
    <w:rsid w:val="005B77E1"/>
    <w:rsid w:val="005C752E"/>
    <w:rsid w:val="005E511D"/>
    <w:rsid w:val="005F7345"/>
    <w:rsid w:val="006021F6"/>
    <w:rsid w:val="006211B2"/>
    <w:rsid w:val="00630950"/>
    <w:rsid w:val="006A1695"/>
    <w:rsid w:val="00705176"/>
    <w:rsid w:val="007373D5"/>
    <w:rsid w:val="007405EF"/>
    <w:rsid w:val="0078726A"/>
    <w:rsid w:val="00796E07"/>
    <w:rsid w:val="007A5190"/>
    <w:rsid w:val="007E2BEE"/>
    <w:rsid w:val="008E5F6E"/>
    <w:rsid w:val="00940E27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C637D1"/>
    <w:rsid w:val="00C74176"/>
    <w:rsid w:val="00CA4EA7"/>
    <w:rsid w:val="00CA4EEC"/>
    <w:rsid w:val="00CB7B07"/>
    <w:rsid w:val="00D44392"/>
    <w:rsid w:val="00DD3EBE"/>
    <w:rsid w:val="00E057DB"/>
    <w:rsid w:val="00F150C2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1047</properties:Words>
  <properties:Characters>5909</properties:Characters>
  <properties:Lines>146</properties:Lines>
  <properties:Paragraphs>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2017-03-24T10:14:00Z</dcterms:created>
  <dc:creator>marija jankovic</dc:creator>
  <cp:lastModifiedBy>wsadmin</cp:lastModifiedBy>
  <cp:lastPrinted>2017-03-24T09:52:00Z</cp:lastPrinted>
  <dcterms:modified xmlns:xsi="http://www.w3.org/2001/XMLSchema-instance" xsi:type="dcterms:W3CDTF">2017-03-24T10:16:00Z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