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5b950" w14:paraId="bd5b950" w:rsidRDefault="00892C45" w:rsidP="00892C45" w:rsidR="00892C45" w:rsidRPr="003C54AF">
      <w:pPr>
        <w:ind w:firstLine="708"/>
        <w:jc w:val="right"/>
        <w15:collapsed w:val="false"/>
        <w:rPr>
          <w:b/>
          <w:lang w:val="hr-HR"/>
        </w:rPr>
      </w:pPr>
      <w:bookmarkStart w:name="_GoBack" w:id="0"/>
      <w:bookmarkEnd w:id="0"/>
      <w:r w:rsidRPr="003C54AF">
        <w:rPr>
          <w:lang w:eastAsia="hr-HR" w:val="hr-HR"/>
        </w:rPr>
        <w:t xml:space="preserve">   </w:t>
      </w:r>
      <w:r w:rsidRPr="003C54AF">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Pr="003C54AF">
        <w:rPr>
          <w:lang w:eastAsia="hr-HR" w:val="hr-HR"/>
        </w:rPr>
        <w:tab/>
      </w:r>
      <w:r w:rsidRPr="003C54AF">
        <w:rPr>
          <w:lang w:eastAsia="hr-HR" w:val="hr-HR"/>
        </w:rPr>
        <w:tab/>
      </w:r>
      <w:r w:rsidRPr="003C54AF">
        <w:rPr>
          <w:lang w:eastAsia="hr-HR" w:val="hr-HR"/>
        </w:rPr>
        <w:tab/>
      </w:r>
      <w:r w:rsidRPr="003C54AF">
        <w:rPr>
          <w:lang w:eastAsia="hr-HR" w:val="hr-HR"/>
        </w:rPr>
        <w:tab/>
      </w:r>
      <w:r w:rsidRPr="003C54AF">
        <w:rPr>
          <w:lang w:eastAsia="hr-HR" w:val="hr-HR"/>
        </w:rPr>
        <w:tab/>
      </w:r>
      <w:r w:rsidRPr="003C54AF">
        <w:rPr>
          <w:lang w:eastAsia="hr-HR" w:val="hr-HR"/>
        </w:rPr>
        <w:tab/>
        <w:t xml:space="preserve">      </w:t>
      </w:r>
      <w:r w:rsidRPr="003C54AF">
        <w:rPr>
          <w:b/>
          <w:lang w:val="hr-HR"/>
        </w:rPr>
        <w:t>Posl. br. 12. St-</w:t>
      </w:r>
      <w:r w:rsidR="00F94657" w:rsidRPr="003C54AF">
        <w:rPr>
          <w:b/>
          <w:lang w:val="hr-HR"/>
        </w:rPr>
        <w:t>168</w:t>
      </w:r>
      <w:r w:rsidR="00DE1E7A" w:rsidRPr="003C54AF">
        <w:rPr>
          <w:b/>
          <w:lang w:val="hr-HR"/>
        </w:rPr>
        <w:t>/201</w:t>
      </w:r>
      <w:r w:rsidR="00F94657" w:rsidRPr="003C54AF">
        <w:rPr>
          <w:b/>
          <w:lang w:val="hr-HR"/>
        </w:rPr>
        <w:t>4</w:t>
      </w:r>
    </w:p>
    <w:p w:rsidRDefault="00892C45" w:rsidP="00892C45" w:rsidR="00892C45" w:rsidRPr="003C54AF">
      <w:pPr>
        <w:pStyle w:val="Naslov1"/>
        <w:jc w:val="both"/>
        <w:rPr>
          <w:sz w:val="4"/>
          <w:szCs w:val="4"/>
        </w:rPr>
      </w:pPr>
    </w:p>
    <w:p w:rsidRDefault="00892C45" w:rsidP="00892C45" w:rsidR="00892C45" w:rsidRPr="003C54AF">
      <w:pPr>
        <w:pStyle w:val="Naslov1"/>
        <w:jc w:val="both"/>
      </w:pPr>
      <w:r w:rsidRPr="003C54AF">
        <w:t>REPUBLIKA HRVATSKA</w:t>
      </w:r>
    </w:p>
    <w:p w:rsidRDefault="00892C45" w:rsidP="00892C45" w:rsidR="00892C45" w:rsidRPr="003C54AF">
      <w:pPr>
        <w:jc w:val="both"/>
        <w:rPr>
          <w:lang w:val="hr-HR"/>
        </w:rPr>
      </w:pPr>
      <w:r w:rsidRPr="003C54AF">
        <w:rPr>
          <w:b/>
          <w:lang w:val="hr-HR"/>
        </w:rPr>
        <w:t xml:space="preserve">TRGOVAČKI SUD U SPLITU </w:t>
      </w:r>
      <w:r w:rsidRPr="003C54AF">
        <w:rPr>
          <w:lang w:val="hr-HR"/>
        </w:rPr>
        <w:t xml:space="preserve">            </w:t>
      </w:r>
      <w:r w:rsidRPr="003C54AF">
        <w:rPr>
          <w:lang w:val="hr-HR"/>
        </w:rPr>
        <w:tab/>
      </w:r>
      <w:r w:rsidRPr="003C54AF">
        <w:rPr>
          <w:lang w:val="hr-HR"/>
        </w:rPr>
        <w:tab/>
      </w:r>
      <w:r w:rsidRPr="003C54AF">
        <w:rPr>
          <w:lang w:val="hr-HR"/>
        </w:rPr>
        <w:tab/>
        <w:t xml:space="preserve">      </w:t>
      </w:r>
    </w:p>
    <w:p w:rsidRDefault="00892C45" w:rsidP="00892C45" w:rsidR="00892C45" w:rsidRPr="003C54AF">
      <w:pPr>
        <w:rPr>
          <w:b/>
          <w:lang w:val="hr-HR"/>
        </w:rPr>
      </w:pPr>
      <w:r w:rsidRPr="003C54AF">
        <w:rPr>
          <w:b/>
          <w:lang w:val="hr-HR"/>
        </w:rPr>
        <w:t>Split, Sukoišanska br. 6</w:t>
      </w:r>
    </w:p>
    <w:p w:rsidRDefault="00892C45" w:rsidP="00892C45" w:rsidR="00892C45" w:rsidRPr="003C54AF">
      <w:pPr>
        <w:rPr>
          <w:sz w:val="16"/>
          <w:szCs w:val="16"/>
          <w:lang w:val="hr-HR"/>
        </w:rPr>
      </w:pPr>
    </w:p>
    <w:p w:rsidRDefault="00892C45" w:rsidP="00892C45" w:rsidR="00892C45" w:rsidRPr="003C54AF">
      <w:pPr>
        <w:pStyle w:val="Naslov2"/>
        <w:rPr>
          <w:b/>
          <w:bCs/>
        </w:rPr>
      </w:pPr>
      <w:r w:rsidRPr="003C54AF">
        <w:rPr>
          <w:b/>
          <w:bCs/>
        </w:rPr>
        <w:t xml:space="preserve">R E P U B L I K A   H R V A T S K A </w:t>
      </w:r>
    </w:p>
    <w:p w:rsidRDefault="00892C45" w:rsidP="00892C45" w:rsidR="00892C45" w:rsidRPr="003C54AF">
      <w:pPr>
        <w:pStyle w:val="Naslov2"/>
        <w:rPr>
          <w:b/>
          <w:bCs/>
          <w:sz w:val="20"/>
        </w:rPr>
      </w:pPr>
    </w:p>
    <w:p w:rsidRDefault="00892C45" w:rsidP="00892C45" w:rsidR="00892C45" w:rsidRPr="003C54AF">
      <w:pPr>
        <w:pStyle w:val="Naslov2"/>
        <w:rPr>
          <w:b/>
          <w:bCs/>
        </w:rPr>
      </w:pPr>
      <w:r w:rsidRPr="003C54AF">
        <w:rPr>
          <w:b/>
          <w:bCs/>
        </w:rPr>
        <w:t>Z A K L J U Č A K</w:t>
      </w:r>
    </w:p>
    <w:p w:rsidRDefault="00892C45" w:rsidP="00892C45" w:rsidR="00892C45" w:rsidRPr="003C54AF">
      <w:pPr>
        <w:rPr>
          <w:sz w:val="16"/>
          <w:szCs w:val="16"/>
          <w:lang w:val="hr-HR"/>
        </w:rPr>
      </w:pPr>
    </w:p>
    <w:p w:rsidRDefault="00892C45" w:rsidP="00892C45" w:rsidR="00892C45" w:rsidRPr="003C54AF">
      <w:pPr>
        <w:pStyle w:val="Tijeloteksta"/>
        <w:rPr>
          <w:lang w:val="hr-HR"/>
        </w:rPr>
      </w:pPr>
      <w:r w:rsidRPr="003C54AF">
        <w:rPr>
          <w:lang w:val="hr-HR"/>
        </w:rPr>
        <w:tab/>
        <w:t xml:space="preserve">Trgovački sud u Splitu, po sucu tog suda Pašku Bačiću, kao stečajnom sucu, u stečajnom postupku nad dužnikom </w:t>
      </w:r>
      <w:r w:rsidR="00F94657" w:rsidRPr="003C54AF">
        <w:rPr>
          <w:lang w:val="hr-HR"/>
        </w:rPr>
        <w:t>ADRIATIC d.d. u stečaju Split, Obala kneza Branimira 8, OIB: 31076464103</w:t>
      </w:r>
      <w:r w:rsidR="00F94657" w:rsidRPr="003C54AF">
        <w:rPr>
          <w:szCs w:val="24"/>
          <w:lang w:val="hr-HR"/>
        </w:rPr>
        <w:t xml:space="preserve">, </w:t>
      </w:r>
      <w:r w:rsidR="005C508A" w:rsidRPr="003C54AF">
        <w:rPr>
          <w:lang w:val="hr-HR"/>
        </w:rPr>
        <w:t xml:space="preserve">dana </w:t>
      </w:r>
      <w:r w:rsidR="00B11CBB">
        <w:rPr>
          <w:lang w:val="hr-HR"/>
        </w:rPr>
        <w:t>19</w:t>
      </w:r>
      <w:r w:rsidR="00D77410">
        <w:rPr>
          <w:lang w:val="hr-HR"/>
        </w:rPr>
        <w:t>. listopada</w:t>
      </w:r>
      <w:r w:rsidR="003C54AF" w:rsidRPr="003C54AF">
        <w:rPr>
          <w:lang w:val="hr-HR"/>
        </w:rPr>
        <w:t xml:space="preserve"> 2017</w:t>
      </w:r>
      <w:r w:rsidRPr="003C54AF">
        <w:rPr>
          <w:lang w:val="hr-HR"/>
        </w:rPr>
        <w:t xml:space="preserve">. godine </w:t>
      </w:r>
    </w:p>
    <w:p w:rsidRDefault="00964A7F" w:rsidP="003C54AF" w:rsidR="00850E25" w:rsidRPr="003C54AF">
      <w:pPr>
        <w:tabs>
          <w:tab w:pos="720" w:val="left"/>
          <w:tab w:pos="1440" w:val="left"/>
          <w:tab w:pos="2160" w:val="left"/>
          <w:tab w:pos="8640" w:val="right"/>
        </w:tabs>
        <w:jc w:val="both"/>
        <w:rPr>
          <w:lang w:val="hr-HR"/>
        </w:rPr>
      </w:pPr>
      <w:r w:rsidRPr="003C54AF">
        <w:rPr>
          <w:b/>
          <w:sz w:val="20"/>
          <w:szCs w:val="20"/>
          <w:lang w:val="hr-HR"/>
        </w:rPr>
        <w:t xml:space="preserve"> </w:t>
      </w:r>
      <w:r w:rsidRPr="003C54AF">
        <w:rPr>
          <w:sz w:val="20"/>
          <w:szCs w:val="20"/>
          <w:lang w:val="hr-HR"/>
        </w:rPr>
        <w:t xml:space="preserve">            </w:t>
      </w:r>
      <w:r w:rsidRPr="003C54AF">
        <w:rPr>
          <w:sz w:val="20"/>
          <w:szCs w:val="20"/>
          <w:lang w:val="hr-HR"/>
        </w:rPr>
        <w:tab/>
      </w:r>
      <w:r w:rsidRPr="003C54AF">
        <w:rPr>
          <w:sz w:val="20"/>
          <w:szCs w:val="20"/>
          <w:lang w:val="hr-HR"/>
        </w:rPr>
        <w:tab/>
      </w:r>
      <w:r w:rsidRPr="003C54AF">
        <w:rPr>
          <w:sz w:val="20"/>
          <w:szCs w:val="20"/>
          <w:lang w:val="hr-HR"/>
        </w:rPr>
        <w:tab/>
        <w:t xml:space="preserve">       </w:t>
      </w:r>
      <w:r w:rsidR="003C54AF" w:rsidRPr="003C54AF">
        <w:rPr>
          <w:sz w:val="20"/>
          <w:szCs w:val="20"/>
          <w:lang w:val="hr-HR"/>
        </w:rPr>
        <w:tab/>
      </w:r>
    </w:p>
    <w:p w:rsidRDefault="00850E25" w:rsidP="00850E25" w:rsidR="00850E25" w:rsidRPr="003C54AF">
      <w:pPr>
        <w:jc w:val="both"/>
        <w:rPr>
          <w:sz w:val="16"/>
          <w:szCs w:val="16"/>
          <w:lang w:val="hr-HR"/>
        </w:rPr>
      </w:pPr>
    </w:p>
    <w:p w:rsidRDefault="002214EF" w:rsidP="00964A7F" w:rsidR="00A846CB" w:rsidRPr="003C54AF">
      <w:pPr>
        <w:jc w:val="center"/>
        <w:rPr>
          <w:lang w:val="hr-HR"/>
        </w:rPr>
      </w:pPr>
      <w:r w:rsidRPr="003C54AF">
        <w:rPr>
          <w:lang w:val="hr-HR"/>
        </w:rPr>
        <w:t>z a k l j u č i o</w:t>
      </w:r>
      <w:r w:rsidR="001A3E26" w:rsidRPr="003C54AF">
        <w:rPr>
          <w:lang w:val="hr-HR"/>
        </w:rPr>
        <w:t xml:space="preserve">   </w:t>
      </w:r>
      <w:r w:rsidR="003F13DF" w:rsidRPr="003C54AF">
        <w:rPr>
          <w:lang w:val="hr-HR"/>
        </w:rPr>
        <w:t xml:space="preserve">j e </w:t>
      </w:r>
      <w:r w:rsidR="00964A7F" w:rsidRPr="003C54AF">
        <w:rPr>
          <w:lang w:val="hr-HR"/>
        </w:rPr>
        <w:t xml:space="preserve">   </w:t>
      </w:r>
    </w:p>
    <w:p w:rsidRDefault="00964A7F" w:rsidP="00964A7F" w:rsidR="00964A7F" w:rsidRPr="003C54AF">
      <w:pPr>
        <w:jc w:val="center"/>
        <w:rPr>
          <w:szCs w:val="20"/>
          <w:lang w:val="hr-HR"/>
        </w:rPr>
      </w:pPr>
      <w:r w:rsidRPr="003C54AF">
        <w:rPr>
          <w:lang w:val="hr-HR"/>
        </w:rPr>
        <w:t xml:space="preserve">                                           </w:t>
      </w:r>
    </w:p>
    <w:p w:rsidRDefault="002818CC" w:rsidP="00CE6995" w:rsidR="00D77410">
      <w:pPr>
        <w:ind w:left="720"/>
        <w:jc w:val="both"/>
        <w:rPr>
          <w:lang w:val="hr-HR"/>
        </w:rPr>
      </w:pPr>
      <w:r w:rsidRPr="003C54AF">
        <w:rPr>
          <w:lang w:val="hr-HR"/>
        </w:rPr>
        <w:t>I.</w:t>
      </w:r>
      <w:r w:rsidR="00E071B4" w:rsidRPr="003C54AF">
        <w:rPr>
          <w:lang w:val="hr-HR"/>
        </w:rPr>
        <w:t xml:space="preserve"> </w:t>
      </w:r>
      <w:r w:rsidR="003C54AF" w:rsidRPr="003C54AF">
        <w:rPr>
          <w:lang w:val="hr-HR"/>
        </w:rPr>
        <w:t>Skupština vjerovnika koja je sazvana rješenjem ovog suda posl. br. 12. St-168/2014 od 18. srpnja 2017. god. za dan 25. kolovoza 2017</w:t>
      </w:r>
      <w:r w:rsidR="00D77410">
        <w:rPr>
          <w:lang w:val="hr-HR"/>
        </w:rPr>
        <w:t xml:space="preserve">. god. u 9,00 sati sa dnevnim redom: </w:t>
      </w:r>
    </w:p>
    <w:p w:rsidRDefault="00D77410" w:rsidP="00D77410" w:rsidR="00D77410">
      <w:pPr>
        <w:pStyle w:val="Bezproreda"/>
        <w:ind w:left="708"/>
        <w:jc w:val="both"/>
        <w:rPr>
          <w:rFonts w:cs="Times New Roman" w:hAnsi="Times New Roman" w:ascii="Times New Roman"/>
          <w:sz w:val="24"/>
          <w:szCs w:val="24"/>
        </w:rPr>
      </w:pPr>
      <w:r>
        <w:rPr>
          <w:rFonts w:cs="Times New Roman" w:hAnsi="Times New Roman" w:ascii="Times New Roman"/>
          <w:sz w:val="24"/>
          <w:szCs w:val="24"/>
        </w:rPr>
        <w:t xml:space="preserve">1. Razrješenje stečajnog upravitelja </w:t>
      </w:r>
      <w:r w:rsidRPr="00D85B4F">
        <w:rPr>
          <w:rFonts w:cs="Times New Roman" w:hAnsi="Times New Roman" w:ascii="Times New Roman"/>
          <w:sz w:val="24"/>
          <w:szCs w:val="24"/>
        </w:rPr>
        <w:t>Zoran</w:t>
      </w:r>
      <w:r>
        <w:rPr>
          <w:rFonts w:cs="Times New Roman" w:hAnsi="Times New Roman" w:ascii="Times New Roman"/>
          <w:sz w:val="24"/>
          <w:szCs w:val="24"/>
        </w:rPr>
        <w:t>a</w:t>
      </w:r>
      <w:r w:rsidRPr="00D85B4F">
        <w:rPr>
          <w:rFonts w:cs="Times New Roman" w:hAnsi="Times New Roman" w:ascii="Times New Roman"/>
          <w:sz w:val="24"/>
          <w:szCs w:val="24"/>
        </w:rPr>
        <w:t xml:space="preserve"> Miletić</w:t>
      </w:r>
      <w:r>
        <w:rPr>
          <w:rFonts w:cs="Times New Roman" w:hAnsi="Times New Roman" w:ascii="Times New Roman"/>
          <w:sz w:val="24"/>
          <w:szCs w:val="24"/>
        </w:rPr>
        <w:t>a</w:t>
      </w:r>
      <w:r w:rsidRPr="00D85B4F">
        <w:rPr>
          <w:rFonts w:cs="Times New Roman" w:hAnsi="Times New Roman" w:ascii="Times New Roman"/>
          <w:sz w:val="24"/>
          <w:szCs w:val="24"/>
        </w:rPr>
        <w:t xml:space="preserve"> iz Splita, Nazorov prilaz 1A</w:t>
      </w:r>
      <w:r>
        <w:rPr>
          <w:rFonts w:cs="Times New Roman" w:hAnsi="Times New Roman" w:ascii="Times New Roman"/>
          <w:sz w:val="24"/>
          <w:szCs w:val="24"/>
        </w:rPr>
        <w:t>,</w:t>
      </w:r>
      <w:r w:rsidRPr="00D85B4F">
        <w:rPr>
          <w:rFonts w:cs="Times New Roman" w:hAnsi="Times New Roman" w:ascii="Times New Roman"/>
          <w:sz w:val="24"/>
          <w:szCs w:val="24"/>
        </w:rPr>
        <w:t xml:space="preserve"> </w:t>
      </w:r>
      <w:r>
        <w:rPr>
          <w:rFonts w:cs="Times New Roman" w:hAnsi="Times New Roman" w:ascii="Times New Roman"/>
          <w:sz w:val="24"/>
          <w:szCs w:val="24"/>
        </w:rPr>
        <w:t>OIB: 73025684607</w:t>
      </w:r>
      <w:r w:rsidRPr="00D85B4F">
        <w:rPr>
          <w:rFonts w:cs="Times New Roman" w:hAnsi="Times New Roman" w:ascii="Times New Roman"/>
          <w:sz w:val="24"/>
          <w:szCs w:val="24"/>
        </w:rPr>
        <w:t>.</w:t>
      </w:r>
    </w:p>
    <w:p w:rsidRDefault="00D77410" w:rsidP="00D77410" w:rsidR="00D77410" w:rsidRPr="00BA6F43">
      <w:pPr>
        <w:pStyle w:val="Bezproreda"/>
        <w:ind w:left="708"/>
        <w:jc w:val="both"/>
        <w:rPr>
          <w:rFonts w:cs="Times New Roman" w:hAnsi="Times New Roman" w:ascii="Times New Roman"/>
          <w:sz w:val="24"/>
          <w:szCs w:val="24"/>
        </w:rPr>
      </w:pPr>
      <w:r>
        <w:rPr>
          <w:rFonts w:cs="Times New Roman" w:hAnsi="Times New Roman" w:ascii="Times New Roman"/>
          <w:sz w:val="24"/>
          <w:szCs w:val="24"/>
        </w:rPr>
        <w:t>2</w:t>
      </w:r>
      <w:r w:rsidRPr="00BA6F43">
        <w:rPr>
          <w:rFonts w:cs="Times New Roman" w:hAnsi="Times New Roman" w:ascii="Times New Roman"/>
          <w:sz w:val="24"/>
          <w:szCs w:val="24"/>
        </w:rPr>
        <w:t xml:space="preserve">. Imenovanje novog stečajnog upravitelja </w:t>
      </w:r>
      <w:r>
        <w:rPr>
          <w:rFonts w:cs="Times New Roman" w:hAnsi="Times New Roman" w:ascii="Times New Roman"/>
          <w:sz w:val="24"/>
          <w:szCs w:val="24"/>
        </w:rPr>
        <w:t>Ante Gabelice iz Splita, Ruđera Boškovića 7/125</w:t>
      </w:r>
      <w:r w:rsidRPr="00BA6F43">
        <w:rPr>
          <w:rFonts w:cs="Times New Roman" w:hAnsi="Times New Roman" w:ascii="Times New Roman"/>
          <w:sz w:val="24"/>
          <w:szCs w:val="24"/>
        </w:rPr>
        <w:t xml:space="preserve">, OIB: </w:t>
      </w:r>
      <w:r>
        <w:rPr>
          <w:rFonts w:cs="Times New Roman" w:hAnsi="Times New Roman" w:ascii="Times New Roman"/>
          <w:sz w:val="24"/>
          <w:szCs w:val="24"/>
        </w:rPr>
        <w:t xml:space="preserve">68765596631; </w:t>
      </w:r>
    </w:p>
    <w:p w:rsidRDefault="00D77410" w:rsidP="00D77410" w:rsidR="003C54AF" w:rsidRPr="003C54AF">
      <w:pPr>
        <w:ind w:left="720"/>
        <w:jc w:val="both"/>
        <w:rPr>
          <w:lang w:val="hr-HR"/>
        </w:rPr>
      </w:pPr>
      <w:r>
        <w:rPr>
          <w:lang w:val="hr-HR"/>
        </w:rPr>
        <w:t>a koja skupština vjerovnika je zaključkom ovog suda od 23. kolovoza 2017. god. odgođena, održat će se, sa istim dnevnim redom, dana</w:t>
      </w:r>
      <w:r w:rsidR="009514F0">
        <w:rPr>
          <w:lang w:val="hr-HR"/>
        </w:rPr>
        <w:t xml:space="preserve"> 10</w:t>
      </w:r>
      <w:r>
        <w:rPr>
          <w:lang w:val="hr-HR"/>
        </w:rPr>
        <w:t xml:space="preserve">. studenog 2017. god. s početkom u 9,00 sati u sudnici broj 22 (podrumski dio) Trgovačkog suda u Splitu, Sukoišanska 6. </w:t>
      </w:r>
    </w:p>
    <w:p w:rsidRDefault="003C54AF" w:rsidP="005C508A" w:rsidR="003C54AF" w:rsidRPr="003C54AF">
      <w:pPr>
        <w:jc w:val="both"/>
        <w:rPr>
          <w:lang w:val="hr-HR"/>
        </w:rPr>
      </w:pPr>
    </w:p>
    <w:p w:rsidRDefault="003C54AF" w:rsidP="00CE6995" w:rsidR="00D77410">
      <w:pPr>
        <w:ind w:left="720"/>
        <w:jc w:val="both"/>
        <w:rPr>
          <w:lang w:val="hr-HR"/>
        </w:rPr>
      </w:pPr>
      <w:r w:rsidRPr="003C54AF">
        <w:rPr>
          <w:lang w:val="hr-HR"/>
        </w:rPr>
        <w:t xml:space="preserve">II. </w:t>
      </w:r>
      <w:r w:rsidR="00D77410">
        <w:rPr>
          <w:lang w:val="hr-HR"/>
        </w:rPr>
        <w:t xml:space="preserve">Na skupštinu vjerovnika se pozivaju svi vjerovnici stečajnog dužnika te stečajni upravitelj. </w:t>
      </w:r>
    </w:p>
    <w:p w:rsidRDefault="00D77410" w:rsidP="00CE6995" w:rsidR="00D77410">
      <w:pPr>
        <w:ind w:left="720"/>
        <w:jc w:val="both"/>
        <w:rPr>
          <w:lang w:val="hr-HR"/>
        </w:rPr>
      </w:pPr>
    </w:p>
    <w:p w:rsidRDefault="00D77410" w:rsidP="00CE6995" w:rsidR="003C54AF" w:rsidRPr="003C54AF">
      <w:pPr>
        <w:ind w:left="720"/>
        <w:jc w:val="both"/>
        <w:rPr>
          <w:lang w:val="hr-HR"/>
        </w:rPr>
      </w:pPr>
      <w:r>
        <w:rPr>
          <w:lang w:val="hr-HR"/>
        </w:rPr>
        <w:t>III. Ovaj zaključak će se objaviti na mrežnoj stranici e-Oglasna ploča sudova, a što svim vjerovnicima služi kao poziv na</w:t>
      </w:r>
      <w:r w:rsidR="008B429E">
        <w:rPr>
          <w:lang w:val="hr-HR"/>
        </w:rPr>
        <w:t xml:space="preserve"> zakazanu</w:t>
      </w:r>
      <w:r>
        <w:rPr>
          <w:lang w:val="hr-HR"/>
        </w:rPr>
        <w:t xml:space="preserve"> skupštinu vjerovnika. </w:t>
      </w:r>
      <w:r w:rsidR="003C54AF" w:rsidRPr="003C54AF">
        <w:rPr>
          <w:lang w:val="hr-HR"/>
        </w:rPr>
        <w:t xml:space="preserve"> </w:t>
      </w:r>
    </w:p>
    <w:p w:rsidRDefault="003C54AF" w:rsidP="00A846CB" w:rsidR="003C54AF" w:rsidRPr="008B429E">
      <w:pPr>
        <w:jc w:val="both"/>
        <w:rPr>
          <w:sz w:val="20"/>
          <w:szCs w:val="20"/>
          <w:lang w:val="hr-HR"/>
        </w:rPr>
      </w:pPr>
    </w:p>
    <w:p w:rsidRDefault="00235659" w:rsidP="00A846CB" w:rsidR="00235659" w:rsidRPr="003C54AF">
      <w:pPr>
        <w:jc w:val="both"/>
        <w:rPr>
          <w:lang w:val="hr-HR"/>
        </w:rPr>
      </w:pPr>
    </w:p>
    <w:p w:rsidRDefault="003C54AF" w:rsidP="003C54AF" w:rsidR="003C54AF" w:rsidRPr="003C54AF">
      <w:pPr>
        <w:jc w:val="center"/>
        <w:rPr>
          <w:lang w:val="hr-HR"/>
        </w:rPr>
      </w:pPr>
      <w:r w:rsidRPr="003C54AF">
        <w:rPr>
          <w:lang w:val="hr-HR"/>
        </w:rPr>
        <w:t>Obrazloženje</w:t>
      </w:r>
    </w:p>
    <w:p w:rsidRDefault="003C54AF" w:rsidP="00A846CB" w:rsidR="003C54AF" w:rsidRPr="003C54AF">
      <w:pPr>
        <w:jc w:val="both"/>
        <w:rPr>
          <w:lang w:val="hr-HR"/>
        </w:rPr>
      </w:pPr>
    </w:p>
    <w:p w:rsidRDefault="003C54AF" w:rsidP="00A846CB" w:rsidR="00235659">
      <w:pPr>
        <w:jc w:val="both"/>
        <w:rPr>
          <w:lang w:val="hr-HR"/>
        </w:rPr>
      </w:pPr>
      <w:r w:rsidRPr="003C54AF">
        <w:rPr>
          <w:lang w:val="hr-HR"/>
        </w:rPr>
        <w:tab/>
        <w:t>U stečajnom postupku nad dužnikom ADRIATIC d.d. u stečaju Split, a povodom prijedloga stečajnih vjerovnika Moj market d.o.o. Split, Sapor d.o.o. Split, Kerum d.o.o. Split i Adria Resorts d.o.o. Rovinj, rješenjem ovog suda posl. br. 12. St-168/2014 od 18. srpnja 2017. god.</w:t>
      </w:r>
      <w:r>
        <w:rPr>
          <w:lang w:val="hr-HR"/>
        </w:rPr>
        <w:t xml:space="preserve"> sazvana je skupština vjerovnika stečajnog dužnika za dan 25. kolovoza 201</w:t>
      </w:r>
      <w:r w:rsidR="00235659">
        <w:rPr>
          <w:lang w:val="hr-HR"/>
        </w:rPr>
        <w:t xml:space="preserve">7. god. s početkom u </w:t>
      </w:r>
      <w:r w:rsidR="00BC5162">
        <w:rPr>
          <w:lang w:val="hr-HR"/>
        </w:rPr>
        <w:t>9,00 sati,</w:t>
      </w:r>
      <w:r w:rsidR="00235659">
        <w:rPr>
          <w:lang w:val="hr-HR"/>
        </w:rPr>
        <w:t xml:space="preserve"> sve sukladno odredbama čl. 38.a i čl. 38.b st. 1. toč. 4. </w:t>
      </w:r>
      <w:r w:rsidR="00235659" w:rsidRPr="00235659">
        <w:rPr>
          <w:lang w:val="hr-HR"/>
        </w:rPr>
        <w:t>Stečajnog zakona (Narodne novine broj 44/96, 29/99, 129/00, 123/03, 82/06, 116/10, 25/12, 133/12 i 45/13, dalje SZ)</w:t>
      </w:r>
      <w:r w:rsidR="00235659">
        <w:rPr>
          <w:lang w:val="hr-HR"/>
        </w:rPr>
        <w:t xml:space="preserve">. Navedena skupština vjerovnika je sazvana radi donošenja odluke o razrješenju dosadašnjeg stečajnog upravitelja Zorana Miletića iz Splita i imenovanju novog stečajnog upravitelja Ante Gabelice iz Splita. </w:t>
      </w:r>
    </w:p>
    <w:p w:rsidRDefault="00235659" w:rsidP="00A846CB" w:rsidR="00235659">
      <w:pPr>
        <w:jc w:val="both"/>
        <w:rPr>
          <w:lang w:val="hr-HR"/>
        </w:rPr>
      </w:pPr>
      <w:r>
        <w:rPr>
          <w:lang w:val="hr-HR"/>
        </w:rPr>
        <w:lastRenderedPageBreak/>
        <w:tab/>
        <w:t>Protiv naprijed navedenog rješenja ovog suda o sazivanju skupštine vjerovnika od 18.07.2017. god. stečajni vjerovnici Ante Ledenko iz Splita, Milan Biuk iz Splita, Tomislav Juričević iz Splita, Jakov Močić iz Splita, Enes Čaušević iz Solina, Marija Vuković iz Splita i Jozo Šušnjara iz Žrnovnice su pravovremeno podnijeli žalbu.</w:t>
      </w:r>
    </w:p>
    <w:p w:rsidRDefault="00235659" w:rsidP="00A846CB" w:rsidR="00235659">
      <w:pPr>
        <w:jc w:val="both"/>
        <w:rPr>
          <w:lang w:val="hr-HR"/>
        </w:rPr>
      </w:pPr>
    </w:p>
    <w:p w:rsidRDefault="00235659" w:rsidP="00A846CB" w:rsidR="004E1FE0">
      <w:pPr>
        <w:jc w:val="both"/>
        <w:rPr>
          <w:lang w:val="hr-HR"/>
        </w:rPr>
      </w:pPr>
      <w:r>
        <w:rPr>
          <w:lang w:val="hr-HR"/>
        </w:rPr>
        <w:tab/>
      </w:r>
      <w:r w:rsidR="008116A4">
        <w:rPr>
          <w:lang w:val="hr-HR"/>
        </w:rPr>
        <w:t>S obzirom na važnost predložene odluke o imenovanju novog stečajnog upravitelja</w:t>
      </w:r>
      <w:r w:rsidR="00BC5162">
        <w:rPr>
          <w:lang w:val="hr-HR"/>
        </w:rPr>
        <w:t xml:space="preserve"> za daljnji tijek ovog stečajnog postupka</w:t>
      </w:r>
      <w:r w:rsidR="008116A4">
        <w:rPr>
          <w:lang w:val="hr-HR"/>
        </w:rPr>
        <w:t>,</w:t>
      </w:r>
      <w:r w:rsidR="004E1FE0">
        <w:rPr>
          <w:lang w:val="hr-HR"/>
        </w:rPr>
        <w:t xml:space="preserve"> zaključkom ovog suda od 23. kolovoza 2017. god. odgođeno je održavanje skupštine vjerovnika</w:t>
      </w:r>
      <w:r w:rsidR="008116A4">
        <w:rPr>
          <w:lang w:val="hr-HR"/>
        </w:rPr>
        <w:t xml:space="preserve"> do donošenja odluke Visokog trgovačkog suda RH o podnesenoj žalbi</w:t>
      </w:r>
      <w:r w:rsidR="004E1FE0">
        <w:rPr>
          <w:lang w:val="hr-HR"/>
        </w:rPr>
        <w:t xml:space="preserve">. Nadalje, tim zaključkom je isto tako određeno da ukoliko žalba bude odbijena, odnosno ukoliko bude potvrđeno rješenje ovog suda od 18.07.2017. god., da će vjerovnici o novom terminu održavanja skupštine vjerovnika biti obaviješteni putem e-Oglasne ploče. </w:t>
      </w:r>
    </w:p>
    <w:p w:rsidRDefault="004E1FE0" w:rsidP="00A846CB" w:rsidR="004E1FE0">
      <w:pPr>
        <w:jc w:val="both"/>
        <w:rPr>
          <w:lang w:val="hr-HR"/>
        </w:rPr>
      </w:pPr>
    </w:p>
    <w:p w:rsidRDefault="004E1FE0" w:rsidP="00A846CB" w:rsidR="004E1FE0">
      <w:pPr>
        <w:jc w:val="both"/>
        <w:rPr>
          <w:lang w:val="hr-HR"/>
        </w:rPr>
      </w:pPr>
      <w:r>
        <w:rPr>
          <w:lang w:val="hr-HR"/>
        </w:rPr>
        <w:tab/>
        <w:t>Kod ovog suda je 16. listopada 2017. god. zaprimljeno rješenje Visokog trgovačkog suda Republike Hrvatske broj Pž-5215/2017-5 od 3. listopada 2017. god., a kojim rješenjem je odbijena žalba stečajnih vjerovnika Ante Ledenka, Milana Biuka, Tomislava Juričevića, Jakova Močića, Enesa Čauševića, Marije Vuković i Joze Šušnjara, kao neosnovana te je potvrđeno rješenje ovog suda posl. br. St-168/2014 od 18. srpnja 2017. god.</w:t>
      </w:r>
    </w:p>
    <w:p w:rsidRDefault="004E1FE0" w:rsidP="00A846CB" w:rsidR="004E1FE0">
      <w:pPr>
        <w:jc w:val="both"/>
        <w:rPr>
          <w:lang w:val="hr-HR"/>
        </w:rPr>
      </w:pPr>
    </w:p>
    <w:p w:rsidRDefault="004E1FE0" w:rsidP="004E1FE0" w:rsidR="003C54AF">
      <w:pPr>
        <w:jc w:val="both"/>
        <w:rPr>
          <w:lang w:val="hr-HR"/>
        </w:rPr>
      </w:pPr>
      <w:r>
        <w:rPr>
          <w:lang w:val="hr-HR"/>
        </w:rPr>
        <w:tab/>
        <w:t>Kako je dakle rješenje ovog suda, kojim je usvojen prijedlog naprijed navedenih stečajnih vjerovnika za sazivanje skupštine vjerovnika, potvrđeno rješenjem Visokog trgovačkog suda RH to je stoga, a sukladno zaključku ovog suda od 23. kolovoza 2017. god., kao i u s</w:t>
      </w:r>
      <w:r w:rsidR="00821B4C">
        <w:rPr>
          <w:lang w:val="hr-HR"/>
        </w:rPr>
        <w:t>k</w:t>
      </w:r>
      <w:r>
        <w:rPr>
          <w:lang w:val="hr-HR"/>
        </w:rPr>
        <w:t>ladu s odredbama čl. 38.a SZ-a u vezi s čl. 103. te čl. 441. st. 2. Stečajnog zakona (Narodne novine broj 71/15)</w:t>
      </w:r>
      <w:r w:rsidR="00176CA3">
        <w:rPr>
          <w:lang w:val="hr-HR"/>
        </w:rPr>
        <w:t>,</w:t>
      </w:r>
      <w:r>
        <w:rPr>
          <w:lang w:val="hr-HR"/>
        </w:rPr>
        <w:t xml:space="preserve"> trebalo odrediti novi termin održavanja skupštine vjerovnika, sa istim dnevnim redom, a radi čega je sud i odlučio kao u izreci ovog zaključka. </w:t>
      </w:r>
    </w:p>
    <w:p w:rsidRDefault="004E1FE0" w:rsidP="004E1FE0" w:rsidR="004E1FE0" w:rsidRPr="008B429E">
      <w:pPr>
        <w:jc w:val="both"/>
        <w:rPr>
          <w:sz w:val="22"/>
          <w:szCs w:val="22"/>
          <w:lang w:val="hr-HR"/>
        </w:rPr>
      </w:pPr>
    </w:p>
    <w:p w:rsidRDefault="003F13DF" w:rsidP="00D77410" w:rsidR="00964A7F">
      <w:pPr>
        <w:ind w:firstLine="708"/>
        <w:jc w:val="center"/>
        <w:rPr>
          <w:lang w:val="hr-HR"/>
        </w:rPr>
      </w:pPr>
      <w:r w:rsidRPr="003C54AF">
        <w:rPr>
          <w:lang w:val="hr-HR"/>
        </w:rPr>
        <w:t>U Splitu</w:t>
      </w:r>
      <w:r w:rsidR="00D73AA9" w:rsidRPr="003C54AF">
        <w:rPr>
          <w:lang w:val="hr-HR"/>
        </w:rPr>
        <w:t>,</w:t>
      </w:r>
      <w:r w:rsidR="00761A16" w:rsidRPr="003C54AF">
        <w:rPr>
          <w:lang w:val="hr-HR"/>
        </w:rPr>
        <w:t xml:space="preserve"> </w:t>
      </w:r>
      <w:r w:rsidR="00B11CBB">
        <w:rPr>
          <w:lang w:val="hr-HR"/>
        </w:rPr>
        <w:t>19</w:t>
      </w:r>
      <w:r w:rsidR="00D77410">
        <w:rPr>
          <w:lang w:val="hr-HR"/>
        </w:rPr>
        <w:t>. listopada 2017. godine</w:t>
      </w:r>
      <w:r w:rsidR="00B11CBB">
        <w:rPr>
          <w:lang w:val="hr-HR"/>
        </w:rPr>
        <w:t>.</w:t>
      </w:r>
    </w:p>
    <w:p w:rsidRDefault="008B429E" w:rsidP="00D77410" w:rsidR="008B429E" w:rsidRPr="003C54AF">
      <w:pPr>
        <w:ind w:firstLine="708"/>
        <w:jc w:val="center"/>
        <w:rPr>
          <w:sz w:val="16"/>
          <w:szCs w:val="16"/>
          <w:lang w:val="hr-HR"/>
        </w:rPr>
      </w:pPr>
    </w:p>
    <w:p w:rsidRDefault="003F13DF" w:rsidP="00D73AA9" w:rsidR="003F13DF" w:rsidRPr="003C54AF">
      <w:pPr>
        <w:ind w:firstLine="108" w:left="7092"/>
        <w:rPr>
          <w:lang w:val="hr-HR"/>
        </w:rPr>
      </w:pPr>
      <w:r w:rsidRPr="003C54AF">
        <w:rPr>
          <w:lang w:val="hr-HR"/>
        </w:rPr>
        <w:t xml:space="preserve">S U D A C </w:t>
      </w:r>
    </w:p>
    <w:p w:rsidRDefault="003F13DF" w:rsidR="003F13DF" w:rsidRPr="003C54AF">
      <w:pPr>
        <w:ind w:left="6372"/>
        <w:rPr>
          <w:sz w:val="28"/>
          <w:szCs w:val="28"/>
          <w:lang w:val="hr-HR"/>
        </w:rPr>
      </w:pPr>
    </w:p>
    <w:p w:rsidRDefault="003F13DF" w:rsidP="00D73AA9" w:rsidR="00964A7F" w:rsidRPr="003C54AF">
      <w:pPr>
        <w:ind w:firstLine="216" w:left="6984"/>
        <w:rPr>
          <w:lang w:val="hr-HR"/>
        </w:rPr>
      </w:pPr>
      <w:r w:rsidRPr="003C54AF">
        <w:rPr>
          <w:lang w:val="hr-HR"/>
        </w:rPr>
        <w:t>Paško Bačić</w:t>
      </w:r>
    </w:p>
    <w:p w:rsidRDefault="003F13DF" w:rsidP="00964A7F" w:rsidR="003F13DF" w:rsidRPr="003C54AF">
      <w:pPr>
        <w:jc w:val="both"/>
        <w:rPr>
          <w:lang w:val="hr-HR"/>
        </w:rPr>
      </w:pPr>
    </w:p>
    <w:p w:rsidRDefault="00F5498B" w:rsidP="00964A7F" w:rsidR="00F5498B" w:rsidRPr="003C54AF">
      <w:pPr>
        <w:jc w:val="both"/>
        <w:rPr>
          <w:lang w:val="hr-HR"/>
        </w:rPr>
      </w:pPr>
    </w:p>
    <w:p w:rsidRDefault="00964A7F" w:rsidP="00964A7F" w:rsidR="003F13DF" w:rsidRPr="003C54AF">
      <w:pPr>
        <w:jc w:val="both"/>
        <w:rPr>
          <w:lang w:val="hr-HR"/>
        </w:rPr>
      </w:pPr>
      <w:r w:rsidRPr="003C54AF">
        <w:rPr>
          <w:lang w:val="hr-HR"/>
        </w:rPr>
        <w:t xml:space="preserve">POUKA O PRAVNOM LIJEKU: </w:t>
      </w:r>
    </w:p>
    <w:p w:rsidRDefault="00736B70" w:rsidP="00964A7F" w:rsidR="00964A7F" w:rsidRPr="003C54AF">
      <w:pPr>
        <w:jc w:val="both"/>
        <w:rPr>
          <w:lang w:val="hr-HR"/>
        </w:rPr>
      </w:pPr>
      <w:r w:rsidRPr="003C54AF">
        <w:rPr>
          <w:lang w:val="hr-HR"/>
        </w:rPr>
        <w:t xml:space="preserve">Protiv </w:t>
      </w:r>
      <w:r w:rsidR="00590B65" w:rsidRPr="003C54AF">
        <w:rPr>
          <w:lang w:val="hr-HR"/>
        </w:rPr>
        <w:t>ovog zaključka žalba nije dopuštena.</w:t>
      </w:r>
    </w:p>
    <w:p w:rsidRDefault="00BE1D1B" w:rsidP="00964A7F" w:rsidR="00BE1D1B" w:rsidRPr="003C54AF">
      <w:pPr>
        <w:jc w:val="both"/>
        <w:rPr>
          <w:lang w:val="hr-HR"/>
        </w:rPr>
      </w:pPr>
    </w:p>
    <w:p w:rsidRDefault="00BE1D1B" w:rsidP="00964A7F" w:rsidR="00BE1D1B" w:rsidRPr="003C54AF">
      <w:pPr>
        <w:jc w:val="both"/>
        <w:rPr>
          <w:lang w:val="hr-HR"/>
        </w:rPr>
      </w:pPr>
    </w:p>
    <w:p w:rsidRDefault="00964A7F" w:rsidP="00964A7F" w:rsidR="00964A7F">
      <w:pPr>
        <w:jc w:val="both"/>
        <w:rPr>
          <w:lang w:val="hr-HR"/>
        </w:rPr>
      </w:pPr>
      <w:r w:rsidRPr="003C54AF">
        <w:rPr>
          <w:lang w:val="hr-HR"/>
        </w:rPr>
        <w:t>DNA:</w:t>
      </w:r>
    </w:p>
    <w:p w:rsidRDefault="004E1FE0" w:rsidP="00964A7F" w:rsidR="004E1FE0" w:rsidRPr="003C54AF">
      <w:pPr>
        <w:jc w:val="both"/>
        <w:rPr>
          <w:lang w:val="hr-HR"/>
        </w:rPr>
      </w:pPr>
      <w:r>
        <w:rPr>
          <w:lang w:val="hr-HR"/>
        </w:rPr>
        <w:t>- stečajnom upravitelju Zoranu Miletiću</w:t>
      </w:r>
    </w:p>
    <w:p w:rsidRDefault="0096228B" w:rsidP="00D10042" w:rsidR="0096228B">
      <w:pPr>
        <w:jc w:val="both"/>
        <w:rPr>
          <w:lang w:val="hr-HR"/>
        </w:rPr>
      </w:pPr>
      <w:r>
        <w:rPr>
          <w:lang w:val="hr-HR"/>
        </w:rPr>
        <w:t>-</w:t>
      </w:r>
      <w:r w:rsidR="000229CC" w:rsidRPr="003C54AF">
        <w:rPr>
          <w:lang w:val="hr-HR"/>
        </w:rPr>
        <w:t xml:space="preserve"> e-</w:t>
      </w:r>
      <w:r w:rsidRPr="003C54AF">
        <w:rPr>
          <w:lang w:val="hr-HR"/>
        </w:rPr>
        <w:t xml:space="preserve">Oglasna </w:t>
      </w:r>
      <w:r w:rsidR="000229CC" w:rsidRPr="003C54AF">
        <w:rPr>
          <w:lang w:val="hr-HR"/>
        </w:rPr>
        <w:t>ploča</w:t>
      </w:r>
      <w:r w:rsidR="00251722" w:rsidRPr="003C54AF">
        <w:rPr>
          <w:lang w:val="hr-HR"/>
        </w:rPr>
        <w:t xml:space="preserve"> suda </w:t>
      </w:r>
    </w:p>
    <w:p w:rsidRDefault="003F13DF" w:rsidP="00D10042" w:rsidR="00342CAF" w:rsidRPr="003C54AF">
      <w:pPr>
        <w:jc w:val="both"/>
        <w:rPr>
          <w:lang w:val="hr-HR"/>
        </w:rPr>
      </w:pPr>
      <w:r w:rsidRPr="003C54AF">
        <w:rPr>
          <w:lang w:val="hr-HR"/>
        </w:rPr>
        <w:t xml:space="preserve">- </w:t>
      </w:r>
      <w:r w:rsidR="00D73AA9" w:rsidRPr="003C54AF">
        <w:rPr>
          <w:lang w:val="hr-HR"/>
        </w:rPr>
        <w:t xml:space="preserve">u </w:t>
      </w:r>
      <w:r w:rsidR="00D10042" w:rsidRPr="003C54AF">
        <w:rPr>
          <w:lang w:val="hr-HR"/>
        </w:rPr>
        <w:t>spis</w:t>
      </w:r>
    </w:p>
    <w:sectPr w:rsidSect="004E1FE0" w:rsidR="00342CAF" w:rsidRPr="003C54AF">
      <w:headerReference w:type="even" r:id="rId9"/>
      <w:headerReference w:type="default" r:id="rId10"/>
      <w:pgSz w:h="15840" w:w="12240"/>
      <w:pgMar w:gutter="0" w:footer="708" w:header="708" w:left="1800" w:bottom="1560" w:right="1800"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37BC" w:rsidR="004A37BC">
      <w:r>
        <w:separator/>
      </w:r>
    </w:p>
  </w:endnote>
  <w:endnote w:id="0" w:type="continuationSeparator">
    <w:p w:rsidRDefault="004A37BC" w:rsidR="004A37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37BC" w:rsidR="004A37BC">
      <w:r>
        <w:separator/>
      </w:r>
    </w:p>
  </w:footnote>
  <w:footnote w:id="0" w:type="continuationSeparator">
    <w:p w:rsidRDefault="004A37BC" w:rsidR="004A37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3AA9" w:rsidP="008E19DA" w:rsidR="00D73AA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73AA9" w:rsidR="00D73AA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228B" w:rsidP="008E19DA" w:rsidR="00D73AA9">
    <w:pPr>
      <w:pStyle w:val="Zaglavlje"/>
      <w:framePr w:y="1" w:xAlign="center" w:vAnchor="text" w:hAnchor="margin" w:wrap="around"/>
      <w:rPr>
        <w:rStyle w:val="Brojstranice"/>
      </w:rPr>
    </w:pPr>
    <w:r>
      <w:rPr>
        <w:rStyle w:val="Brojstranice"/>
      </w:rPr>
      <w:t>-</w:t>
    </w:r>
    <w:r w:rsidR="00D73AA9">
      <w:rPr>
        <w:rStyle w:val="Brojstranice"/>
      </w:rPr>
      <w:fldChar w:fldCharType="begin"/>
    </w:r>
    <w:r w:rsidR="00D73AA9">
      <w:rPr>
        <w:rStyle w:val="Brojstranice"/>
      </w:rPr>
      <w:instrText xml:space="preserve">PAGE  </w:instrText>
    </w:r>
    <w:r w:rsidR="00D73AA9">
      <w:rPr>
        <w:rStyle w:val="Brojstranice"/>
      </w:rPr>
      <w:fldChar w:fldCharType="separate"/>
    </w:r>
    <w:r w:rsidR="00995AF5">
      <w:rPr>
        <w:rStyle w:val="Brojstranice"/>
        <w:noProof/>
      </w:rPr>
      <w:t>2</w:t>
    </w:r>
    <w:r w:rsidR="00D73AA9">
      <w:rPr>
        <w:rStyle w:val="Brojstranice"/>
      </w:rPr>
      <w:fldChar w:fldCharType="end"/>
    </w:r>
    <w:r>
      <w:rPr>
        <w:rStyle w:val="Brojstranice"/>
      </w:rPr>
      <w:t>-</w:t>
    </w:r>
  </w:p>
  <w:p w:rsidRDefault="00DE1E7A" w:rsidP="00D73AA9" w:rsidR="00D73AA9">
    <w:pPr>
      <w:pStyle w:val="Zaglavlje"/>
      <w:jc w:val="right"/>
      <w:rPr>
        <w:lang w:val="hr-HR"/>
      </w:rPr>
    </w:pPr>
    <w:r>
      <w:rPr>
        <w:lang w:val="hr-HR"/>
      </w:rPr>
      <w:t>12. St-</w:t>
    </w:r>
    <w:r w:rsidR="00F94657">
      <w:rPr>
        <w:lang w:val="hr-HR"/>
      </w:rPr>
      <w:t>168/2014</w:t>
    </w:r>
  </w:p>
  <w:p w:rsidRDefault="00235659" w:rsidP="00D73AA9" w:rsidR="00235659">
    <w:pPr>
      <w:pStyle w:val="Zaglavlje"/>
      <w:jc w:val="right"/>
      <w:rPr>
        <w:lang w:val="hr-HR"/>
      </w:rPr>
    </w:pPr>
  </w:p>
  <w:p w:rsidRDefault="00235659" w:rsidP="00D73AA9" w:rsidR="00235659" w:rsidRPr="00D73AA9">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229CC"/>
    <w:rsid w:val="000A0D85"/>
    <w:rsid w:val="00116E67"/>
    <w:rsid w:val="00141DEC"/>
    <w:rsid w:val="00176CA3"/>
    <w:rsid w:val="001A3E26"/>
    <w:rsid w:val="002214EF"/>
    <w:rsid w:val="00235659"/>
    <w:rsid w:val="00251722"/>
    <w:rsid w:val="002818CC"/>
    <w:rsid w:val="00284828"/>
    <w:rsid w:val="00302E43"/>
    <w:rsid w:val="00313AD8"/>
    <w:rsid w:val="0031757D"/>
    <w:rsid w:val="00333ABE"/>
    <w:rsid w:val="00342CAF"/>
    <w:rsid w:val="003C54AF"/>
    <w:rsid w:val="003F13DF"/>
    <w:rsid w:val="004A2409"/>
    <w:rsid w:val="004A37BC"/>
    <w:rsid w:val="004C4559"/>
    <w:rsid w:val="004E0F6C"/>
    <w:rsid w:val="004E1FE0"/>
    <w:rsid w:val="004E7480"/>
    <w:rsid w:val="005520F9"/>
    <w:rsid w:val="00590B65"/>
    <w:rsid w:val="005C508A"/>
    <w:rsid w:val="00640766"/>
    <w:rsid w:val="00656DEE"/>
    <w:rsid w:val="006F5FD9"/>
    <w:rsid w:val="00700E9A"/>
    <w:rsid w:val="00711A6F"/>
    <w:rsid w:val="00723360"/>
    <w:rsid w:val="00736B70"/>
    <w:rsid w:val="00761945"/>
    <w:rsid w:val="00761A16"/>
    <w:rsid w:val="007978DA"/>
    <w:rsid w:val="007D4F11"/>
    <w:rsid w:val="007E7C4D"/>
    <w:rsid w:val="008116A4"/>
    <w:rsid w:val="00821B4C"/>
    <w:rsid w:val="00850E25"/>
    <w:rsid w:val="00883A37"/>
    <w:rsid w:val="00892C45"/>
    <w:rsid w:val="00896E84"/>
    <w:rsid w:val="008B429E"/>
    <w:rsid w:val="008C7329"/>
    <w:rsid w:val="008E19DA"/>
    <w:rsid w:val="0091491C"/>
    <w:rsid w:val="009514F0"/>
    <w:rsid w:val="0096228B"/>
    <w:rsid w:val="00964A7F"/>
    <w:rsid w:val="00993327"/>
    <w:rsid w:val="00995AF5"/>
    <w:rsid w:val="009D59A9"/>
    <w:rsid w:val="00A6343F"/>
    <w:rsid w:val="00A660DE"/>
    <w:rsid w:val="00A846CB"/>
    <w:rsid w:val="00B11CBB"/>
    <w:rsid w:val="00BC5162"/>
    <w:rsid w:val="00BE1D1B"/>
    <w:rsid w:val="00BE4C93"/>
    <w:rsid w:val="00C214DB"/>
    <w:rsid w:val="00C33871"/>
    <w:rsid w:val="00C6412A"/>
    <w:rsid w:val="00C947E9"/>
    <w:rsid w:val="00CA2900"/>
    <w:rsid w:val="00CA43E5"/>
    <w:rsid w:val="00CC3B1A"/>
    <w:rsid w:val="00CE6995"/>
    <w:rsid w:val="00D10042"/>
    <w:rsid w:val="00D268E7"/>
    <w:rsid w:val="00D73AA9"/>
    <w:rsid w:val="00D77410"/>
    <w:rsid w:val="00D92F2E"/>
    <w:rsid w:val="00DE1E7A"/>
    <w:rsid w:val="00DE69ED"/>
    <w:rsid w:val="00E059E1"/>
    <w:rsid w:val="00E071B4"/>
    <w:rsid w:val="00E17A90"/>
    <w:rsid w:val="00E25A2D"/>
    <w:rsid w:val="00E4061D"/>
    <w:rsid w:val="00E45286"/>
    <w:rsid w:val="00E81A63"/>
    <w:rsid w:val="00F44A39"/>
    <w:rsid w:val="00F51FDD"/>
    <w:rsid w:val="00F5498B"/>
    <w:rsid w:val="00F833D5"/>
    <w:rsid w:val="00F94657"/>
    <w:rsid w:val="00F95F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rsid w:val="00D73AA9"/>
    <w:pPr>
      <w:tabs>
        <w:tab w:pos="4703" w:val="center"/>
        <w:tab w:pos="9406" w:val="right"/>
      </w:tabs>
    </w:pPr>
  </w:style>
  <w:style w:styleId="Brojstranice" w:type="character">
    <w:name w:val="page number"/>
    <w:basedOn w:val="Zadanifontodlomka"/>
    <w:rsid w:val="00D73AA9"/>
  </w:style>
  <w:style w:styleId="Podnoje" w:type="paragraph">
    <w:name w:val="footer"/>
    <w:basedOn w:val="Normal"/>
    <w:rsid w:val="00D73AA9"/>
    <w:pPr>
      <w:tabs>
        <w:tab w:pos="4703" w:val="center"/>
        <w:tab w:pos="9406" w:val="right"/>
      </w:tabs>
    </w:pPr>
  </w:style>
  <w:style w:styleId="Odlomakpopisa" w:type="paragraph">
    <w:name w:val="List Paragraph"/>
    <w:basedOn w:val="Normal"/>
    <w:uiPriority w:val="34"/>
    <w:qFormat/>
    <w:rsid w:val="00F94657"/>
    <w:pPr>
      <w:ind w:left="720"/>
      <w:contextualSpacing/>
    </w:pPr>
  </w:style>
  <w:style w:styleId="Bezproreda" w:type="paragraph">
    <w:name w:val="No Spacing"/>
    <w:uiPriority w:val="1"/>
    <w:qFormat/>
    <w:rsid w:val="00D77410"/>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995AF5"/>
    <w:rPr>
      <w:color w:val="808080"/>
      <w:bdr w:space="0" w:sz="0" w:color="auto" w:val="none"/>
      <w:shd w:fill="auto" w:color="auto" w:val="clear"/>
    </w:rPr>
  </w:style>
  <w:style w:customStyle="true" w:styleId="eSPISCCParagraphDefaultFont" w:type="character">
    <w:name w:val="eSPIS_CC_Paragraph Default Font"/>
    <w:basedOn w:val="Zadanifontodlomka"/>
    <w:rsid w:val="00995AF5"/>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95AF5"/>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995AF5"/>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95AF5"/>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rsid w:val="00D73AA9"/>
    <w:pPr>
      <w:tabs>
        <w:tab w:pos="4703" w:val="center"/>
        <w:tab w:pos="9406" w:val="right"/>
      </w:tabs>
    </w:pPr>
  </w:style>
  <w:style w:styleId="Brojstranice" w:type="character">
    <w:name w:val="page number"/>
    <w:basedOn w:val="Zadanifontodlomka"/>
    <w:rsid w:val="00D73AA9"/>
  </w:style>
  <w:style w:styleId="Podnoje" w:type="paragraph">
    <w:name w:val="footer"/>
    <w:basedOn w:val="Normal"/>
    <w:rsid w:val="00D73AA9"/>
    <w:pPr>
      <w:tabs>
        <w:tab w:pos="4703" w:val="center"/>
        <w:tab w:pos="9406" w:val="right"/>
      </w:tabs>
    </w:pPr>
  </w:style>
  <w:style w:styleId="Odlomakpopisa" w:type="paragraph">
    <w:name w:val="List Paragraph"/>
    <w:basedOn w:val="Normal"/>
    <w:uiPriority w:val="34"/>
    <w:qFormat/>
    <w:rsid w:val="00F94657"/>
    <w:pPr>
      <w:ind w:left="720"/>
      <w:contextualSpacing/>
    </w:pPr>
  </w:style>
  <w:style w:styleId="Bezproreda" w:type="paragraph">
    <w:name w:val="No Spacing"/>
    <w:uiPriority w:val="1"/>
    <w:qFormat/>
    <w:rsid w:val="00D77410"/>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995AF5"/>
    <w:rPr>
      <w:color w:val="808080"/>
      <w:bdr w:color="auto" w:space="0" w:sz="0" w:val="none"/>
      <w:shd w:color="auto" w:fill="auto" w:val="clear"/>
    </w:rPr>
  </w:style>
  <w:style w:customStyle="1" w:styleId="eSPISCCParagraphDefaultFont" w:type="character">
    <w:name w:val="eSPIS_CC_Paragraph Default Font"/>
    <w:basedOn w:val="Zadanifontodlomka"/>
    <w:rsid w:val="00995AF5"/>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95AF5"/>
    <w:rPr>
      <w:bdr w:color="auto" w:space="0" w:sz="0" w:val="none"/>
      <w:shd w:color="auto" w:fill="FFFFCC" w:val="clear"/>
      <w:lang w:eastAsia="hr-HR" w:val="hr-HR"/>
    </w:rPr>
  </w:style>
  <w:style w:customStyle="1" w:styleId="PozadinaSvijetloCrvena" w:type="character">
    <w:name w:val="Pozadina_SvijetloCrvena"/>
    <w:basedOn w:val="eSPISCCParagraphDefaultFont"/>
    <w:rsid w:val="00995AF5"/>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95AF5"/>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642</properties:Words>
  <properties:Characters>3410</properties:Characters>
  <properties:Lines>90</properties:Lines>
  <properties:Paragraphs>29</properties:Paragraphs>
  <properties:TotalTime>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2017-10-18T07:37:00Z</dcterms:created>
  <dc:creator>pbacic</dc:creator>
  <cp:lastModifiedBy>Paško Bačić</cp:lastModifiedBy>
  <cp:lastPrinted>2017-10-19T11:23:00Z</cp:lastPrinted>
  <dcterms:modified xmlns:xsi="http://www.w3.org/2001/XMLSchema-instance" xsi:type="dcterms:W3CDTF">2017-10-19T13:11:00Z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