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0133" w14:paraId="24d0133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B418D0" w:rsidR="0064065E">
      <w:pPr>
        <w:tabs>
          <w:tab w:pos="3697" w:val="left"/>
        </w:tabs>
      </w:pPr>
      <w:r w:rsidRPr="00FD10DE">
        <w:t xml:space="preserve"> TRGOVAČKI SUD U </w:t>
      </w:r>
      <w:r w:rsidR="0064065E">
        <w:t xml:space="preserve">RIJECI </w:t>
      </w:r>
      <w:r w:rsidR="00B418D0">
        <w:tab/>
      </w:r>
      <w:r w:rsidR="00B418D0">
        <w:tab/>
      </w:r>
      <w:r w:rsidR="00B418D0">
        <w:tab/>
      </w:r>
      <w:r w:rsidR="00B418D0">
        <w:tab/>
      </w:r>
      <w:r w:rsidR="00B418D0" w:rsidRPr="00B418D0">
        <w:t>Poslovni broj: 7 St-262/2018-</w:t>
      </w:r>
      <w:r w:rsidR="00B418D0">
        <w:t>14</w:t>
      </w:r>
    </w:p>
    <w:p w:rsidRDefault="0064065E" w:rsidP="0009063B" w:rsidR="0064065E">
      <w:r>
        <w:t xml:space="preserve">      </w:t>
      </w:r>
      <w:r w:rsidR="004C2ED7">
        <w:t xml:space="preserve">           </w:t>
      </w:r>
      <w:r>
        <w:t xml:space="preserve"> Rijeka</w:t>
      </w:r>
      <w:r w:rsidR="004C2ED7">
        <w:t xml:space="preserve"> 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6B3C01" w:rsidR="00EF7E9E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6B3C01" w:rsidRPr="006B3C01">
        <w:t>Stečajna masa iza CENTAR ZA PLOVIDBU društvo s ograničenom odgovornošću za plovidbu u ste</w:t>
      </w:r>
      <w:r w:rsidR="00D50402">
        <w:t>čaju Crikvenica, Podšupera 55 (</w:t>
      </w:r>
      <w:r w:rsidR="006B3C01" w:rsidRPr="006B3C01">
        <w:t>MBS  040</w:t>
      </w:r>
      <w:r w:rsidR="00D50402">
        <w:t>389750 – OIB  20531513436</w:t>
      </w:r>
      <w:r w:rsidR="006B3C01" w:rsidRPr="006B3C01">
        <w:t>)</w:t>
      </w:r>
      <w:r w:rsidR="00962487" w:rsidRPr="00962487">
        <w:t xml:space="preserve">  na ispitnom ročištu vjerovnika održanom dana 12. </w:t>
      </w:r>
      <w:r w:rsidR="006B3C01">
        <w:t xml:space="preserve">rujna </w:t>
      </w:r>
      <w:r w:rsidR="00962487" w:rsidRPr="00962487">
        <w:t xml:space="preserve"> 201</w:t>
      </w:r>
      <w:r w:rsidR="006B3C01">
        <w:t>8</w:t>
      </w:r>
      <w:r w:rsidR="00962487" w:rsidRPr="00962487">
        <w:t xml:space="preserve">. </w:t>
      </w:r>
    </w:p>
    <w:p w:rsidRDefault="006B3C01" w:rsidP="00D50402" w:rsidR="006B3C01">
      <w:pPr>
        <w:jc w:val="both"/>
      </w:pPr>
    </w:p>
    <w:p w:rsidRDefault="0009063B" w:rsidP="0009063B" w:rsidR="0009063B" w:rsidRPr="00FD10DE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Default="003037C3" w:rsidP="00D50402" w:rsidR="003037C3" w:rsidRPr="00FD10DE">
      <w:pPr>
        <w:jc w:val="both"/>
      </w:pPr>
    </w:p>
    <w:p w:rsidRDefault="002529CA" w:rsidP="002529CA" w:rsidR="002529CA">
      <w:pPr>
        <w:jc w:val="both"/>
      </w:pPr>
      <w:r w:rsidRPr="00FD10DE">
        <w:t>I</w:t>
      </w:r>
      <w:r w:rsidRPr="00FD10DE">
        <w:tab/>
      </w:r>
      <w:r>
        <w:t>Utvrđen</w:t>
      </w:r>
      <w:r w:rsidR="006B3C01">
        <w:t>a je  tražbina drugog nižeg</w:t>
      </w:r>
      <w:r w:rsidR="002946C5">
        <w:t xml:space="preserve"> isplatnog reda</w:t>
      </w:r>
    </w:p>
    <w:p w:rsidRDefault="006B3C01" w:rsidP="002529CA" w:rsidR="006B3C01">
      <w:pPr>
        <w:jc w:val="both"/>
      </w:pPr>
    </w:p>
    <w:tbl>
      <w:tblPr>
        <w:tblStyle w:val="Reetkatablice1"/>
        <w:tblW w:type="auto" w:w="0"/>
        <w:tblInd w:type="dxa" w:w="108"/>
        <w:tblLook w:val="04A0" w:noVBand="1" w:noHBand="0" w:lastColumn="0" w:firstColumn="1" w:lastRow="0" w:firstRow="1"/>
      </w:tblPr>
      <w:tblGrid>
        <w:gridCol w:w="993"/>
        <w:gridCol w:w="6378"/>
        <w:gridCol w:w="1701"/>
      </w:tblGrid>
      <w:tr w:rsidTr="006B3C01" w:rsidR="006B3C01" w:rsidRPr="006B3C01">
        <w:tc>
          <w:tcPr>
            <w:tcW w:type="dxa" w:w="993"/>
          </w:tcPr>
          <w:p w:rsidRDefault="006B3C01" w:rsidP="006B3C01" w:rsidR="006B3C01" w:rsidRPr="006B3C01">
            <w:pPr>
              <w:jc w:val="both"/>
              <w:rPr>
                <w:rFonts w:eastAsia="Calibri"/>
                <w:bCs w:val="false"/>
                <w:lang w:eastAsia="en-US"/>
              </w:rPr>
            </w:pPr>
            <w:r w:rsidRPr="006B3C01">
              <w:rPr>
                <w:rFonts w:eastAsia="Calibri"/>
                <w:bCs w:val="false"/>
                <w:lang w:eastAsia="en-US"/>
              </w:rPr>
              <w:t xml:space="preserve">redni broj </w:t>
            </w:r>
          </w:p>
        </w:tc>
        <w:tc>
          <w:tcPr>
            <w:tcW w:type="dxa" w:w="6378"/>
          </w:tcPr>
          <w:p w:rsidRDefault="006B3C01" w:rsidP="006B3C01" w:rsidR="006B3C01" w:rsidRPr="006B3C01">
            <w:pPr>
              <w:jc w:val="both"/>
              <w:rPr>
                <w:rFonts w:eastAsia="Calibri"/>
                <w:bCs w:val="false"/>
                <w:lang w:eastAsia="en-US"/>
              </w:rPr>
            </w:pPr>
            <w:r w:rsidRPr="006B3C01">
              <w:rPr>
                <w:rFonts w:eastAsia="Calibri"/>
                <w:bCs w:val="false"/>
                <w:lang w:eastAsia="en-US"/>
              </w:rPr>
              <w:t xml:space="preserve">vjerovnik </w:t>
            </w:r>
          </w:p>
        </w:tc>
        <w:tc>
          <w:tcPr>
            <w:tcW w:type="dxa" w:w="1701"/>
          </w:tcPr>
          <w:p w:rsidRDefault="006B3C01" w:rsidP="006B3C01" w:rsidR="006B3C01" w:rsidRPr="006B3C01">
            <w:pPr>
              <w:jc w:val="both"/>
              <w:rPr>
                <w:rFonts w:eastAsia="Calibri"/>
                <w:bCs w:val="false"/>
                <w:lang w:eastAsia="en-US"/>
              </w:rPr>
            </w:pPr>
            <w:r w:rsidRPr="006B3C01">
              <w:rPr>
                <w:rFonts w:eastAsia="Calibri"/>
                <w:bCs w:val="false"/>
                <w:lang w:eastAsia="en-US"/>
              </w:rPr>
              <w:t xml:space="preserve">iznos tražbine </w:t>
            </w:r>
          </w:p>
        </w:tc>
      </w:tr>
      <w:tr w:rsidTr="006B3C01" w:rsidR="006B3C01" w:rsidRPr="006B3C01">
        <w:tc>
          <w:tcPr>
            <w:tcW w:type="dxa" w:w="993"/>
          </w:tcPr>
          <w:p w:rsidRDefault="006B3C01" w:rsidP="006B3C01" w:rsidR="006B3C01" w:rsidRPr="006B3C01">
            <w:pPr>
              <w:jc w:val="both"/>
              <w:rPr>
                <w:rFonts w:eastAsia="Calibri"/>
                <w:bCs w:val="false"/>
                <w:lang w:eastAsia="en-US"/>
              </w:rPr>
            </w:pPr>
            <w:r w:rsidRPr="006B3C01">
              <w:rPr>
                <w:rFonts w:eastAsia="Calibri"/>
                <w:bCs w:val="false"/>
                <w:lang w:eastAsia="en-US"/>
              </w:rPr>
              <w:t>1</w:t>
            </w:r>
          </w:p>
        </w:tc>
        <w:tc>
          <w:tcPr>
            <w:tcW w:type="dxa" w:w="6378"/>
          </w:tcPr>
          <w:p w:rsidRDefault="006B3C01" w:rsidP="006B3C01" w:rsidR="006B3C01" w:rsidRPr="006B3C01">
            <w:pPr>
              <w:jc w:val="both"/>
              <w:rPr>
                <w:rFonts w:eastAsia="Calibri"/>
                <w:bCs w:val="false"/>
                <w:lang w:eastAsia="en-US"/>
              </w:rPr>
            </w:pPr>
            <w:r w:rsidRPr="006B3C01">
              <w:rPr>
                <w:rFonts w:eastAsia="Calibri"/>
                <w:bCs w:val="false"/>
                <w:lang w:eastAsia="en-US"/>
              </w:rPr>
              <w:t xml:space="preserve">MARKO JOBST, OIB 20713404216, </w:t>
            </w:r>
          </w:p>
          <w:p w:rsidRDefault="006B3C01" w:rsidP="006B3C01" w:rsidR="006B3C01" w:rsidRPr="006B3C01">
            <w:pPr>
              <w:jc w:val="both"/>
              <w:rPr>
                <w:rFonts w:eastAsia="Calibri"/>
                <w:bCs w:val="false"/>
                <w:lang w:eastAsia="en-US"/>
              </w:rPr>
            </w:pPr>
            <w:r w:rsidRPr="006B3C01">
              <w:rPr>
                <w:rFonts w:eastAsia="Calibri"/>
                <w:bCs w:val="false"/>
                <w:lang w:eastAsia="en-US"/>
              </w:rPr>
              <w:t>Uhlandgasse 2, Gratz, Austrija</w:t>
            </w:r>
          </w:p>
        </w:tc>
        <w:tc>
          <w:tcPr>
            <w:tcW w:type="dxa" w:w="1701"/>
          </w:tcPr>
          <w:p w:rsidRDefault="006B3C01" w:rsidP="006B3C01" w:rsidR="006B3C01" w:rsidRPr="006B3C01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6B3C01">
              <w:rPr>
                <w:rFonts w:eastAsia="Calibri"/>
                <w:bCs w:val="false"/>
                <w:lang w:eastAsia="en-US"/>
              </w:rPr>
              <w:t>447.852,37 kn</w:t>
            </w:r>
          </w:p>
        </w:tc>
      </w:tr>
    </w:tbl>
    <w:p w:rsidRDefault="006B3C01" w:rsidP="002529CA" w:rsidR="006B3C01">
      <w:pPr>
        <w:jc w:val="both"/>
      </w:pPr>
    </w:p>
    <w:p w:rsidRDefault="00C81673" w:rsidP="005557CA" w:rsidR="00C81673">
      <w:pPr>
        <w:jc w:val="center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C81673" w:rsidP="00D50402" w:rsidR="00C81673" w:rsidRPr="00FD10DE">
      <w:pPr>
        <w:pStyle w:val="Tijeloteksta"/>
        <w:spacing w:after="0"/>
      </w:pPr>
    </w:p>
    <w:p w:rsidRDefault="002529CA" w:rsidP="002529CA" w:rsidR="00E603EE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Pr="002D4198">
        <w:rPr>
          <w:rFonts w:eastAsia="MS Mincho"/>
        </w:rPr>
        <w:t>ispitan</w:t>
      </w:r>
      <w:r w:rsidR="006B3C01">
        <w:rPr>
          <w:rFonts w:eastAsia="MS Mincho"/>
        </w:rPr>
        <w:t>a</w:t>
      </w:r>
      <w:r w:rsidRPr="002D4198">
        <w:rPr>
          <w:rFonts w:eastAsia="MS Mincho"/>
        </w:rPr>
        <w:t xml:space="preserve"> </w:t>
      </w:r>
      <w:r w:rsidR="006B3C01">
        <w:rPr>
          <w:rFonts w:eastAsia="MS Mincho"/>
        </w:rPr>
        <w:t xml:space="preserve">je </w:t>
      </w:r>
      <w:r w:rsidRPr="002D4198">
        <w:rPr>
          <w:rFonts w:eastAsia="MS Mincho"/>
        </w:rPr>
        <w:t>prijav</w:t>
      </w:r>
      <w:r w:rsidR="006B3C01">
        <w:rPr>
          <w:rFonts w:eastAsia="MS Mincho"/>
        </w:rPr>
        <w:t>a</w:t>
      </w:r>
      <w:r w:rsidRPr="002D4198">
        <w:rPr>
          <w:rFonts w:eastAsia="MS Mincho"/>
        </w:rPr>
        <w:t xml:space="preserve"> tražbin</w:t>
      </w:r>
      <w:r w:rsidR="006B3C01">
        <w:rPr>
          <w:rFonts w:eastAsia="MS Mincho"/>
        </w:rPr>
        <w:t>e</w:t>
      </w:r>
      <w:r w:rsidRPr="002D4198">
        <w:rPr>
          <w:rFonts w:eastAsia="MS Mincho"/>
        </w:rPr>
        <w:t xml:space="preserve"> </w:t>
      </w:r>
      <w:r w:rsidR="00962487">
        <w:rPr>
          <w:rFonts w:eastAsia="MS Mincho"/>
        </w:rPr>
        <w:t>koj</w:t>
      </w:r>
      <w:r w:rsidR="006B3C01">
        <w:rPr>
          <w:rFonts w:eastAsia="MS Mincho"/>
        </w:rPr>
        <w:t>u</w:t>
      </w:r>
      <w:r w:rsidR="00962487">
        <w:rPr>
          <w:rFonts w:eastAsia="MS Mincho"/>
        </w:rPr>
        <w:t xml:space="preserve"> je pravovremeno primio stečajni upravitelj </w:t>
      </w:r>
      <w:r w:rsidRPr="002D4198">
        <w:rPr>
          <w:rFonts w:eastAsia="MS Mincho"/>
        </w:rPr>
        <w:t>prema svoj</w:t>
      </w:r>
      <w:r w:rsidR="006B3C01">
        <w:rPr>
          <w:rFonts w:eastAsia="MS Mincho"/>
        </w:rPr>
        <w:t>em</w:t>
      </w:r>
      <w:r w:rsidRPr="002D4198">
        <w:rPr>
          <w:rFonts w:eastAsia="MS Mincho"/>
        </w:rPr>
        <w:t xml:space="preserve"> iznos</w:t>
      </w:r>
      <w:r w:rsidR="006B3C01">
        <w:rPr>
          <w:rFonts w:eastAsia="MS Mincho"/>
        </w:rPr>
        <w:t>u</w:t>
      </w:r>
      <w:r w:rsidRPr="002D4198">
        <w:rPr>
          <w:rFonts w:eastAsia="MS Mincho"/>
        </w:rPr>
        <w:t xml:space="preserve"> i redu</w:t>
      </w:r>
      <w:r w:rsidR="00E603EE">
        <w:rPr>
          <w:rFonts w:eastAsia="MS Mincho"/>
        </w:rPr>
        <w:t xml:space="preserve">, time da </w:t>
      </w:r>
      <w:r w:rsidR="006B3C01">
        <w:rPr>
          <w:rFonts w:eastAsia="MS Mincho"/>
        </w:rPr>
        <w:t xml:space="preserve">je sud </w:t>
      </w:r>
      <w:r w:rsidR="00E603EE">
        <w:rPr>
          <w:rFonts w:eastAsia="MS Mincho"/>
        </w:rPr>
        <w:t>prije ispitnog ročišta upozori</w:t>
      </w:r>
      <w:r w:rsidR="006B3C01">
        <w:rPr>
          <w:rFonts w:eastAsia="MS Mincho"/>
        </w:rPr>
        <w:t>o</w:t>
      </w:r>
      <w:r w:rsidR="00E603EE">
        <w:rPr>
          <w:rFonts w:eastAsia="MS Mincho"/>
        </w:rPr>
        <w:t xml:space="preserve"> po članku 265. stavak 4. SZ.  </w:t>
      </w:r>
    </w:p>
    <w:p w:rsidRDefault="002B55E5" w:rsidP="006D3DFA" w:rsidR="006B3C01">
      <w:pPr>
        <w:pStyle w:val="Bezproreda"/>
        <w:ind w:firstLine="708"/>
        <w:jc w:val="both"/>
      </w:pPr>
      <w:r>
        <w:t xml:space="preserve">Sud je </w:t>
      </w:r>
      <w:r w:rsidRPr="002D4198">
        <w:t xml:space="preserve">sukladno odredbi članka </w:t>
      </w:r>
      <w:r>
        <w:t>264</w:t>
      </w:r>
      <w:r w:rsidRPr="002D4198">
        <w:t xml:space="preserve">. </w:t>
      </w:r>
      <w:r>
        <w:t>S</w:t>
      </w:r>
      <w:r w:rsidRPr="002D4198">
        <w:t xml:space="preserve">tečajnog zakona („Narodne novine“ broj </w:t>
      </w:r>
      <w:r>
        <w:t>71</w:t>
      </w:r>
      <w:r w:rsidRPr="002D4198">
        <w:t>/</w:t>
      </w:r>
      <w:r>
        <w:t>15</w:t>
      </w:r>
      <w:r w:rsidRPr="002D4198">
        <w:t xml:space="preserve">, u daljnjem tekstu: SZ) </w:t>
      </w:r>
      <w:r>
        <w:t>s</w:t>
      </w:r>
      <w:r w:rsidRPr="00962487">
        <w:t>astav</w:t>
      </w:r>
      <w:r>
        <w:t xml:space="preserve">io </w:t>
      </w:r>
      <w:r w:rsidRPr="00962487">
        <w:t xml:space="preserve">tablicu ispitanih tražbina u koju </w:t>
      </w:r>
      <w:r>
        <w:t xml:space="preserve">je </w:t>
      </w:r>
      <w:r w:rsidRPr="00962487">
        <w:t>za prijavljenu tražbinu un</w:t>
      </w:r>
      <w:r>
        <w:t xml:space="preserve">io </w:t>
      </w:r>
      <w:r w:rsidRPr="00962487">
        <w:t>u kojoj je mjeri tražbina utvrđena prema svom iznosu i svom redu</w:t>
      </w:r>
      <w:r w:rsidR="006B3C01">
        <w:t>.</w:t>
      </w:r>
    </w:p>
    <w:p w:rsidRDefault="00E603EE" w:rsidP="006D3DFA" w:rsidR="001F02BF">
      <w:pPr>
        <w:pStyle w:val="Bezproreda"/>
        <w:ind w:firstLine="708"/>
        <w:jc w:val="both"/>
        <w:rPr>
          <w:color w:val="000000"/>
        </w:rPr>
      </w:pPr>
      <w:r>
        <w:t xml:space="preserve">Kako je na temelju </w:t>
      </w:r>
      <w:r w:rsidR="00A90822">
        <w:t>tablice ispitanih tražbina</w:t>
      </w:r>
      <w:r>
        <w:t xml:space="preserve"> utvrđeno</w:t>
      </w:r>
      <w:r w:rsidR="002946C5">
        <w:t xml:space="preserve">, tražbina </w:t>
      </w:r>
      <w:r w:rsidR="001F02BF">
        <w:t xml:space="preserve">koju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 i </w:t>
      </w:r>
      <w:r w:rsidR="001F02BF">
        <w:rPr>
          <w:color w:val="000000"/>
        </w:rPr>
        <w:t xml:space="preserve">nije </w:t>
      </w:r>
      <w:r w:rsidR="002946C5">
        <w:rPr>
          <w:color w:val="000000"/>
        </w:rPr>
        <w:t xml:space="preserve">ju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>
        <w:rPr>
          <w:color w:val="000000"/>
        </w:rPr>
        <w:t xml:space="preserve">koji od stečajnih vjerovnika </w:t>
      </w:r>
      <w:r w:rsidR="001F02BF">
        <w:rPr>
          <w:color w:val="000000"/>
        </w:rPr>
        <w:t xml:space="preserve">sukladno odredbi članka 263. SZ smatra se utvrđenom, pa je o toj tražbini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 izreke ovog rješenja.</w:t>
      </w:r>
    </w:p>
    <w:p w:rsidRDefault="00827EB0" w:rsidP="002946C5" w:rsidR="00827EB0">
      <w:pPr>
        <w:jc w:val="both"/>
      </w:pPr>
    </w:p>
    <w:p w:rsidRDefault="006B3C01" w:rsidP="002946C5" w:rsidR="006B3C01" w:rsidRPr="002D4198">
      <w:pPr>
        <w:jc w:val="both"/>
      </w:pPr>
    </w:p>
    <w:p w:rsidRDefault="002529CA" w:rsidP="002946C5" w:rsidR="002529CA" w:rsidRPr="002D4198">
      <w:pPr>
        <w:jc w:val="center"/>
      </w:pPr>
      <w:r>
        <w:t xml:space="preserve">U </w:t>
      </w:r>
      <w:r w:rsidRPr="002D4198">
        <w:t xml:space="preserve">Rijeci, </w:t>
      </w:r>
      <w:r w:rsidR="006B3C01" w:rsidRPr="00962487">
        <w:t xml:space="preserve">12. </w:t>
      </w:r>
      <w:r w:rsidR="006B3C01">
        <w:t xml:space="preserve">rujna </w:t>
      </w:r>
      <w:r w:rsidR="006B3C01" w:rsidRPr="00962487">
        <w:t>201</w:t>
      </w:r>
      <w:r w:rsidR="006B3C01">
        <w:t>8</w:t>
      </w:r>
      <w:r w:rsidRPr="002D4198">
        <w:t>.</w:t>
      </w:r>
    </w:p>
    <w:p w:rsidRDefault="002529CA" w:rsidP="002529CA" w:rsidR="002529CA" w:rsidRPr="002D4198">
      <w:pPr>
        <w:jc w:val="both"/>
      </w:pPr>
    </w:p>
    <w:p w:rsidRDefault="00CA58D0" w:rsidP="002529CA" w:rsidR="002529CA" w:rsidRPr="002D4198">
      <w:pPr>
        <w:jc w:val="both"/>
      </w:pPr>
      <w:r>
        <w:t xml:space="preserve">                                                                                                      </w:t>
      </w:r>
      <w:r w:rsidR="00D50402">
        <w:t xml:space="preserve">                       </w:t>
      </w:r>
      <w:r>
        <w:t xml:space="preserve"> S</w:t>
      </w:r>
      <w:r w:rsidR="002529CA" w:rsidRPr="002D4198">
        <w:t xml:space="preserve">udac  </w:t>
      </w:r>
    </w:p>
    <w:p w:rsidRDefault="00675106" w:rsidP="00675106" w:rsidR="002529CA" w:rsidRPr="002D4198">
      <w:pPr>
        <w:jc w:val="center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529CA" w:rsidRPr="002D4198">
        <w:t xml:space="preserve">Liljana Ugrin    </w:t>
      </w:r>
    </w:p>
    <w:p w:rsidRDefault="002529CA" w:rsidP="002529CA" w:rsidR="002529CA" w:rsidRPr="002D4198">
      <w:pPr>
        <w:jc w:val="both"/>
        <w:rPr>
          <w:rFonts w:eastAsia="MS Mincho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CA58D0" w:rsidP="00CA58D0" w:rsidR="00CA58D0">
      <w:r>
        <w:t xml:space="preserve">POUKA O PRAVOM LIJEKU </w:t>
      </w:r>
    </w:p>
    <w:p w:rsidRDefault="00CA58D0" w:rsidP="00CA58D0" w:rsidR="00CA58D0"/>
    <w:p w:rsidRDefault="002946C5" w:rsidP="002946C5" w:rsidR="00EF7E9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 w:rsidR="00D50402">
        <w:t xml:space="preserve"> (</w:t>
      </w:r>
      <w:r>
        <w:t xml:space="preserve">članak </w:t>
      </w:r>
      <w:r w:rsidR="00D50402">
        <w:t>265. stavak 3. SZ</w:t>
      </w:r>
      <w:r w:rsidR="00E603EE">
        <w:t>).</w:t>
      </w:r>
      <w:r>
        <w:t xml:space="preserve"> Žalba se podnosi ovom sudu </w:t>
      </w:r>
      <w:r w:rsidRPr="000D0A15">
        <w:t xml:space="preserve">u roku od osam dana od dana </w:t>
      </w:r>
      <w:r>
        <w:t>primitka rješenja, u 3 primjerka, a o žalbi odlučuje  Visoki  trg</w:t>
      </w:r>
      <w:r w:rsidR="00D50402">
        <w:t>ovački sud Republike Hrvatske (</w:t>
      </w:r>
      <w:r>
        <w:t>čl</w:t>
      </w:r>
      <w:r w:rsidR="00D50402">
        <w:t>anak  19. SZ</w:t>
      </w:r>
      <w:r>
        <w:t>)</w:t>
      </w:r>
    </w:p>
    <w:p w:rsidRDefault="00EF7E9E" w:rsidP="002529CA" w:rsidR="00EF7E9E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p w:rsidRDefault="006B3C01" w:rsidP="002529CA" w:rsidR="002529CA" w:rsidRPr="00BD1D9D">
      <w:pPr>
        <w:jc w:val="both"/>
      </w:pPr>
      <w:r>
        <w:t xml:space="preserve"> </w:t>
      </w:r>
    </w:p>
    <w:sectPr w:rsidSect="00C40FD5" w:rsidR="002529CA" w:rsidRPr="00BD1D9D">
      <w:headerReference w:type="default" r:id="rId10"/>
      <w:foot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B43" w:rsidP="0009063B" w:rsidR="00236B43">
      <w:r>
        <w:separator/>
      </w:r>
    </w:p>
  </w:endnote>
  <w:endnote w:id="0" w:type="continuationSeparator">
    <w:p w:rsidRDefault="00236B43" w:rsidP="0009063B" w:rsidR="00236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528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B43" w:rsidP="0009063B" w:rsidR="00236B43">
      <w:r>
        <w:separator/>
      </w:r>
    </w:p>
  </w:footnote>
  <w:footnote w:id="0" w:type="continuationSeparator">
    <w:p w:rsidRDefault="00236B43" w:rsidP="0009063B" w:rsidR="00236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18D0" w:rsidR="00B418D0">
    <w:pPr>
      <w:pStyle w:val="Zaglavlje"/>
    </w:pPr>
    <w:r>
      <w:tab/>
    </w:r>
    <w:r>
      <w:tab/>
    </w:r>
    <w:r w:rsidRPr="00B418D0">
      <w:t>Poslovni broj: 7 St-262/2018-14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4B3C"/>
    <w:rsid w:val="000809C6"/>
    <w:rsid w:val="0009063B"/>
    <w:rsid w:val="000D0A15"/>
    <w:rsid w:val="00125C43"/>
    <w:rsid w:val="00144A39"/>
    <w:rsid w:val="00153935"/>
    <w:rsid w:val="001F02BF"/>
    <w:rsid w:val="002243F8"/>
    <w:rsid w:val="002365C1"/>
    <w:rsid w:val="00236B43"/>
    <w:rsid w:val="002529CA"/>
    <w:rsid w:val="00283DF8"/>
    <w:rsid w:val="002946C5"/>
    <w:rsid w:val="002B2864"/>
    <w:rsid w:val="002B55E5"/>
    <w:rsid w:val="002D353D"/>
    <w:rsid w:val="003037C3"/>
    <w:rsid w:val="00357F4C"/>
    <w:rsid w:val="0042106B"/>
    <w:rsid w:val="004616F7"/>
    <w:rsid w:val="004736D2"/>
    <w:rsid w:val="00490D8F"/>
    <w:rsid w:val="004A5528"/>
    <w:rsid w:val="004A6DEE"/>
    <w:rsid w:val="004B5866"/>
    <w:rsid w:val="004C2ED7"/>
    <w:rsid w:val="004E254B"/>
    <w:rsid w:val="00514642"/>
    <w:rsid w:val="00554328"/>
    <w:rsid w:val="005557CA"/>
    <w:rsid w:val="00592450"/>
    <w:rsid w:val="00596D05"/>
    <w:rsid w:val="0064065E"/>
    <w:rsid w:val="0066158C"/>
    <w:rsid w:val="00663809"/>
    <w:rsid w:val="00675106"/>
    <w:rsid w:val="00685AED"/>
    <w:rsid w:val="006B3C01"/>
    <w:rsid w:val="006D3DFA"/>
    <w:rsid w:val="00702229"/>
    <w:rsid w:val="007643BC"/>
    <w:rsid w:val="0079633A"/>
    <w:rsid w:val="00810325"/>
    <w:rsid w:val="00827C7E"/>
    <w:rsid w:val="00827EB0"/>
    <w:rsid w:val="00840748"/>
    <w:rsid w:val="008826C8"/>
    <w:rsid w:val="0088502C"/>
    <w:rsid w:val="008B6EEB"/>
    <w:rsid w:val="008E4CE8"/>
    <w:rsid w:val="00907B62"/>
    <w:rsid w:val="00962487"/>
    <w:rsid w:val="00970EB7"/>
    <w:rsid w:val="00977C3B"/>
    <w:rsid w:val="00985388"/>
    <w:rsid w:val="009A56AD"/>
    <w:rsid w:val="009C3943"/>
    <w:rsid w:val="00A00233"/>
    <w:rsid w:val="00A1134E"/>
    <w:rsid w:val="00A42896"/>
    <w:rsid w:val="00A54A54"/>
    <w:rsid w:val="00A57DD6"/>
    <w:rsid w:val="00A6142B"/>
    <w:rsid w:val="00A90822"/>
    <w:rsid w:val="00A9705A"/>
    <w:rsid w:val="00B418D0"/>
    <w:rsid w:val="00B4552C"/>
    <w:rsid w:val="00B67C46"/>
    <w:rsid w:val="00BC1CE9"/>
    <w:rsid w:val="00BC6974"/>
    <w:rsid w:val="00BF0DCE"/>
    <w:rsid w:val="00C565DA"/>
    <w:rsid w:val="00C81673"/>
    <w:rsid w:val="00C84090"/>
    <w:rsid w:val="00C96A2F"/>
    <w:rsid w:val="00CA58D0"/>
    <w:rsid w:val="00CD7D20"/>
    <w:rsid w:val="00D50402"/>
    <w:rsid w:val="00D92054"/>
    <w:rsid w:val="00DD6E24"/>
    <w:rsid w:val="00E603EE"/>
    <w:rsid w:val="00EA2081"/>
    <w:rsid w:val="00EC6F43"/>
    <w:rsid w:val="00ED64D7"/>
    <w:rsid w:val="00EF774F"/>
    <w:rsid w:val="00EF7E9E"/>
    <w:rsid w:val="00F04F68"/>
    <w:rsid w:val="00FC183A"/>
    <w:rsid w:val="00FD10DE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rsid w:val="006B3C0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rsid w:val="006B3C0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St-262/2018</izvorni_sadrzaj>
    <derivirana_varijabla naziv="DomainObject.Predmet.OznakaBroj_1">St-262/2018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stari broj St-18/16</izvorni_sadrzaj>
    <derivirana_varijabla naziv="DomainObject.Predmet.PrimjedbaSuca_1">Nastavak postupka radi naknadne diobe,
stari broj St-18/16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CENTAR ZA PLOVIDBU d.o.o.</izvorni_sadrzaj>
    <derivirana_varijabla naziv="DomainObject.Predmet.ProtustrankaFormated_1">  Stečajna masa iza CENTAR ZA PLOVIDBU d.o.o.</derivirana_varijabla>
  </DomainObject.Predmet.ProtustrankaFormated>
  <DomainObject.Predmet.ProtustrankaFormatedOIB>
    <izvorni_sadrzaj>  Stečajna masa iza CENTAR ZA PLOVIDBU d.o.o., OIB 82039899170</izvorni_sadrzaj>
    <derivirana_varijabla naziv="DomainObject.Predmet.ProtustrankaFormatedOIB_1">  Stečajna masa iza CENTAR ZA PLOVIDBU d.o.o., OIB 82039899170</derivirana_varijabla>
  </DomainObject.Predmet.ProtustrankaFormatedOIB>
  <DomainObject.Predmet.ProtustrankaFormatedWithAdress>
    <izvorni_sadrzaj> Stečajna masa iza CENTAR ZA PLOVIDBU d.o.o., Šestavina 4, 51551 Veli Lošinj</izvorni_sadrzaj>
    <derivirana_varijabla naziv="DomainObject.Predmet.ProtustrankaFormatedWithAdress_1"> Stečajna masa iza CENTAR ZA PLOVIDBU d.o.o., Šestavina 4, 51551 Veli Lošinj</derivirana_varijabla>
  </DomainObject.Predmet.ProtustrankaFormatedWithAdress>
  <DomainObject.Predmet.ProtustrankaFormatedWithAdressOIB>
    <izvorni_sadrzaj> Stečajna masa iza CENTAR ZA PLOVIDBU d.o.o., OIB 82039899170, Šestavina 4, 51551 Veli Lošinj</izvorni_sadrzaj>
    <derivirana_varijabla naziv="DomainObject.Predmet.ProtustrankaFormatedWithAdressOIB_1"> Stečajna masa iza CENTAR ZA PLOVIDBU d.o.o., OIB 82039899170, Šestavina 4, 51551 Veli Lošinj</derivirana_varijabla>
  </DomainObject.Predmet.ProtustrankaFormatedWithAdressOIB>
  <DomainObject.Predmet.ProtustrankaWithAdress>
    <izvorni_sadrzaj>Stečajna masa iza CENTAR ZA PLOVIDBU d.o.o. Šestavina 4, 51551 Veli Lošinj</izvorni_sadrzaj>
    <derivirana_varijabla naziv="DomainObject.Predmet.ProtustrankaWithAdress_1">Stečajna masa iza CENTAR ZA PLOVIDBU d.o.o. Šestavina 4, 51551 Veli Lošinj</derivirana_varijabla>
  </DomainObject.Predmet.ProtustrankaWithAdress>
  <DomainObject.Predmet.ProtustrankaWithAdressOIB>
    <izvorni_sadrzaj>Stečajna masa iza CENTAR ZA PLOVIDBU d.o.o., OIB 82039899170, Šestavina 4, 51551 Veli Lošinj</izvorni_sadrzaj>
    <derivirana_varijabla naziv="DomainObject.Predmet.ProtustrankaWithAdressOIB_1">Stečajna masa iza CENTAR ZA PLOVIDBU d.o.o., OIB 82039899170, Šestavina 4, 51551 Veli Lošinj</derivirana_varijabla>
  </DomainObject.Predmet.ProtustrankaWithAdressOIB>
  <DomainObject.Predmet.ProtustrankaNazivFormated>
    <izvorni_sadrzaj>Stečajna masa iza CENTAR ZA PLOVIDBU d.o.o.</izvorni_sadrzaj>
    <derivirana_varijabla naziv="DomainObject.Predmet.ProtustrankaNazivFormated_1">Stečajna masa iza CENTAR ZA PLOVIDBU d.o.o.</derivirana_varijabla>
  </DomainObject.Predmet.ProtustrankaNazivFormated>
  <DomainObject.Predmet.ProtustrankaNazivFormatedOIB>
    <izvorni_sadrzaj>Stečajna masa iza CENTAR ZA PLOVIDBU d.o.o., OIB 82039899170</izvorni_sadrzaj>
    <derivirana_varijabla naziv="DomainObject.Predmet.ProtustrankaNazivFormatedOIB_1">Stečajna masa iza CENTAR ZA PLOVIDBU d.o.o., OIB 82039899170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iza CENTAR ZA PLOVIDBU d.o.o.</item>
    </izvorni_sadrzaj>
    <derivirana_varijabla naziv="DomainObject.Predmet.ProtuStrankaListFormated_1">
      <item>Stečajna masa iza CENTAR ZA PLOVIDBU d.o.o.</item>
    </derivirana_varijabla>
  </DomainObject.Predmet.ProtuStrankaListFormated>
  <DomainObject.Predmet.ProtuStrankaListFormatedOIB>
    <izvorni_sadrzaj>
      <item>Stečajna masa iza CENTAR ZA PLOVIDBU d.o.o., OIB 82039899170</item>
    </izvorni_sadrzaj>
    <derivirana_varijabla naziv="DomainObject.Predmet.ProtuStrankaListFormatedOIB_1">
      <item>Stečajna masa iza CENTAR ZA PLOVIDBU d.o.o., OIB 82039899170</item>
    </derivirana_varijabla>
  </DomainObject.Predmet.ProtuStrankaListFormatedOIB>
  <DomainObject.Predmet.ProtuStrankaListFormatedWithAdress>
    <izvorni_sadrzaj>
      <item>Stečajna masa iza CENTAR ZA PLOVIDBU d.o.o., Šestavina 4, 51551 Veli Lošinj</item>
    </izvorni_sadrzaj>
    <derivirana_varijabla naziv="DomainObject.Predmet.ProtuStrankaListFormatedWithAdress_1">
      <item>Stečajna masa iza CENTAR ZA PLOVIDBU d.o.o., Šestavina 4, 51551 Veli Lošinj</item>
    </derivirana_varijabla>
  </DomainObject.Predmet.ProtuStrankaListFormatedWithAdress>
  <DomainObject.Predmet.ProtuStrankaListFormatedWithAdressOIB>
    <izvorni_sadrzaj>
      <item>Stečajna masa iza CENTAR ZA PLOVIDBU d.o.o., OIB 82039899170, Šestavina 4, 51551 Veli Lošinj</item>
    </izvorni_sadrzaj>
    <derivirana_varijabla naziv="DomainObject.Predmet.ProtuStrankaListFormatedWithAdressOIB_1">
      <item>Stečajna masa iza CENTAR ZA PLOVIDBU d.o.o., OIB 82039899170, Šestavina 4, 51551 Veli Lošinj</item>
    </derivirana_varijabla>
  </DomainObject.Predmet.ProtuStrankaListFormatedWithAdressOIB>
  <DomainObject.Predmet.ProtuStrankaListNazivFormated>
    <izvorni_sadrzaj>
      <item>Stečajna masa iza CENTAR ZA PLOVIDBU d.o.o.</item>
    </izvorni_sadrzaj>
    <derivirana_varijabla naziv="DomainObject.Predmet.ProtuStrankaListNazivFormated_1">
      <item>Stečajna masa iza CENTAR ZA PLOVIDBU d.o.o.</item>
    </derivirana_varijabla>
  </DomainObject.Predmet.ProtuStrankaListNazivFormated>
  <DomainObject.Predmet.ProtuStrankaListNazivFormatedOIB>
    <izvorni_sadrzaj>
      <item>Stečajna masa iza CENTAR ZA PLOVIDBU d.o.o., OIB 82039899170</item>
    </izvorni_sadrzaj>
    <derivirana_varijabla naziv="DomainObject.Predmet.ProtuStrankaListNazivFormatedOIB_1">
      <item>Stečajna masa iza CENTAR ZA PLOVIDBU d.o.o., OIB 82039899170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iza CENTAR ZA PLOVIDBU d.o.o.</izvorni_sadrzaj>
    <derivirana_varijabla naziv="DomainObject.Predmet.ProtustrankaIDrugi_1">Stečajna masa iza CENTAR ZA PLOVIDBU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iza CENTAR ZA PLOVIDBU d.o.o., OIB 82039899170, Šestavina 4, 51551 Veli Lošinj</izvorni_sadrzaj>
    <derivirana_varijabla naziv="DomainObject.Predmet.ProtustrankaIDrugiAdressOIB_1">Stečajna masa iza CENTAR ZA PLOVIDBU d.o.o., OIB 82039899170, Šestavina 4,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iza CENTAR ZA PLOVIDBU d.o.o.</item>
    </izvorni_sadrzaj>
    <derivirana_varijabla naziv="DomainObject.Predmet.SudioniciListNaziv_1">
      <item>MIRJANA GAŠPAROVIĆ stečajni upravitelj</item>
      <item>Stečajna masa iza CENTAR ZA PLOVIDBU d.o.o.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iza CENTAR ZA PLOVIDBU d.o.o., OIB 82039899170, Šestavina 4,51551 Veli Lošinj</item>
    </izvorni_sadrzaj>
    <derivirana_varijabla naziv="DomainObject.Predmet.SudioniciListAdressOIB_1">
      <item>MIRJANA GAŠPAROVIĆ stečajni upravitelj, OIB 36691101554, Podšupera 55,51260 Crikvenica</item>
      <item>Stečajna masa iza CENTAR ZA PLOVIDBU d.o.o., OIB 82039899170, Šestavina 4,51551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82039899170</item>
    </izvorni_sadrzaj>
    <derivirana_varijabla naziv="DomainObject.Predmet.SudioniciListNazivOIB_1">
      <item>, OIB 36691101554</item>
      <item>, OIB 82039899170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1523</properties:Characters>
  <properties:Lines>63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2018-09-13T12:41:00Z</dcterms:created>
  <dc:creator>Jasmina Matika</dc:creator>
  <cp:lastModifiedBy>Adriana Zurak</cp:lastModifiedBy>
  <cp:lastPrinted>2018-09-13T12:45:00Z</cp:lastPrinted>
  <dcterms:modified xmlns:xsi="http://www.w3.org/2001/XMLSchema-instance" xsi:type="dcterms:W3CDTF">2018-09-13T12:51:00Z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(262    18    rješenje s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