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65c4" w14:paraId="43765c4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ED472B" w:rsidP="00F41276" w:rsidR="00ED472B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610078">
        <w:rPr>
          <w:rFonts w:hAnsi="Times New Roman" w:ascii="Times New Roman"/>
          <w:bCs/>
        </w:rPr>
        <w:t>06</w:t>
      </w:r>
      <w:r w:rsidR="007E4088">
        <w:rPr>
          <w:rFonts w:hAnsi="Times New Roman" w:ascii="Times New Roman"/>
          <w:bCs/>
        </w:rPr>
        <w:t>. travnja</w:t>
      </w:r>
      <w:r w:rsidR="00333AC8" w:rsidRPr="005E1A28">
        <w:rPr>
          <w:rFonts w:hAnsi="Times New Roman" w:ascii="Times New Roman"/>
          <w:bCs/>
        </w:rPr>
        <w:t xml:space="preserve"> </w:t>
      </w:r>
      <w:r w:rsidR="00BD6832" w:rsidRPr="005E1A28">
        <w:rPr>
          <w:rFonts w:hAnsi="Times New Roman" w:ascii="Times New Roman"/>
          <w:bCs/>
        </w:rPr>
        <w:t>201</w:t>
      </w:r>
      <w:r w:rsidR="00E279D6">
        <w:rPr>
          <w:rFonts w:hAnsi="Times New Roman" w:ascii="Times New Roman"/>
          <w:bCs/>
        </w:rPr>
        <w:t>6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D74F8E" w:rsidRPr="0061007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E279D6">
        <w:rPr>
          <w:rFonts w:hAnsi="Times New Roman" w:ascii="Times New Roman"/>
          <w:b w:val="false"/>
        </w:rPr>
        <w:t>očitovanja</w:t>
      </w:r>
      <w:r w:rsidR="006F49A9">
        <w:rPr>
          <w:rFonts w:hAnsi="Times New Roman" w:ascii="Times New Roman"/>
          <w:b w:val="false"/>
        </w:rPr>
        <w:t xml:space="preserve"> o prijedlogu i rasprave o </w:t>
      </w:r>
      <w:r w:rsidR="00E279D6">
        <w:rPr>
          <w:rFonts w:hAnsi="Times New Roman" w:ascii="Times New Roman"/>
          <w:b w:val="false"/>
        </w:rPr>
        <w:t xml:space="preserve">pretpostavkama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610078">
        <w:rPr>
          <w:rFonts w:hAnsi="Times New Roman" w:ascii="Times New Roman"/>
        </w:rPr>
        <w:t xml:space="preserve">DIACOR j.d.o.o. Matulji </w:t>
      </w:r>
    </w:p>
    <w:p w:rsidRDefault="00610078" w:rsidP="00F41276" w:rsidR="00610078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857FBF" w:rsidP="00F41276" w:rsidR="00613796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10078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Višnja Rosenberg Volarić</w:t>
      </w:r>
      <w:r w:rsidR="007348D4">
        <w:rPr>
          <w:rFonts w:hAnsi="Times New Roman" w:ascii="Times New Roman"/>
          <w:b w:val="false"/>
        </w:rPr>
        <w:t xml:space="preserve">, stečajni upravitelj </w:t>
      </w:r>
    </w:p>
    <w:p w:rsidRDefault="007348D4" w:rsidP="00F41276" w:rsidR="007348D4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6A06DA">
        <w:rPr>
          <w:rFonts w:hAnsi="Times New Roman" w:ascii="Times New Roman"/>
          <w:b w:val="false"/>
        </w:rPr>
        <w:t>09</w:t>
      </w:r>
      <w:r w:rsidR="00613796" w:rsidRPr="005E1A28">
        <w:rPr>
          <w:rFonts w:hAnsi="Times New Roman" w:ascii="Times New Roman"/>
          <w:b w:val="false"/>
        </w:rPr>
        <w:t>:</w:t>
      </w:r>
      <w:r w:rsidRPr="005E1A28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7348D4" w:rsidP="00F41276" w:rsidR="00613796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26348">
        <w:rPr>
          <w:rFonts w:hAnsi="Times New Roman" w:ascii="Times New Roman"/>
          <w:b w:val="false"/>
        </w:rPr>
        <w:tab/>
      </w:r>
      <w:r w:rsidR="00613796"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7250BF" w:rsidP="00F41276" w:rsidR="007250BF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7E408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7E4088">
        <w:rPr>
          <w:rFonts w:hAnsi="Times New Roman" w:ascii="Times New Roman"/>
          <w:b w:val="false"/>
        </w:rPr>
        <w:t xml:space="preserve">: nitko, dostava </w:t>
      </w:r>
      <w:r w:rsidR="007E4088" w:rsidRPr="005E1A28">
        <w:rPr>
          <w:rFonts w:hAnsi="Times New Roman" w:ascii="Times New Roman"/>
          <w:b w:val="false"/>
        </w:rPr>
        <w:t>poziva uredno iskazana</w:t>
      </w:r>
    </w:p>
    <w:p w:rsidRDefault="007E4088" w:rsidP="00F41276" w:rsidR="007E408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6A06DA">
        <w:rPr>
          <w:rFonts w:hAnsi="Times New Roman" w:ascii="Times New Roman"/>
          <w:b w:val="false"/>
        </w:rPr>
        <w:t xml:space="preserve"> dužnika</w:t>
      </w:r>
      <w:r w:rsidR="002E3293">
        <w:rPr>
          <w:rFonts w:hAnsi="Times New Roman" w:ascii="Times New Roman"/>
          <w:b w:val="false"/>
        </w:rPr>
        <w:t>:</w:t>
      </w:r>
      <w:r>
        <w:rPr>
          <w:rFonts w:hAnsi="Times New Roman" w:ascii="Times New Roman"/>
          <w:b w:val="false"/>
        </w:rPr>
        <w:t xml:space="preserve"> </w:t>
      </w:r>
      <w:r w:rsidR="00890356">
        <w:rPr>
          <w:rFonts w:hAnsi="Times New Roman" w:ascii="Times New Roman"/>
          <w:b w:val="false"/>
        </w:rPr>
        <w:t xml:space="preserve">nitko, dostava poziva uredno iskazana </w:t>
      </w:r>
    </w:p>
    <w:p w:rsidRDefault="007E4088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7E4088" w:rsidP="007E4088" w:rsidR="007E4088">
      <w:pPr>
        <w:jc w:val="both"/>
        <w:rPr>
          <w:rFonts w:hAnsi="Times New Roman" w:ascii="Times New Roman"/>
          <w:b w:val="false"/>
          <w:bCs/>
        </w:rPr>
      </w:pPr>
    </w:p>
    <w:p w:rsidRDefault="00925D98" w:rsidP="006A06DA" w:rsidR="00925D9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Utvrđuje se je odlukom člana društva Mladena Štefančića iz Matulja, Frlanska cesta 1 izvršena promjena člana društva, odredbe o sjedištu, odredbe o upravi i izmjeni Izjave i Izjava o osnivanju od 25. veljače 2014. godine, dana 01. travnja 2016. godine rješenjem registarskog suda posl. broj Tt-16/8363-5. Stopostotni poslovni udio u tvrtki Diacor j.d.o.o. raniji član društva Mladen Štefančić ustupio je novom članu društva Ivanu Podrugu iz Zagreba, Pantovčak 50, na kojoj adresi je i sjedište dužnika. Ujedno je Ivan Podrug i osoba ovlaštena za zastupanje dužnika. </w:t>
      </w:r>
    </w:p>
    <w:p w:rsidRDefault="00925D98" w:rsidP="006A06DA" w:rsidR="00925D98">
      <w:pPr>
        <w:jc w:val="both"/>
        <w:rPr>
          <w:rFonts w:hAnsi="Times New Roman" w:ascii="Times New Roman"/>
          <w:b w:val="false"/>
          <w:bCs/>
        </w:rPr>
      </w:pPr>
    </w:p>
    <w:p w:rsidRDefault="00925D98" w:rsidP="000C3393" w:rsidR="00E821C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0C3393">
        <w:rPr>
          <w:rFonts w:hAnsi="Times New Roman" w:ascii="Times New Roman"/>
          <w:b w:val="false"/>
          <w:bCs/>
        </w:rPr>
        <w:t>Obzirom na navedeno, s</w:t>
      </w:r>
      <w:r w:rsidR="00E821C3" w:rsidRPr="007F1FA2">
        <w:rPr>
          <w:rFonts w:hAnsi="Times New Roman" w:ascii="Times New Roman"/>
          <w:b w:val="false"/>
          <w:bCs/>
        </w:rPr>
        <w:t>udac donosi</w:t>
      </w:r>
    </w:p>
    <w:p w:rsidRDefault="000C3393" w:rsidP="000C3393" w:rsidR="000C3393" w:rsidRPr="00E821C3">
      <w:pPr>
        <w:jc w:val="both"/>
        <w:rPr>
          <w:rFonts w:hAnsi="Times New Roman" w:ascii="Times New Roman"/>
          <w:b w:val="false"/>
          <w:bCs/>
        </w:rPr>
      </w:pP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9803C1" w:rsidP="0039042B" w:rsidR="00D66F5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0C3393" w:rsidP="000C3393" w:rsidR="009803C1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Nalaže se osobi ovlaštenoj za zastupanje dužnika Ivanu Podrugu iz Zagreba, Pantovčak 50, OIB 33636732659, da u roku od osam dana od prijema zapisnika podnese sudu javnobilježnički ovjerovljen popis imovine dužnika. </w:t>
      </w:r>
    </w:p>
    <w:p w:rsidRDefault="000C3393" w:rsidP="000C3393" w:rsidR="000C3393">
      <w:pPr>
        <w:pStyle w:val="Odlomakpopisa"/>
        <w:ind w:left="1080"/>
        <w:jc w:val="both"/>
        <w:rPr>
          <w:rFonts w:hAnsi="Times New Roman" w:ascii="Times New Roman"/>
          <w:b w:val="false"/>
          <w:bCs/>
        </w:rPr>
      </w:pPr>
    </w:p>
    <w:p w:rsidRDefault="000C3393" w:rsidP="000C3393" w:rsidR="000C3393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Slijedom naprijed navedenog, današnje ročište radi očitovanja o prijedlogu i rasprave o pretpostavkama za otvaranje stečajnog postupka nad dužnikom odgađa se, a slijedeće zakazuje za dan  </w:t>
      </w:r>
    </w:p>
    <w:p w:rsidRDefault="000C3393" w:rsidP="000C3393" w:rsidR="000C3393" w:rsidRPr="000C3393">
      <w:pPr>
        <w:pStyle w:val="Odlomakpopisa"/>
        <w:rPr>
          <w:rFonts w:hAnsi="Times New Roman" w:ascii="Times New Roman"/>
          <w:b w:val="false"/>
          <w:bCs/>
        </w:rPr>
      </w:pPr>
    </w:p>
    <w:p w:rsidRDefault="000C3393" w:rsidP="004946B1" w:rsidR="000C3393" w:rsidRPr="000C3393">
      <w:pPr>
        <w:jc w:val="center"/>
        <w:rPr>
          <w:rFonts w:hAnsi="Times New Roman" w:ascii="Times New Roman"/>
        </w:rPr>
      </w:pPr>
      <w:r w:rsidRPr="000C3393">
        <w:rPr>
          <w:rFonts w:hAnsi="Times New Roman" w:ascii="Times New Roman"/>
        </w:rPr>
        <w:t>30. svibnja 2016. godine u 11.00 sati</w:t>
      </w:r>
    </w:p>
    <w:p w:rsidRDefault="000C3393" w:rsidP="004946B1" w:rsidR="000C3393">
      <w:pPr>
        <w:jc w:val="center"/>
        <w:rPr>
          <w:rFonts w:hAnsi="Times New Roman" w:ascii="Times New Roman"/>
          <w:b w:val="false"/>
        </w:rPr>
      </w:pPr>
    </w:p>
    <w:p w:rsidRDefault="000C3393" w:rsidP="000C3393" w:rsidR="000C33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      na koje se pozivaju zastupnik dužnika po zakonu Ivan Podrug, predlagatelj i</w:t>
      </w:r>
      <w:r>
        <w:rPr>
          <w:rFonts w:hAnsi="Times New Roman" w:ascii="Times New Roman"/>
          <w:b w:val="false"/>
        </w:rPr>
        <w:tab/>
        <w:t xml:space="preserve"> </w:t>
      </w:r>
      <w:r>
        <w:rPr>
          <w:rFonts w:hAnsi="Times New Roman" w:ascii="Times New Roman"/>
          <w:b w:val="false"/>
        </w:rPr>
        <w:tab/>
        <w:t xml:space="preserve">      FINA Rijeka, a privremeni stečajni upravitelj smatra se uredno pozvanim.  </w:t>
      </w:r>
    </w:p>
    <w:p w:rsidRDefault="009803C1" w:rsidP="004946B1" w:rsidR="009803C1">
      <w:pPr>
        <w:jc w:val="center"/>
        <w:rPr>
          <w:rFonts w:hAnsi="Times New Roman" w:ascii="Times New Roman"/>
          <w:b w:val="false"/>
        </w:rPr>
      </w:pPr>
    </w:p>
    <w:p w:rsidRDefault="004946B1" w:rsidP="004946B1" w:rsidR="004946B1" w:rsidRP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6A06DA">
        <w:rPr>
          <w:rFonts w:hAnsi="Times New Roman" w:ascii="Times New Roman"/>
          <w:b w:val="false"/>
        </w:rPr>
        <w:t>09</w:t>
      </w:r>
      <w:r w:rsidR="00CA49FF">
        <w:rPr>
          <w:rFonts w:hAnsi="Times New Roman" w:ascii="Times New Roman"/>
          <w:b w:val="false"/>
        </w:rPr>
        <w:t>,</w:t>
      </w:r>
      <w:r w:rsidR="00890356">
        <w:rPr>
          <w:rFonts w:hAnsi="Times New Roman" w:ascii="Times New Roman"/>
          <w:b w:val="false"/>
        </w:rPr>
        <w:t>10</w:t>
      </w:r>
      <w:r w:rsidRPr="004946B1">
        <w:rPr>
          <w:rFonts w:hAnsi="Times New Roman" w:ascii="Times New Roman"/>
          <w:b w:val="false"/>
        </w:rPr>
        <w:t xml:space="preserve"> sati</w:t>
      </w:r>
    </w:p>
    <w:p w:rsidRDefault="00C66D78" w:rsidP="004946B1" w:rsidR="00C66D78">
      <w:pPr>
        <w:jc w:val="both"/>
        <w:rPr>
          <w:rFonts w:hAnsi="Times New Roman" w:ascii="Times New Roman"/>
          <w:b w:val="false"/>
        </w:rPr>
      </w:pPr>
    </w:p>
    <w:p w:rsidRDefault="000C3393" w:rsidP="004946B1" w:rsidR="000C3393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80775E">
        <w:rPr>
          <w:rFonts w:hAnsi="Times New Roman" w:ascii="Times New Roman"/>
          <w:b w:val="false"/>
        </w:rPr>
        <w:t xml:space="preserve">   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="0080775E">
        <w:rPr>
          <w:rFonts w:hAnsi="Times New Roman" w:ascii="Times New Roman"/>
          <w:b w:val="false"/>
        </w:rPr>
        <w:t xml:space="preserve">        </w:t>
      </w:r>
      <w:r w:rsidRPr="004946B1">
        <w:rPr>
          <w:rFonts w:hAnsi="Times New Roman" w:ascii="Times New Roman"/>
          <w:b w:val="false"/>
        </w:rPr>
        <w:t>Privremeni stečajni upravitelj</w:t>
      </w:r>
      <w:r w:rsidRPr="004946B1">
        <w:rPr>
          <w:rFonts w:hAnsi="Times New Roman" w:ascii="Times New Roman"/>
          <w:b w:val="false"/>
        </w:rPr>
        <w:tab/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>
      <w:pPr>
        <w:jc w:val="both"/>
        <w:rPr>
          <w:rFonts w:hAnsi="Times New Roman" w:ascii="Times New Roman"/>
          <w:b w:val="false"/>
        </w:rPr>
      </w:pPr>
    </w:p>
    <w:p w:rsidRDefault="00FE4787" w:rsidP="002E00E4" w:rsidR="00F4605A" w:rsidRPr="00BA15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  </w:t>
      </w:r>
      <w:r w:rsidR="004946B1" w:rsidRPr="00C86EC1">
        <w:rPr>
          <w:rFonts w:hAnsi="Times New Roman" w:ascii="Times New Roman"/>
          <w:b w:val="false"/>
        </w:rPr>
        <w:t>Zapisničar</w:t>
      </w:r>
      <w:r w:rsidR="002E00E4" w:rsidRPr="00C86EC1">
        <w:rPr>
          <w:rFonts w:hAnsi="Times New Roman" w:ascii="Times New Roman"/>
          <w:b w:val="false"/>
        </w:rPr>
        <w:t xml:space="preserve">             </w:t>
      </w:r>
      <w:r w:rsidR="00A47183" w:rsidRPr="00C86EC1">
        <w:rPr>
          <w:rFonts w:hAnsi="Times New Roman" w:ascii="Times New Roman"/>
          <w:b w:val="false"/>
        </w:rPr>
        <w:t xml:space="preserve">       </w:t>
      </w:r>
      <w:r w:rsidR="002E00E4" w:rsidRPr="00C86EC1">
        <w:rPr>
          <w:rFonts w:hAnsi="Times New Roman" w:ascii="Times New Roman"/>
          <w:b w:val="false"/>
        </w:rPr>
        <w:t xml:space="preserve">zastupnik </w:t>
      </w:r>
      <w:r w:rsidR="00BA15FB" w:rsidRPr="00C86EC1">
        <w:rPr>
          <w:rFonts w:hAnsi="Times New Roman" w:ascii="Times New Roman"/>
          <w:b w:val="false"/>
        </w:rPr>
        <w:t>dužnika po zakonu</w:t>
      </w:r>
      <w:r w:rsidR="00BA15FB" w:rsidRPr="00BA15FB">
        <w:rPr>
          <w:rFonts w:hAnsi="Times New Roman" w:ascii="Times New Roman"/>
          <w:b w:val="false"/>
        </w:rPr>
        <w:t xml:space="preserve"> </w:t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4E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610078">
      <w:rPr>
        <w:rFonts w:hAnsi="Times New Roman" w:ascii="Times New Roman"/>
        <w:b w:val="false"/>
      </w:rPr>
      <w:t>440</w:t>
    </w:r>
    <w:r w:rsidR="007E4088">
      <w:rPr>
        <w:rFonts w:hAnsi="Times New Roman" w:ascii="Times New Roman"/>
        <w:b w:val="false"/>
      </w:rPr>
      <w:t>/2015-</w:t>
    </w:r>
    <w:r w:rsidR="00610078">
      <w:rPr>
        <w:rFonts w:hAnsi="Times New Roman" w:ascii="Times New Roman"/>
        <w:b w:val="fals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297F12"/>
    <w:multiLevelType w:val="hybridMultilevel"/>
    <w:tmpl w:val="C9267156"/>
    <w:lvl w:tplc="AEE8AC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3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5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24"/>
  </w:num>
  <w:num w:numId="9">
    <w:abstractNumId w:val="22"/>
  </w:num>
  <w:num w:numId="10">
    <w:abstractNumId w:val="18"/>
  </w:num>
  <w:num w:numId="11">
    <w:abstractNumId w:val="30"/>
  </w:num>
  <w:num w:numId="12">
    <w:abstractNumId w:val="14"/>
  </w:num>
  <w:num w:numId="13">
    <w:abstractNumId w:val="29"/>
  </w:num>
  <w:num w:numId="14">
    <w:abstractNumId w:val="16"/>
  </w:num>
  <w:num w:numId="15">
    <w:abstractNumId w:val="6"/>
  </w:num>
  <w:num w:numId="16">
    <w:abstractNumId w:val="28"/>
  </w:num>
  <w:num w:numId="17">
    <w:abstractNumId w:val="9"/>
  </w:num>
  <w:num w:numId="18">
    <w:abstractNumId w:val="19"/>
  </w:num>
  <w:num w:numId="19">
    <w:abstractNumId w:val="8"/>
  </w:num>
  <w:num w:numId="20">
    <w:abstractNumId w:val="21"/>
  </w:num>
  <w:num w:numId="21">
    <w:abstractNumId w:val="23"/>
  </w:num>
  <w:num w:numId="22">
    <w:abstractNumId w:val="2"/>
  </w:num>
  <w:num w:numId="23">
    <w:abstractNumId w:val="12"/>
  </w:num>
  <w:num w:numId="24">
    <w:abstractNumId w:val="26"/>
  </w:num>
  <w:num w:numId="25">
    <w:abstractNumId w:val="27"/>
  </w:num>
  <w:num w:numId="26">
    <w:abstractNumId w:val="15"/>
  </w:num>
  <w:num w:numId="27">
    <w:abstractNumId w:val="10"/>
  </w:num>
  <w:num w:numId="28">
    <w:abstractNumId w:val="4"/>
  </w:num>
  <w:num w:numId="29">
    <w:abstractNumId w:val="13"/>
  </w:num>
  <w:num w:numId="30">
    <w:abstractNumId w:val="0"/>
  </w:num>
  <w:num w:numId="31">
    <w:abstractNumId w:val="32"/>
  </w:num>
  <w:num w:numId="32">
    <w:abstractNumId w:val="20"/>
  </w:num>
  <w:num w:numId="33">
    <w:abstractNumId w:val="17"/>
  </w:num>
  <w:num w:numId="3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C1AD3"/>
    <w:rsid w:val="000C339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713D4"/>
    <w:rsid w:val="00175982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2277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0078"/>
    <w:rsid w:val="00613796"/>
    <w:rsid w:val="00615B7C"/>
    <w:rsid w:val="00617B03"/>
    <w:rsid w:val="00624EAF"/>
    <w:rsid w:val="006350A0"/>
    <w:rsid w:val="006367C7"/>
    <w:rsid w:val="00645A1B"/>
    <w:rsid w:val="00651935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7102B6"/>
    <w:rsid w:val="007118A2"/>
    <w:rsid w:val="0071242C"/>
    <w:rsid w:val="007233EF"/>
    <w:rsid w:val="007250BF"/>
    <w:rsid w:val="00726B7F"/>
    <w:rsid w:val="007348D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4088"/>
    <w:rsid w:val="007F1FA2"/>
    <w:rsid w:val="007F5A7E"/>
    <w:rsid w:val="007F5F8D"/>
    <w:rsid w:val="007F62FC"/>
    <w:rsid w:val="00800074"/>
    <w:rsid w:val="00801D6F"/>
    <w:rsid w:val="0080775E"/>
    <w:rsid w:val="008171BE"/>
    <w:rsid w:val="008200C6"/>
    <w:rsid w:val="00825BB7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800F5"/>
    <w:rsid w:val="00887E00"/>
    <w:rsid w:val="00890356"/>
    <w:rsid w:val="00892D09"/>
    <w:rsid w:val="008955EB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DFA"/>
    <w:rsid w:val="00913F73"/>
    <w:rsid w:val="00916180"/>
    <w:rsid w:val="009168D8"/>
    <w:rsid w:val="00925D9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7E03"/>
    <w:rsid w:val="009803C1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220E"/>
    <w:rsid w:val="00A42325"/>
    <w:rsid w:val="00A42BE1"/>
    <w:rsid w:val="00A45F4E"/>
    <w:rsid w:val="00A47183"/>
    <w:rsid w:val="00A606D9"/>
    <w:rsid w:val="00A64E73"/>
    <w:rsid w:val="00A7037C"/>
    <w:rsid w:val="00A731E6"/>
    <w:rsid w:val="00A76D5A"/>
    <w:rsid w:val="00A84A51"/>
    <w:rsid w:val="00A84CC3"/>
    <w:rsid w:val="00A854B9"/>
    <w:rsid w:val="00A930F0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E1E"/>
    <w:rsid w:val="00B53FA3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1018A"/>
    <w:rsid w:val="00D245DA"/>
    <w:rsid w:val="00D30A76"/>
    <w:rsid w:val="00D3693E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2BB2"/>
    <w:rsid w:val="00DD259F"/>
    <w:rsid w:val="00DE02A0"/>
    <w:rsid w:val="00DE58FD"/>
    <w:rsid w:val="00DF2F8B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9583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4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E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E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E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E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4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E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E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E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E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6. travnja 2016.</izvorni_sadrzaj>
    <derivirana_varijabla naziv="DomainObject.StvarniPocetakDatum_1">6. travnja 2016.</derivirana_varijabla>
  </DomainObject.StvarniPocetakDatum>
  <DomainObject.StvarniZavrsetakDatum>
    <izvorni_sadrzaj>6. travnja 2016.</izvorni_sadrzaj>
    <derivirana_varijabla naziv="DomainObject.StvarniZavrsetakDatum_1">6. travnja 2016.</derivirana_varijabla>
  </DomainObject.StvarniZavrsetakDatum>
  <DomainObject.PlaniraniZavrsetakDatum>
    <izvorni_sadrzaj>6. travnja 2016.</izvorni_sadrzaj>
    <derivirana_varijabla naziv="DomainObject.PlaniraniZavrsetakDatum_1">6. travnja 2016.</derivirana_varijabla>
  </DomainObject.PlaniraniZavrsetakDatum>
  <DomainObject.PlaniraniPocetakDatum>
    <izvorni_sadrzaj>6. travnja 2016.</izvorni_sadrzaj>
    <derivirana_varijabla naziv="DomainObject.PlaniraniPocetakDatum_1">6. travnja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DIACOR j.d.o.o.  Matulji</item>
      <item>FINA  Rijeka</item>
      <item>Mladen Štefančić</item>
      <item>RAIFFEISEN BANK AUSTRIA d.d.</item>
      <item>Višnja Rosenberg Volarić</item>
    </izvorni_sadrzaj>
    <derivirana_varijabla naziv="DomainObject.UcesnikSudskeRadnjeListNaziv_1">
      <item>DIACOR j.d.o.o.  Matulji</item>
      <item>FINA  Rijeka</item>
      <item>Mladen Štefančić</item>
      <item>RAIFFEISEN BANK AUSTRIA d.d.</item>
      <item>Višnja Rosenberg Volarić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St-440/2015</izvorni_sadrzaj>
    <derivirana_varijabla naziv="DomainObject.Predmet.OznakaBroj_1">St-440/2015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DIACOR j.d.o.o.  Matulji</izvorni_sadrzaj>
    <derivirana_varijabla naziv="DomainObject.Predmet.ProtustrankaFormated_1">  DIACOR j.d.o.o.  Matulji</derivirana_varijabla>
  </DomainObject.Predmet.ProtustrankaFormated>
  <DomainObject.Predmet.ProtustrankaFormatedOIB>
    <izvorni_sadrzaj>  DIACOR j.d.o.o.  Matulji, OIB 79815418957</izvorni_sadrzaj>
    <derivirana_varijabla naziv="DomainObject.Predmet.ProtustrankaFormatedOIB_1">  DIACOR j.d.o.o.  Matulji, OIB 79815418957</derivirana_varijabla>
  </DomainObject.Predmet.ProtustrankaFormatedOIB>
  <DomainObject.Predmet.ProtustrankaFormatedWithAdress>
    <izvorni_sadrzaj> DIACOR j.d.o.o.  Matulji, Frlanska 1, 51211 Matulji</izvorni_sadrzaj>
    <derivirana_varijabla naziv="DomainObject.Predmet.ProtustrankaFormatedWithAdress_1"> DIACOR j.d.o.o.  Matulji, Frlanska 1, 51211 Matulji</derivirana_varijabla>
  </DomainObject.Predmet.ProtustrankaFormatedWithAdress>
  <DomainObject.Predmet.ProtustrankaFormatedWithAdressOIB>
    <izvorni_sadrzaj> DIACOR j.d.o.o.  Matulji, OIB 79815418957, Frlanska 1, 51211 Matulji</izvorni_sadrzaj>
    <derivirana_varijabla naziv="DomainObject.Predmet.ProtustrankaFormatedWithAdressOIB_1"> DIACOR j.d.o.o.  Matulji, OIB 79815418957, Frlanska 1, 51211 Matulji</derivirana_varijabla>
  </DomainObject.Predmet.ProtustrankaFormatedWithAdressOIB>
  <DomainObject.Predmet.ProtustrankaWithAdress>
    <izvorni_sadrzaj>DIACOR j.d.o.o.  Matulji Frlanska 1, 51211 Matulji</izvorni_sadrzaj>
    <derivirana_varijabla naziv="DomainObject.Predmet.ProtustrankaWithAdress_1">DIACOR j.d.o.o.  Matulji Frlanska 1, 51211 Matulji</derivirana_varijabla>
  </DomainObject.Predmet.ProtustrankaWithAdress>
  <DomainObject.Predmet.ProtustrankaWithAdressOIB>
    <izvorni_sadrzaj>DIACOR j.d.o.o.  Matulji, OIB 79815418957, Frlanska 1, 51211 Matulji</izvorni_sadrzaj>
    <derivirana_varijabla naziv="DomainObject.Predmet.ProtustrankaWithAdressOIB_1">DIACOR j.d.o.o.  Matulji, OIB 79815418957, Frlanska 1, 51211 Matulji</derivirana_varijabla>
  </DomainObject.Predmet.ProtustrankaWithAdressOIB>
  <DomainObject.Predmet.ProtustrankaNazivFormated>
    <izvorni_sadrzaj>DIACOR j.d.o.o.  Matulji</izvorni_sadrzaj>
    <derivirana_varijabla naziv="DomainObject.Predmet.ProtustrankaNazivFormated_1">DIACOR j.d.o.o.  Matulji</derivirana_varijabla>
  </DomainObject.Predmet.ProtustrankaNazivFormated>
  <DomainObject.Predmet.ProtustrankaNazivFormatedOIB>
    <izvorni_sadrzaj>DIACOR j.d.o.o.  Matulji, OIB 79815418957</izvorni_sadrzaj>
    <derivirana_varijabla naziv="DomainObject.Predmet.ProtustrankaNazivFormatedOIB_1">DIACOR j.d.o.o.  Matulji, OIB 79815418957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DIACOR j.d.o.o.  Matulji</item>
    </izvorni_sadrzaj>
    <derivirana_varijabla naziv="DomainObject.Predmet.ProtuStrankaListFormated_1">
      <item>DIACOR j.d.o.o.  Matulji</item>
    </derivirana_varijabla>
  </DomainObject.Predmet.ProtuStrankaListFormated>
  <DomainObject.Predmet.ProtuStrankaListFormatedOIB>
    <izvorni_sadrzaj>
      <item>DIACOR j.d.o.o.  Matulji, OIB 79815418957</item>
    </izvorni_sadrzaj>
    <derivirana_varijabla naziv="DomainObject.Predmet.ProtuStrankaListFormatedOIB_1">
      <item>DIACOR j.d.o.o.  Matulji, OIB 79815418957</item>
    </derivirana_varijabla>
  </DomainObject.Predmet.ProtuStrankaListFormatedOIB>
  <DomainObject.Predmet.ProtuStrankaListFormatedWithAdress>
    <izvorni_sadrzaj>
      <item>DIACOR j.d.o.o.  Matulji, Frlanska 1, 51211 Matulji</item>
    </izvorni_sadrzaj>
    <derivirana_varijabla naziv="DomainObject.Predmet.ProtuStrankaListFormatedWithAdress_1">
      <item>DIACOR j.d.o.o.  Matulji, Frlanska 1, 51211 Matulji</item>
    </derivirana_varijabla>
  </DomainObject.Predmet.ProtuStrankaListFormatedWithAdress>
  <DomainObject.Predmet.ProtuStrankaListFormatedWithAdressOIB>
    <izvorni_sadrzaj>
      <item>DIACOR j.d.o.o.  Matulji, OIB 79815418957, Frlanska 1, 51211 Matulji</item>
    </izvorni_sadrzaj>
    <derivirana_varijabla naziv="DomainObject.Predmet.ProtuStrankaListFormatedWithAdressOIB_1">
      <item>DIACOR j.d.o.o.  Matulji, OIB 79815418957, Frlanska 1, 51211 Matulji</item>
    </derivirana_varijabla>
  </DomainObject.Predmet.ProtuStrankaListFormatedWithAdressOIB>
  <DomainObject.Predmet.ProtuStrankaListNazivFormated>
    <izvorni_sadrzaj>
      <item>DIACOR j.d.o.o.  Matulji</item>
    </izvorni_sadrzaj>
    <derivirana_varijabla naziv="DomainObject.Predmet.ProtuStrankaListNazivFormated_1">
      <item>DIACOR j.d.o.o.  Matulji</item>
    </derivirana_varijabla>
  </DomainObject.Predmet.ProtuStrankaListNazivFormated>
  <DomainObject.Predmet.ProtuStrankaListNazivFormatedOIB>
    <izvorni_sadrzaj>
      <item>DIACOR j.d.o.o.  Matulji, OIB 79815418957</item>
    </izvorni_sadrzaj>
    <derivirana_varijabla naziv="DomainObject.Predmet.ProtuStrankaListNazivFormatedOIB_1">
      <item>DIACOR j.d.o.o.  Matulji, OIB 79815418957</item>
    </derivirana_varijabla>
  </DomainObject.Predmet.ProtuStrankaListNazivFormatedOIB>
  <DomainObject.Predmet.OstaliListFormated>
    <izvorni_sadrzaj>
      <item>Mladen Štefančić</item>
      <item>RAIFFEISEN BANK AUSTRIA d.d.</item>
      <item>Višnja Rosenberg Volarić</item>
    </izvorni_sadrzaj>
    <derivirana_varijabla naziv="DomainObject.Predmet.OstaliListFormated_1">
      <item>Mladen Štefančić</item>
      <item>RAIFFEISEN BANK AUSTRIA d.d.</item>
      <item>Višnja Rosenberg Volarić</item>
    </derivirana_varijabla>
  </DomainObject.Predmet.OstaliListFormated>
  <DomainObject.Predmet.OstaliListFormatedOIB>
    <izvorni_sadrzaj>
      <item>Mladen Štefančić, OIB 32061580741</item>
      <item>RAIFFEISEN BANK AUSTRIA d.d.</item>
      <item>Višnja Rosenberg Volarić</item>
    </izvorni_sadrzaj>
    <derivirana_varijabla naziv="DomainObject.Predmet.OstaliListFormatedOIB_1">
      <item>Mladen Štefančić, OIB 32061580741</item>
      <item>RAIFFEISEN BANK AUSTRIA d.d.</item>
      <item>Višnja Rosenberg Volarić</item>
    </derivirana_varijabla>
  </DomainObject.Predmet.OstaliListFormatedOIB>
  <DomainObject.Predmet.OstaliListFormatedWithAdress>
    <izvorni_sadrzaj>
      <item>Mladen Štefančić, Frlanska Cesta 1, 51211 Matulji</item>
      <item>RAIFFEISEN BANK AUSTRIA d.d., Petrinjska 59, 10000 Zagreb</item>
      <item>Višnja Rosenberg Volarić</item>
    </izvorni_sadrzaj>
    <derivirana_varijabla naziv="DomainObject.Predmet.OstaliListFormatedWithAdress_1">
      <item>Mladen Štefančić, Frlanska Cesta 1, 51211 Matulji</item>
      <item>RAIFFEISEN BANK AUSTRIA d.d., Petrinjska 59, 10000 Zagreb</item>
      <item>Višnja Rosenberg Volarić</item>
    </derivirana_varijabla>
  </DomainObject.Predmet.OstaliListFormatedWithAdress>
  <DomainObject.Predmet.OstaliListFormatedWithAdressOIB>
    <izvorni_sadrzaj>
      <item>Mladen Štefančić, OIB 32061580741, Frlanska Cesta 1, 51211 Matulji</item>
      <item>RAIFFEISEN BANK AUSTRIA d.d., Petrinjska 59, 10000 Zagreb</item>
      <item>Višnja Rosenberg Volarić</item>
    </izvorni_sadrzaj>
    <derivirana_varijabla naziv="DomainObject.Predmet.OstaliListFormatedWithAdressOIB_1">
      <item>Mladen Štefančić, OIB 32061580741, Frlanska Cesta 1, 51211 Matulji</item>
      <item>RAIFFEISEN BANK AUSTRIA d.d., Petrinjska 59, 10000 Zagreb</item>
      <item>Višnja Rosenberg Volarić</item>
    </derivirana_varijabla>
  </DomainObject.Predmet.OstaliListFormatedWithAdressOIB>
  <DomainObject.Predmet.OstaliListNazivFormated>
    <izvorni_sadrzaj>
      <item>Mladen Štefančić</item>
      <item>RAIFFEISEN BANK AUSTRIA d.d.</item>
      <item>Višnja Rosenberg Volarić</item>
    </izvorni_sadrzaj>
    <derivirana_varijabla naziv="DomainObject.Predmet.OstaliListNazivFormated_1">
      <item>Mladen Štefančić</item>
      <item>RAIFFEISEN BANK AUSTRIA d.d.</item>
      <item>Višnja Rosenberg Volarić</item>
    </derivirana_varijabla>
  </DomainObject.Predmet.OstaliListNazivFormated>
  <DomainObject.Predmet.OstaliListNazivFormatedOIB>
    <izvorni_sadrzaj>
      <item>Mladen Štefančić, OIB 32061580741</item>
      <item>RAIFFEISEN BANK AUSTRIA d.d.</item>
      <item>Višnja Rosenberg Volarić</item>
    </izvorni_sadrzaj>
    <derivirana_varijabla naziv="DomainObject.Predmet.OstaliListNazivFormatedOIB_1">
      <item>Mladen Štefančić, OIB 32061580741</item>
      <item>RAIFFEISEN BANK AUSTRIA d.d.</item>
      <item>Višnja Rosenberg Volarić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DIACOR j.d.o.o.  Matulji</izvorni_sadrzaj>
    <derivirana_varijabla naziv="DomainObject.Predmet.ProtustrankaIDrugi_1">DIACOR j.d.o.o.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DIACOR j.d.o.o.  Matulji, OIB 79815418957, Frlanska 1, 51211 Matulji</izvorni_sadrzaj>
    <derivirana_varijabla naziv="DomainObject.Predmet.ProtustrankaIDrugiAdressOIB_1">DIACOR j.d.o.o.  Matulji, OIB 79815418957, Frlanska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DIACOR j.d.o.o.  Matulji</item>
      <item>Mladen Štefančić</item>
      <item>RAIFFEISEN BANK AUSTRIA d.d.</item>
      <item>Višnja Rosenberg Volarić</item>
    </izvorni_sadrzaj>
    <derivirana_varijabla naziv="DomainObject.Predmet.SudioniciListNaziv_1">
      <item>FINA  Rijeka</item>
      <item>DIACOR j.d.o.o.  Matulji</item>
      <item>Mladen Štefančić</item>
      <item>RAIFFEISEN BANK AUSTRIA d.d.</item>
      <item>Višnja Rosenberg Volarić</item>
    </derivirana_varijabla>
  </DomainObject.Predmet.SudioniciListNaziv>
  <DomainObject.Predmet.SudioniciListAdressOIB>
    <izvorni_sadrzaj>
      <item>FINA  Rijeka, OIB 85821130368, Frana Kurelca 8,51000 Rijeka</item>
      <item>DIACOR j.d.o.o.  Matulji, OIB 79815418957, Frlanska 1,51211 Matulji</item>
      <item>Mladen Štefančić, OIB 32061580741, Frlanska Cesta 1,51211 Matulji</item>
      <item>RAIFFEISEN BANK AUSTRIA d.d., Petrinjska 59,10000 Zagreb</item>
      <item>Višnja Rosenberg Volarić</item>
    </izvorni_sadrzaj>
    <derivirana_varijabla naziv="DomainObject.Predmet.SudioniciListAdressOIB_1">
      <item>FINA  Rijeka, OIB 85821130368, Frana Kurelca 8,51000 Rijeka</item>
      <item>DIACOR j.d.o.o.  Matulji, OIB 79815418957, Frlanska 1,51211 Matulji</item>
      <item>Mladen Štefančić, OIB 32061580741, Frlanska Cesta 1,51211 Matulji</item>
      <item>RAIFFEISEN BANK AUSTRIA d.d., Petrinjska 59,10000 Zagreb</item>
      <item>Višnja Rosenberg Volarić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79815418957</item>
      <item>, OIB 32061580741</item>
      <item>, OIB null</item>
      <item>, OIB null</item>
    </izvorni_sadrzaj>
    <derivirana_varijabla naziv="DomainObject.Predmet.SudioniciListNazivOIB_1">
      <item>, OIB 85821130368</item>
      <item>, OIB 79815418957</item>
      <item>, OIB 32061580741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C9F9F-A7BA-46B3-B36B-2F2CC8260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1590</properties:Characters>
  <properties:Lines>55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2016-04-06T07:13:00Z</dcterms:created>
  <dc:creator>rcerneka</dc:creator>
  <cp:lastModifiedBy>Jasna Radulović</cp:lastModifiedBy>
  <cp:lastPrinted>2016-03-11T08:21:00Z</cp:lastPrinted>
  <dcterms:modified xmlns:xsi="http://www.w3.org/2001/XMLSchema-instance" xsi:type="dcterms:W3CDTF">2016-04-06T07:21:00Z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