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e2948d2" w14:paraId="e2948d2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7D453A">
        <w:rPr>
          <w:rFonts w:hAnsi="Times New Roman" w:ascii="Times New Roman"/>
          <w:sz w:val="24"/>
        </w:rPr>
        <w:t>3</w:t>
      </w:r>
      <w:r w:rsidR="00BF6FAB">
        <w:rPr>
          <w:rFonts w:hAnsi="Times New Roman" w:ascii="Times New Roman"/>
          <w:sz w:val="24"/>
        </w:rPr>
        <w:t>811</w:t>
      </w:r>
      <w:r w:rsidR="007D453A">
        <w:rPr>
          <w:rFonts w:hAnsi="Times New Roman" w:ascii="Times New Roman"/>
          <w:sz w:val="24"/>
        </w:rPr>
        <w:t>/16-3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BF6FAB">
        <w:rPr>
          <w:rFonts w:hAnsi="Times New Roman" w:ascii="Times New Roman"/>
          <w:sz w:val="24"/>
        </w:rPr>
        <w:t>UNIHERMES</w:t>
      </w:r>
      <w:r w:rsidR="007D453A">
        <w:rPr>
          <w:rFonts w:hAnsi="Times New Roman" w:ascii="Times New Roman"/>
          <w:sz w:val="24"/>
        </w:rPr>
        <w:t xml:space="preserve"> d.o.o., </w:t>
      </w:r>
      <w:r w:rsidR="00BF6FAB">
        <w:rPr>
          <w:rFonts w:hAnsi="Times New Roman" w:ascii="Times New Roman"/>
          <w:sz w:val="24"/>
        </w:rPr>
        <w:t>Županova 25</w:t>
      </w:r>
      <w:r w:rsidR="007D453A">
        <w:rPr>
          <w:rFonts w:hAnsi="Times New Roman" w:ascii="Times New Roman"/>
          <w:sz w:val="24"/>
        </w:rPr>
        <w:t xml:space="preserve">, Zagreb, OIB </w:t>
      </w:r>
      <w:r w:rsidR="00BF6FAB">
        <w:rPr>
          <w:rFonts w:hAnsi="Times New Roman" w:ascii="Times New Roman"/>
          <w:sz w:val="24"/>
        </w:rPr>
        <w:t>88817194061</w:t>
      </w:r>
      <w:r w:rsidR="007D453A">
        <w:rPr>
          <w:rFonts w:hAnsi="Times New Roman" w:ascii="Times New Roman"/>
          <w:sz w:val="24"/>
        </w:rPr>
        <w:t xml:space="preserve">, 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</w:t>
      </w:r>
      <w:r w:rsidR="00AC73AD">
        <w:rPr>
          <w:rFonts w:hAnsi="Times New Roman" w:ascii="Times New Roman"/>
          <w:sz w:val="24"/>
        </w:rPr>
        <w:t xml:space="preserve"> </w:t>
      </w:r>
      <w:r w:rsidR="007D453A">
        <w:rPr>
          <w:rFonts w:hAnsi="Times New Roman" w:ascii="Times New Roman"/>
          <w:sz w:val="24"/>
        </w:rPr>
        <w:t>18. svibnja 2018.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Pr="008C2424">
        <w:rPr>
          <w:bCs/>
          <w:lang w:val="hr-HR"/>
        </w:rPr>
        <w:t xml:space="preserve">Pozivaju se osobe koje imaju pravni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AC73AD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iznos </w:t>
      </w:r>
      <w:r w:rsidR="009C54A8">
        <w:rPr>
          <w:bCs/>
          <w:lang w:val="hr-HR"/>
        </w:rPr>
        <w:t xml:space="preserve">predujma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9C54A8" w:rsidRPr="009C54A8">
        <w:rPr>
          <w:b/>
          <w:bCs/>
          <w:lang w:val="hr-HR"/>
        </w:rPr>
        <w:t>1</w:t>
      </w:r>
      <w:r w:rsidR="00094994">
        <w:rPr>
          <w:b/>
          <w:bCs/>
          <w:lang w:val="hr-HR"/>
        </w:rPr>
        <w:t>5</w:t>
      </w:r>
      <w:r w:rsidR="009C54A8" w:rsidRPr="009C54A8">
        <w:rPr>
          <w:b/>
          <w:bCs/>
          <w:lang w:val="hr-HR"/>
        </w:rPr>
        <w:t>.000,00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ED6B70">
        <w:rPr>
          <w:bCs/>
          <w:lang w:val="hr-HR"/>
        </w:rPr>
        <w:t xml:space="preserve"> </w:t>
      </w:r>
      <w:r w:rsidR="007D453A">
        <w:rPr>
          <w:bCs/>
          <w:lang w:val="hr-HR"/>
        </w:rPr>
        <w:t>3</w:t>
      </w:r>
      <w:r w:rsidR="00BF6FAB">
        <w:rPr>
          <w:bCs/>
          <w:lang w:val="hr-HR"/>
        </w:rPr>
        <w:t>811</w:t>
      </w:r>
      <w:r w:rsidR="007D453A">
        <w:rPr>
          <w:bCs/>
          <w:lang w:val="hr-HR"/>
        </w:rPr>
        <w:t xml:space="preserve">-16, </w:t>
      </w:r>
      <w:r w:rsidRPr="008C2424">
        <w:rPr>
          <w:bCs/>
          <w:lang w:val="hr-HR"/>
        </w:rPr>
        <w:t xml:space="preserve"> opis plaćanja: "St-</w:t>
      </w:r>
      <w:r>
        <w:rPr>
          <w:bCs/>
          <w:lang w:val="hr-HR"/>
        </w:rPr>
        <w:t xml:space="preserve"> </w:t>
      </w:r>
      <w:r w:rsidR="007D453A">
        <w:rPr>
          <w:bCs/>
          <w:lang w:val="hr-HR"/>
        </w:rPr>
        <w:t>3</w:t>
      </w:r>
      <w:r w:rsidR="00BF6FAB">
        <w:rPr>
          <w:bCs/>
          <w:lang w:val="hr-HR"/>
        </w:rPr>
        <w:t>811</w:t>
      </w:r>
      <w:r w:rsidR="007D453A">
        <w:rPr>
          <w:bCs/>
          <w:lang w:val="hr-HR"/>
        </w:rPr>
        <w:t xml:space="preserve">/16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C42CB6" w:rsidP="008C2424" w:rsidR="00C42CB6">
      <w:pPr>
        <w:jc w:val="center"/>
        <w:rPr>
          <w:rFonts w:hAnsi="Times New Roman" w:ascii="Times New Roman"/>
          <w:sz w:val="24"/>
        </w:rPr>
      </w:pP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C54A8" w:rsidR="009C54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na temelju navoda </w:t>
      </w:r>
      <w:r w:rsidR="00C42CB6">
        <w:rPr>
          <w:rFonts w:hAnsi="Times New Roman" w:ascii="Times New Roman"/>
          <w:sz w:val="24"/>
        </w:rPr>
        <w:t xml:space="preserve">predlagatelja </w:t>
      </w:r>
      <w:r>
        <w:rPr>
          <w:rFonts w:hAnsi="Times New Roman" w:ascii="Times New Roman"/>
          <w:sz w:val="24"/>
        </w:rPr>
        <w:t xml:space="preserve">iz </w:t>
      </w:r>
      <w:r w:rsidR="00C42CB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rijedloga za otvaranje stečajnog postupka kao i priloženih isprava utvrdio da su u ovom predmetu na strani dužnika ispunjeni uvjeti iz članka 132. stavak 1. </w:t>
      </w:r>
      <w:r w:rsidRPr="009C54A8">
        <w:rPr>
          <w:rFonts w:hAnsi="Times New Roman" w:ascii="Times New Roman"/>
          <w:sz w:val="24"/>
        </w:rPr>
        <w:t>Stečajnog zakona (Narodne novine, broj St-71/15</w:t>
      </w:r>
      <w:r w:rsidR="00094994">
        <w:rPr>
          <w:rFonts w:hAnsi="Times New Roman" w:ascii="Times New Roman"/>
          <w:sz w:val="24"/>
        </w:rPr>
        <w:t xml:space="preserve"> i </w:t>
      </w:r>
      <w:r w:rsidR="00ED6B70">
        <w:rPr>
          <w:rFonts w:hAnsi="Times New Roman" w:ascii="Times New Roman"/>
          <w:sz w:val="24"/>
        </w:rPr>
        <w:t>104/17</w:t>
      </w:r>
      <w:r w:rsidRPr="009C54A8">
        <w:rPr>
          <w:rFonts w:hAnsi="Times New Roman" w:ascii="Times New Roman"/>
          <w:sz w:val="24"/>
        </w:rPr>
        <w:t>; nastavno: SZ)</w:t>
      </w:r>
      <w:r>
        <w:rPr>
          <w:rFonts w:hAnsi="Times New Roman" w:ascii="Times New Roman"/>
          <w:sz w:val="24"/>
        </w:rPr>
        <w:t xml:space="preserve"> prema kojemu će sud, a</w:t>
      </w:r>
      <w:r w:rsidRPr="009C54A8">
        <w:rPr>
          <w:rFonts w:hAnsi="Times New Roman" w:ascii="Times New Roman"/>
          <w:sz w:val="24"/>
        </w:rPr>
        <w:t>ko prije otvaranja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postupka sud utvrdi da imovina dužnika koja bi ušla u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 postupka.</w:t>
      </w:r>
    </w:p>
    <w:p w:rsidRDefault="009C54A8" w:rsidP="009C54A8" w:rsidR="009C54A8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traženi iznos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9C54A8" w:rsidR="00094994">
      <w:pPr>
        <w:rPr>
          <w:rFonts w:hAnsi="Times New Roman" w:ascii="Times New Roman"/>
          <w:sz w:val="24"/>
        </w:rPr>
      </w:pPr>
    </w:p>
    <w:p w:rsidRDefault="00482439" w:rsidP="008C2424" w:rsidR="00482439" w:rsidRPr="00866DBB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>,</w:t>
      </w:r>
      <w:r w:rsidR="005B0822">
        <w:rPr>
          <w:rFonts w:hAnsi="Times New Roman" w:ascii="Times New Roman"/>
          <w:sz w:val="24"/>
        </w:rPr>
        <w:t xml:space="preserve"> </w:t>
      </w:r>
      <w:r w:rsidR="007D453A">
        <w:rPr>
          <w:rFonts w:hAnsi="Times New Roman" w:ascii="Times New Roman"/>
          <w:sz w:val="24"/>
        </w:rPr>
        <w:t>18. svibnja 2018.</w:t>
      </w:r>
    </w:p>
    <w:p w:rsidRDefault="00482439" w:rsidP="00482439" w:rsidR="00482439" w:rsidRPr="00BF6FAB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BF6FAB">
      <w:pPr>
        <w:rPr>
          <w:rFonts w:hAnsi="Times New Roman" w:ascii="Times New Roman"/>
          <w:sz w:val="24"/>
        </w:rPr>
      </w:pPr>
      <w:r w:rsidRPr="00BF6FAB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 w:rsidRPr="00BF6FAB">
        <w:rPr>
          <w:rFonts w:hAnsi="Times New Roman" w:ascii="Times New Roman"/>
          <w:sz w:val="24"/>
        </w:rPr>
        <w:t xml:space="preserve"> </w:t>
      </w:r>
      <w:r w:rsidR="00A102B0" w:rsidRPr="00BF6FAB">
        <w:rPr>
          <w:rFonts w:hAnsi="Times New Roman" w:ascii="Times New Roman"/>
          <w:sz w:val="24"/>
        </w:rPr>
        <w:t xml:space="preserve"> </w:t>
      </w:r>
      <w:r w:rsidR="00E2116A" w:rsidRPr="00BF6FAB">
        <w:rPr>
          <w:rFonts w:hAnsi="Times New Roman" w:ascii="Times New Roman"/>
          <w:sz w:val="24"/>
        </w:rPr>
        <w:t>S U D A C:</w:t>
      </w:r>
    </w:p>
    <w:p w:rsidRDefault="00164FDA" w:rsidP="00482439" w:rsidR="00482439" w:rsidRPr="00BF6FAB">
      <w:pPr>
        <w:rPr>
          <w:rFonts w:hAnsi="Times New Roman" w:ascii="Times New Roman"/>
          <w:sz w:val="24"/>
        </w:rPr>
      </w:pPr>
      <w:r w:rsidRPr="00BF6FAB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BF6FAB">
        <w:rPr>
          <w:rFonts w:hAnsi="Times New Roman" w:ascii="Times New Roman"/>
          <w:sz w:val="24"/>
        </w:rPr>
        <w:t>MIHAEL KOVAČIĆ</w:t>
      </w:r>
      <w:r w:rsidR="007D453A" w:rsidRPr="00BF6FAB">
        <w:rPr>
          <w:rFonts w:hAnsi="Times New Roman" w:ascii="Times New Roman"/>
          <w:sz w:val="24"/>
        </w:rPr>
        <w:t>, v.r.</w:t>
      </w:r>
    </w:p>
    <w:p w:rsidRDefault="00482439" w:rsidP="00482439" w:rsidR="00482439" w:rsidRPr="00BF6FAB">
      <w:pPr>
        <w:rPr>
          <w:rFonts w:hAnsi="Times New Roman" w:ascii="Times New Roman"/>
          <w:sz w:val="24"/>
        </w:rPr>
      </w:pPr>
    </w:p>
    <w:p w:rsidRDefault="00482439" w:rsidP="00482439" w:rsidR="00482439" w:rsidRPr="00BF6FAB">
      <w:pPr>
        <w:rPr>
          <w:rFonts w:hAnsi="Times New Roman" w:ascii="Times New Roman"/>
          <w:sz w:val="24"/>
        </w:rPr>
      </w:pPr>
      <w:r w:rsidRPr="00BF6FAB">
        <w:rPr>
          <w:rFonts w:hAnsi="Times New Roman" w:ascii="Times New Roman"/>
          <w:sz w:val="24"/>
        </w:rPr>
        <w:t>Pouka o pravno</w:t>
      </w:r>
      <w:r w:rsidR="00164FDA" w:rsidRPr="00BF6FAB">
        <w:rPr>
          <w:rFonts w:hAnsi="Times New Roman" w:ascii="Times New Roman"/>
          <w:sz w:val="24"/>
        </w:rPr>
        <w:t>m</w:t>
      </w:r>
      <w:r w:rsidRPr="00BF6FAB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BF6FAB">
      <w:pPr>
        <w:rPr>
          <w:rFonts w:hAnsi="Times New Roman" w:ascii="Times New Roman"/>
          <w:sz w:val="24"/>
        </w:rPr>
      </w:pPr>
      <w:r w:rsidRPr="00BF6FAB"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 w:rsidRPr="00BF6FAB">
      <w:pPr>
        <w:rPr>
          <w:rFonts w:hAnsi="Times New Roman" w:ascii="Times New Roman"/>
          <w:sz w:val="24"/>
        </w:rPr>
      </w:pPr>
    </w:p>
    <w:p w:rsidRDefault="007D453A" w:rsidP="00482439" w:rsidR="007D453A" w:rsidRPr="00BF6FAB">
      <w:pPr>
        <w:rPr>
          <w:rFonts w:hAnsi="Times New Roman" w:ascii="Times New Roman"/>
          <w:sz w:val="24"/>
        </w:rPr>
      </w:pPr>
      <w:r w:rsidRPr="00BF6FAB">
        <w:rPr>
          <w:rFonts w:hAnsi="Times New Roman" w:ascii="Times New Roman"/>
          <w:sz w:val="24"/>
        </w:rPr>
        <w:tab/>
      </w:r>
      <w:r w:rsidRPr="00BF6FAB">
        <w:rPr>
          <w:rFonts w:hAnsi="Times New Roman" w:ascii="Times New Roman"/>
          <w:sz w:val="24"/>
        </w:rPr>
        <w:tab/>
      </w:r>
      <w:r w:rsidRPr="00BF6FAB">
        <w:rPr>
          <w:rFonts w:hAnsi="Times New Roman" w:ascii="Times New Roman"/>
          <w:sz w:val="24"/>
        </w:rPr>
        <w:tab/>
      </w:r>
      <w:r w:rsidRPr="00BF6FAB">
        <w:rPr>
          <w:rFonts w:hAnsi="Times New Roman" w:ascii="Times New Roman"/>
          <w:sz w:val="24"/>
        </w:rPr>
        <w:tab/>
      </w:r>
      <w:r w:rsidRPr="00BF6FAB">
        <w:rPr>
          <w:rFonts w:hAnsi="Times New Roman" w:ascii="Times New Roman"/>
          <w:sz w:val="24"/>
        </w:rPr>
        <w:tab/>
      </w:r>
      <w:r w:rsidRPr="00BF6FAB">
        <w:rPr>
          <w:rFonts w:hAnsi="Times New Roman" w:ascii="Times New Roman"/>
          <w:sz w:val="24"/>
        </w:rPr>
        <w:tab/>
      </w:r>
      <w:r w:rsidRPr="00BF6FAB">
        <w:rPr>
          <w:rFonts w:hAnsi="Times New Roman" w:ascii="Times New Roman"/>
          <w:sz w:val="24"/>
        </w:rPr>
        <w:tab/>
        <w:t>Za točnost otpravka ovlašteni službenik</w:t>
      </w:r>
    </w:p>
    <w:p w:rsidRDefault="007D453A" w:rsidP="00482439" w:rsidR="007D453A" w:rsidRPr="00BF6FAB">
      <w:pPr>
        <w:rPr>
          <w:rFonts w:hAnsi="Times New Roman" w:ascii="Times New Roman"/>
          <w:sz w:val="24"/>
        </w:rPr>
      </w:pPr>
      <w:r w:rsidRPr="00BF6FAB">
        <w:rPr>
          <w:rFonts w:hAnsi="Times New Roman" w:ascii="Times New Roman"/>
          <w:sz w:val="24"/>
        </w:rPr>
        <w:tab/>
      </w:r>
      <w:r w:rsidRPr="00BF6FAB">
        <w:rPr>
          <w:rFonts w:hAnsi="Times New Roman" w:ascii="Times New Roman"/>
          <w:sz w:val="24"/>
        </w:rPr>
        <w:tab/>
      </w:r>
      <w:r w:rsidRPr="00BF6FAB">
        <w:rPr>
          <w:rFonts w:hAnsi="Times New Roman" w:ascii="Times New Roman"/>
          <w:sz w:val="24"/>
        </w:rPr>
        <w:tab/>
      </w:r>
      <w:r w:rsidRPr="00BF6FAB">
        <w:rPr>
          <w:rFonts w:hAnsi="Times New Roman" w:ascii="Times New Roman"/>
          <w:sz w:val="24"/>
        </w:rPr>
        <w:tab/>
      </w:r>
      <w:r w:rsidRPr="00BF6FAB">
        <w:rPr>
          <w:rFonts w:hAnsi="Times New Roman" w:ascii="Times New Roman"/>
          <w:sz w:val="24"/>
        </w:rPr>
        <w:tab/>
      </w:r>
      <w:r w:rsidRPr="00BF6FAB">
        <w:rPr>
          <w:rFonts w:hAnsi="Times New Roman" w:ascii="Times New Roman"/>
          <w:sz w:val="24"/>
        </w:rPr>
        <w:tab/>
      </w:r>
      <w:r w:rsidRPr="00BF6FAB">
        <w:rPr>
          <w:rFonts w:hAnsi="Times New Roman" w:ascii="Times New Roman"/>
          <w:sz w:val="24"/>
        </w:rPr>
        <w:tab/>
      </w:r>
      <w:r w:rsidRPr="00BF6FAB">
        <w:rPr>
          <w:rFonts w:hAnsi="Times New Roman" w:ascii="Times New Roman"/>
          <w:sz w:val="24"/>
        </w:rPr>
        <w:tab/>
      </w:r>
      <w:r w:rsidRPr="00BF6FAB">
        <w:rPr>
          <w:rFonts w:hAnsi="Times New Roman" w:ascii="Times New Roman"/>
          <w:sz w:val="24"/>
        </w:rPr>
        <w:tab/>
        <w:t>Sonja Pilić</w:t>
      </w:r>
    </w:p>
    <w:p w:rsidRDefault="007D453A" w:rsidP="00482439" w:rsidR="007D453A" w:rsidRPr="00BF6FAB">
      <w:pPr>
        <w:rPr>
          <w:rFonts w:hAnsi="Times New Roman" w:ascii="Times New Roman"/>
          <w:sz w:val="24"/>
        </w:rPr>
      </w:pPr>
    </w:p>
    <w:p w:rsidRDefault="007D453A" w:rsidP="00482439" w:rsidR="007D453A" w:rsidRPr="00BF6FAB">
      <w:pPr>
        <w:rPr>
          <w:rFonts w:hAnsi="Times New Roman" w:ascii="Times New Roman"/>
          <w:sz w:val="24"/>
        </w:rPr>
      </w:pPr>
    </w:p>
    <w:p w:rsidRDefault="007F048E" w:rsidP="00482439" w:rsidR="007F048E" w:rsidRPr="00BF6FAB">
      <w:pPr>
        <w:rPr>
          <w:rFonts w:hAnsi="Times New Roman" w:ascii="Times New Roman"/>
          <w:color w:themeColor="background1" w:val="FFFFFF"/>
          <w:sz w:val="24"/>
        </w:rPr>
      </w:pPr>
      <w:r w:rsidRPr="00BF6FAB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BF6FAB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BF6FAB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BF6FAB">
        <w:rPr>
          <w:rFonts w:hAnsi="Times New Roman" w:ascii="Times New Roman"/>
          <w:color w:themeColor="background1" w:val="FFFFFF"/>
          <w:sz w:val="24"/>
        </w:rPr>
        <w:t>Oglasna ploča</w:t>
      </w:r>
      <w:r w:rsidRPr="00BF6FAB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182AAF" w:rsidR="00094994" w:rsidRPr="00BF6FAB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BF6FAB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BC0AB0" w:rsidP="00BC0AB0" w:rsidR="00BC0AB0" w:rsidRPr="00BF6FAB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BF6FAB">
      <w:pPr>
        <w:rPr>
          <w:rFonts w:hAnsi="Times New Roman" w:ascii="Times New Roman"/>
          <w:color w:themeColor="background1" w:val="FFFFFF"/>
          <w:sz w:val="24"/>
        </w:rPr>
      </w:pPr>
      <w:r w:rsidRPr="00BF6FAB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BF6FAB">
      <w:pPr>
        <w:rPr>
          <w:rFonts w:hAnsi="Times New Roman" w:ascii="Times New Roman"/>
          <w:color w:themeColor="background1" w:val="FFFFFF"/>
          <w:sz w:val="24"/>
        </w:rPr>
      </w:pPr>
      <w:r w:rsidRPr="00BF6FAB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BF6FAB">
      <w:pPr>
        <w:rPr>
          <w:rFonts w:hAnsi="Times New Roman" w:ascii="Times New Roman"/>
          <w:color w:themeColor="background1" w:val="FFFFFF"/>
          <w:sz w:val="24"/>
        </w:rPr>
      </w:pPr>
      <w:r w:rsidRPr="00BF6FAB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BF6FAB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34AE" w:rsidR="004634AE">
      <w:r>
        <w:separator/>
      </w:r>
    </w:p>
  </w:endnote>
  <w:endnote w:id="0" w:type="continuationSeparator">
    <w:p w:rsidRDefault="004634AE" w:rsidR="00463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34AE" w:rsidR="004634AE">
      <w:r>
        <w:separator/>
      </w:r>
    </w:p>
  </w:footnote>
  <w:footnote w:id="0" w:type="continuationSeparator">
    <w:p w:rsidRDefault="004634AE" w:rsidR="004634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691691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7D453A">
      <w:rPr>
        <w:rFonts w:hAnsi="Times New Roman" w:ascii="Times New Roman"/>
        <w:sz w:val="24"/>
      </w:rPr>
      <w:t>3</w:t>
    </w:r>
    <w:r w:rsidR="00BF6FAB">
      <w:rPr>
        <w:rFonts w:hAnsi="Times New Roman" w:ascii="Times New Roman"/>
        <w:sz w:val="24"/>
      </w:rPr>
      <w:t>811</w:t>
    </w:r>
    <w:r w:rsidR="007D453A">
      <w:rPr>
        <w:rFonts w:hAnsi="Times New Roman" w:ascii="Times New Roman"/>
        <w:sz w:val="24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994"/>
    <w:rsid w:val="00001D13"/>
    <w:rsid w:val="00021028"/>
    <w:rsid w:val="000315B6"/>
    <w:rsid w:val="00062DBB"/>
    <w:rsid w:val="00070CB4"/>
    <w:rsid w:val="00094994"/>
    <w:rsid w:val="000A046A"/>
    <w:rsid w:val="000A4E02"/>
    <w:rsid w:val="000A5E52"/>
    <w:rsid w:val="000C5E54"/>
    <w:rsid w:val="000D010B"/>
    <w:rsid w:val="000F553A"/>
    <w:rsid w:val="00105E2E"/>
    <w:rsid w:val="001241C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36CBD"/>
    <w:rsid w:val="00441071"/>
    <w:rsid w:val="00444654"/>
    <w:rsid w:val="00452416"/>
    <w:rsid w:val="00457114"/>
    <w:rsid w:val="00461D65"/>
    <w:rsid w:val="004634AE"/>
    <w:rsid w:val="00473012"/>
    <w:rsid w:val="00477EA0"/>
    <w:rsid w:val="00482439"/>
    <w:rsid w:val="00484AA8"/>
    <w:rsid w:val="00496EE4"/>
    <w:rsid w:val="00497BC7"/>
    <w:rsid w:val="004B4640"/>
    <w:rsid w:val="004B7048"/>
    <w:rsid w:val="004F19D3"/>
    <w:rsid w:val="004F6887"/>
    <w:rsid w:val="005419C8"/>
    <w:rsid w:val="00545C55"/>
    <w:rsid w:val="0057341F"/>
    <w:rsid w:val="00593FFA"/>
    <w:rsid w:val="005944E7"/>
    <w:rsid w:val="005B0822"/>
    <w:rsid w:val="005F41A2"/>
    <w:rsid w:val="006008F9"/>
    <w:rsid w:val="00602D05"/>
    <w:rsid w:val="0062506F"/>
    <w:rsid w:val="00635762"/>
    <w:rsid w:val="00642359"/>
    <w:rsid w:val="006779BF"/>
    <w:rsid w:val="0068744A"/>
    <w:rsid w:val="00691691"/>
    <w:rsid w:val="006941EC"/>
    <w:rsid w:val="006A2AA6"/>
    <w:rsid w:val="006C00C2"/>
    <w:rsid w:val="006D03F3"/>
    <w:rsid w:val="006D3803"/>
    <w:rsid w:val="006E1347"/>
    <w:rsid w:val="006E52BB"/>
    <w:rsid w:val="0070227B"/>
    <w:rsid w:val="007160D0"/>
    <w:rsid w:val="00721A51"/>
    <w:rsid w:val="007411F3"/>
    <w:rsid w:val="00760B6E"/>
    <w:rsid w:val="007666B7"/>
    <w:rsid w:val="0077054E"/>
    <w:rsid w:val="00774AB7"/>
    <w:rsid w:val="007B04F7"/>
    <w:rsid w:val="007D453A"/>
    <w:rsid w:val="007E0A65"/>
    <w:rsid w:val="007E3B92"/>
    <w:rsid w:val="007F048E"/>
    <w:rsid w:val="008217D5"/>
    <w:rsid w:val="008616CA"/>
    <w:rsid w:val="00866DBB"/>
    <w:rsid w:val="008742B9"/>
    <w:rsid w:val="008774EB"/>
    <w:rsid w:val="008A0B75"/>
    <w:rsid w:val="008B65BF"/>
    <w:rsid w:val="008B6BCE"/>
    <w:rsid w:val="008C2424"/>
    <w:rsid w:val="008F7361"/>
    <w:rsid w:val="00901CB0"/>
    <w:rsid w:val="0094579E"/>
    <w:rsid w:val="00963309"/>
    <w:rsid w:val="00971D49"/>
    <w:rsid w:val="00973546"/>
    <w:rsid w:val="00976BEE"/>
    <w:rsid w:val="009C54A8"/>
    <w:rsid w:val="009C5C3E"/>
    <w:rsid w:val="009E05A3"/>
    <w:rsid w:val="009F16F3"/>
    <w:rsid w:val="00A0054C"/>
    <w:rsid w:val="00A102B0"/>
    <w:rsid w:val="00A23DC2"/>
    <w:rsid w:val="00A53527"/>
    <w:rsid w:val="00A77C9E"/>
    <w:rsid w:val="00A937AD"/>
    <w:rsid w:val="00A9788A"/>
    <w:rsid w:val="00AA4DD7"/>
    <w:rsid w:val="00AC30C2"/>
    <w:rsid w:val="00AC6F23"/>
    <w:rsid w:val="00AC73AD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C0AB0"/>
    <w:rsid w:val="00BC1367"/>
    <w:rsid w:val="00BC4083"/>
    <w:rsid w:val="00BF6FAB"/>
    <w:rsid w:val="00C172D4"/>
    <w:rsid w:val="00C32C1D"/>
    <w:rsid w:val="00C42CB6"/>
    <w:rsid w:val="00C74832"/>
    <w:rsid w:val="00C8624D"/>
    <w:rsid w:val="00CE6F16"/>
    <w:rsid w:val="00D06889"/>
    <w:rsid w:val="00D97173"/>
    <w:rsid w:val="00DA2602"/>
    <w:rsid w:val="00DA39CA"/>
    <w:rsid w:val="00DB5644"/>
    <w:rsid w:val="00DF7F4F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00D4"/>
    <w:rsid w:val="00E76E31"/>
    <w:rsid w:val="00E80646"/>
    <w:rsid w:val="00EA52A1"/>
    <w:rsid w:val="00EC5A2B"/>
    <w:rsid w:val="00ED2CD7"/>
    <w:rsid w:val="00ED6B70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E3C79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916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6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69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6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6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916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6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169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16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16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3811</izvorni_sadrzaj>
    <derivirana_varijabla naziv="DomainObject.Predmet.Broj_1">3811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St-3811/2016</izvorni_sadrzaj>
    <derivirana_varijabla naziv="DomainObject.Predmet.OznakaBroj_1">St-3811/2016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UNIHERMES d.o.o.</izvorni_sadrzaj>
    <derivirana_varijabla naziv="DomainObject.Predmet.ProtustrankaFormated_1">  UNIHERMES d.o.o.</derivirana_varijabla>
  </DomainObject.Predmet.ProtustrankaFormated>
  <DomainObject.Predmet.ProtustrankaFormatedOIB>
    <izvorni_sadrzaj>  UNIHERMES d.o.o., OIB 88817194061</izvorni_sadrzaj>
    <derivirana_varijabla naziv="DomainObject.Predmet.ProtustrankaFormatedOIB_1">  UNIHERMES d.o.o., OIB 88817194061</derivirana_varijabla>
  </DomainObject.Predmet.ProtustrankaFormatedOIB>
  <DomainObject.Predmet.ProtustrankaFormatedWithAdress>
    <izvorni_sadrzaj> UNIHERMES d.o.o., Županova 25, 10000 Zagreb</izvorni_sadrzaj>
    <derivirana_varijabla naziv="DomainObject.Predmet.ProtustrankaFormatedWithAdress_1"> UNIHERMES d.o.o., Županova 25, 10000 Zagreb</derivirana_varijabla>
  </DomainObject.Predmet.ProtustrankaFormatedWithAdress>
  <DomainObject.Predmet.ProtustrankaFormatedWithAdressOIB>
    <izvorni_sadrzaj> UNIHERMES d.o.o., OIB 88817194061, Županova 25, 10000 Zagreb</izvorni_sadrzaj>
    <derivirana_varijabla naziv="DomainObject.Predmet.ProtustrankaFormatedWithAdressOIB_1"> UNIHERMES d.o.o., OIB 88817194061, Županova 25, 10000 Zagreb</derivirana_varijabla>
  </DomainObject.Predmet.ProtustrankaFormatedWithAdressOIB>
  <DomainObject.Predmet.ProtustrankaWithAdress>
    <izvorni_sadrzaj>UNIHERMES d.o.o. Županova 25, 10000 Zagreb</izvorni_sadrzaj>
    <derivirana_varijabla naziv="DomainObject.Predmet.ProtustrankaWithAdress_1">UNIHERMES d.o.o. Županova 25, 10000 Zagreb</derivirana_varijabla>
  </DomainObject.Predmet.ProtustrankaWithAdress>
  <DomainObject.Predmet.ProtustrankaWithAdressOIB>
    <izvorni_sadrzaj>UNIHERMES d.o.o., OIB 88817194061, Županova 25, 10000 Zagreb</izvorni_sadrzaj>
    <derivirana_varijabla naziv="DomainObject.Predmet.ProtustrankaWithAdressOIB_1">UNIHERMES d.o.o., OIB 88817194061, Županova 25, 10000 Zagreb</derivirana_varijabla>
  </DomainObject.Predmet.ProtustrankaWithAdressOIB>
  <DomainObject.Predmet.ProtustrankaNazivFormated>
    <izvorni_sadrzaj>UNIHERMES d.o.o.</izvorni_sadrzaj>
    <derivirana_varijabla naziv="DomainObject.Predmet.ProtustrankaNazivFormated_1">UNIHERMES d.o.o.</derivirana_varijabla>
  </DomainObject.Predmet.ProtustrankaNazivFormated>
  <DomainObject.Predmet.ProtustrankaNazivFormatedOIB>
    <izvorni_sadrzaj>UNIHERMES d.o.o., OIB 88817194061</izvorni_sadrzaj>
    <derivirana_varijabla naziv="DomainObject.Predmet.ProtustrankaNazivFormatedOIB_1">UNIHERMES d.o.o., OIB 88817194061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UNIHERMES d.o.o.</item>
    </izvorni_sadrzaj>
    <derivirana_varijabla naziv="DomainObject.Predmet.ProtuStrankaListFormated_1">
      <item>UNIHERMES d.o.o.</item>
    </derivirana_varijabla>
  </DomainObject.Predmet.ProtuStrankaListFormated>
  <DomainObject.Predmet.ProtuStrankaListFormatedOIB>
    <izvorni_sadrzaj>
      <item>UNIHERMES d.o.o., OIB 88817194061</item>
    </izvorni_sadrzaj>
    <derivirana_varijabla naziv="DomainObject.Predmet.ProtuStrankaListFormatedOIB_1">
      <item>UNIHERMES d.o.o., OIB 88817194061</item>
    </derivirana_varijabla>
  </DomainObject.Predmet.ProtuStrankaListFormatedOIB>
  <DomainObject.Predmet.ProtuStrankaListFormatedWithAdress>
    <izvorni_sadrzaj>
      <item>UNIHERMES d.o.o., Županova 25, 10000 Zagreb</item>
    </izvorni_sadrzaj>
    <derivirana_varijabla naziv="DomainObject.Predmet.ProtuStrankaListFormatedWithAdress_1">
      <item>UNIHERMES d.o.o., Županova 25, 10000 Zagreb</item>
    </derivirana_varijabla>
  </DomainObject.Predmet.ProtuStrankaListFormatedWithAdress>
  <DomainObject.Predmet.ProtuStrankaListFormatedWithAdressOIB>
    <izvorni_sadrzaj>
      <item>UNIHERMES d.o.o., OIB 88817194061, Županova 25, 10000 Zagreb</item>
    </izvorni_sadrzaj>
    <derivirana_varijabla naziv="DomainObject.Predmet.ProtuStrankaListFormatedWithAdressOIB_1">
      <item>UNIHERMES d.o.o., OIB 88817194061, Županova 25, 10000 Zagreb</item>
    </derivirana_varijabla>
  </DomainObject.Predmet.ProtuStrankaListFormatedWithAdressOIB>
  <DomainObject.Predmet.ProtuStrankaListNazivFormated>
    <izvorni_sadrzaj>
      <item>UNIHERMES d.o.o.</item>
    </izvorni_sadrzaj>
    <derivirana_varijabla naziv="DomainObject.Predmet.ProtuStrankaListNazivFormated_1">
      <item>UNIHERMES d.o.o.</item>
    </derivirana_varijabla>
  </DomainObject.Predmet.ProtuStrankaListNazivFormated>
  <DomainObject.Predmet.ProtuStrankaListNazivFormatedOIB>
    <izvorni_sadrzaj>
      <item>UNIHERMES d.o.o., OIB 88817194061</item>
    </izvorni_sadrzaj>
    <derivirana_varijabla naziv="DomainObject.Predmet.ProtuStrankaListNazivFormatedOIB_1">
      <item>UNIHERMES d.o.o., OIB 88817194061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UNIHERMES d.o.o.</izvorni_sadrzaj>
    <derivirana_varijabla naziv="DomainObject.Predmet.ProtustrankaIDrugi_1">UNIHERMES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UNIHERMES d.o.o., OIB 88817194061, Županova 25, 10000 Zagreb</izvorni_sadrzaj>
    <derivirana_varijabla naziv="DomainObject.Predmet.ProtustrankaIDrugiAdressOIB_1">UNIHERMES d.o.o., OIB 88817194061, Županova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UNIHERMES d.o.o.</item>
    </izvorni_sadrzaj>
    <derivirana_varijabla naziv="DomainObject.Predmet.SudioniciListNaziv_1">
      <item>FINA Regionalni centar Zagreb</item>
      <item>UNIHERMES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UNIHERMES d.o.o., OIB 88817194061, Županova 25,10000 Zagreb</item>
    </izvorni_sadrzaj>
    <derivirana_varijabla naziv="DomainObject.Predmet.SudioniciListAdressOIB_1">
      <item>FINA Regionalni centar Zagreb, OIB 85821130368, Trg svibanjskih žrtava 1995. 1,10000 Zagreb</item>
      <item>UNIHERMES d.o.o., OIB 88817194061, Županova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88817194061</item>
    </izvorni_sadrzaj>
    <derivirana_varijabla naziv="DomainObject.Predmet.SudioniciListNazivOIB_1">
      <item>, OIB 85821130368</item>
      <item>, OIB 88817194061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7FE389-81B2-4C81-A112-03EAC29F9B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304</properties:Words>
  <properties:Characters>1494</properties:Characters>
  <properties:Lines>56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2018-05-18T08:35:00Z</dcterms:created>
  <dc:creator>MK</dc:creator>
  <cp:lastModifiedBy>Sonja Pilić</cp:lastModifiedBy>
  <cp:lastPrinted>2018-05-18T08:34:00Z</cp:lastPrinted>
  <dcterms:modified xmlns:xsi="http://www.w3.org/2001/XMLSchema-instance" xsi:type="dcterms:W3CDTF">2018-05-18T08:36:00Z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- poziv vj. po čl.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