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2877" w14:paraId="d052877"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526911"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526911">
            <w:rPr>
              <w:rStyle w:val="eSPISCCParagraphDefaultFont"/>
              <w:rFonts w:eastAsiaTheme="minorHAnsi"/>
            </w:rPr>
            <w:t>REPUBLIKA HRVATSKA</w:t>
          </w:r>
        </w:sdtContent>
      </w:sdt>
    </w:p>
    <w:p w:rsidRDefault="00526911"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20033" w:rsidRPr="00526911">
            <w:rPr>
              <w:rStyle w:val="eSPISCCParagraphDefaultFont"/>
              <w:rFonts w:eastAsiaTheme="minorHAnsi"/>
            </w:rPr>
            <w:t>Visoki trgovački sud Republike Hrvatske</w:t>
          </w:r>
        </w:sdtContent>
      </w:sdt>
    </w:p>
    <w:p w:rsidRDefault="00526911"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20033" w:rsidRPr="00526911">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20033" w:rsidRPr="00526911">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20033" w:rsidRPr="00526911">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20033" w:rsidRPr="00526911">
            <w:rPr>
              <w:rStyle w:val="eSPISCCParagraphDefaultFont"/>
            </w:rPr>
            <w:t>Pž-6045/2018-6</w:t>
          </w:r>
        </w:sdtContent>
      </w:sdt>
    </w:p>
    <w:p w:rsidRDefault="004C60ED" w:rsidP="00320033" w:rsidR="004C60ED">
      <w:pPr>
        <w:spacing w:after="0"/>
      </w:pPr>
    </w:p>
    <w:p w:rsidRDefault="00320033" w:rsidP="00320033" w:rsidR="00320033">
      <w:pPr>
        <w:spacing w:after="0"/>
      </w:pPr>
    </w:p>
    <w:p w:rsidRDefault="007B0BED" w:rsidP="00320033" w:rsidR="007B0BED">
      <w:pPr>
        <w:spacing w:after="0"/>
      </w:pPr>
    </w:p>
    <w:p w:rsidRDefault="00320033" w:rsidP="00320033" w:rsidR="00320033">
      <w:pPr>
        <w:spacing w:after="0"/>
        <w:jc w:val="center"/>
      </w:pPr>
      <w:r>
        <w:t>R E P U B L I K A   H R V A T S K A</w:t>
      </w:r>
    </w:p>
    <w:p w:rsidRDefault="00320033" w:rsidP="00320033" w:rsidR="00320033">
      <w:pPr>
        <w:spacing w:after="0"/>
        <w:jc w:val="center"/>
      </w:pPr>
    </w:p>
    <w:p w:rsidRDefault="00320033" w:rsidP="00320033" w:rsidR="00320033">
      <w:pPr>
        <w:spacing w:after="0"/>
        <w:jc w:val="center"/>
      </w:pPr>
      <w:r>
        <w:t>R J E Š E NJ E</w:t>
      </w:r>
    </w:p>
    <w:p w:rsidRDefault="00320033" w:rsidP="00320033" w:rsidR="00320033">
      <w:pPr>
        <w:spacing w:after="0"/>
      </w:pPr>
    </w:p>
    <w:p w:rsidRDefault="00320033" w:rsidP="00320033" w:rsidR="00320033">
      <w:pPr>
        <w:spacing w:after="0"/>
      </w:pPr>
    </w:p>
    <w:p w:rsidRDefault="00320033" w:rsidP="00320033" w:rsidR="00320033">
      <w:pPr>
        <w:spacing w:after="0"/>
        <w:jc w:val="both"/>
      </w:pPr>
      <w:r>
        <w:tab/>
        <w:t>Visoki trgovački sud Republike Hrvatske, u vijeću sastavljenom od sudaca Marine Veljak, predsjednika vijeća, Lidije Tomljenović, suca izvjestitelja, i Mirne Maržić, člana vijeća, u stečajnom predmetu nad Stečajna masa KUĆA MALA d.o.o., OIB 45620962464, Zagreb, Đorđićeva 24, odlučujući o žalbama stečajnog upravi</w:t>
      </w:r>
      <w:r w:rsidR="007B0BED">
        <w:t>telja DOMAGOJA REPAČA, podnesenih</w:t>
      </w:r>
      <w:r>
        <w:t xml:space="preserve"> protiv rješenja Trgovačkog suda u Splitu poslovni broj St-1020/2017 od 24. rujna 2018. dopunjenog rješenjem poslovni broj St-1020/2017</w:t>
      </w:r>
      <w:r w:rsidR="007B0BED">
        <w:t>-38</w:t>
      </w:r>
      <w:r>
        <w:t xml:space="preserve"> od 21. studenog 2018., u sjednici vijeća održanoj 4. prosinca 2018. </w:t>
      </w:r>
    </w:p>
    <w:p w:rsidRDefault="00320033" w:rsidP="00320033" w:rsidR="00320033">
      <w:pPr>
        <w:spacing w:after="0"/>
      </w:pPr>
    </w:p>
    <w:p w:rsidRDefault="00320033" w:rsidP="00320033" w:rsidR="00320033">
      <w:pPr>
        <w:spacing w:after="0"/>
        <w:jc w:val="center"/>
      </w:pPr>
      <w:r>
        <w:t>r i j e š i o   j e</w:t>
      </w:r>
    </w:p>
    <w:p w:rsidRDefault="00320033" w:rsidP="00320033" w:rsidR="00320033">
      <w:pPr>
        <w:spacing w:after="0"/>
      </w:pPr>
    </w:p>
    <w:p w:rsidRDefault="00320033" w:rsidP="00320033" w:rsidR="00320033">
      <w:pPr>
        <w:spacing w:after="0"/>
        <w:jc w:val="both"/>
      </w:pPr>
      <w:r>
        <w:tab/>
        <w:t>Odbijaju se žalbe stečajnog upravitelja Domagoja Repača</w:t>
      </w:r>
      <w:r w:rsidR="007B0BED">
        <w:t xml:space="preserve"> kao neosnovane</w:t>
      </w:r>
      <w:r>
        <w:t xml:space="preserve"> i potvrđuje rješenje Trgovačkog suda u Splitu poslovni broj St-1020/2017 od 24. rujna 2018. dopunjeno rješenjem poslovni broj St-1020/2017</w:t>
      </w:r>
      <w:r w:rsidR="007B0BED">
        <w:t>-38</w:t>
      </w:r>
      <w:r>
        <w:t xml:space="preserve"> od 21. studenog 2018.</w:t>
      </w:r>
    </w:p>
    <w:p w:rsidRDefault="00320033" w:rsidP="00320033" w:rsidR="00320033">
      <w:pPr>
        <w:spacing w:after="0"/>
      </w:pPr>
    </w:p>
    <w:p w:rsidRDefault="00320033" w:rsidP="00320033" w:rsidR="00320033">
      <w:pPr>
        <w:spacing w:after="0"/>
        <w:jc w:val="center"/>
      </w:pPr>
      <w:r>
        <w:t>Obrazloženje</w:t>
      </w:r>
    </w:p>
    <w:p w:rsidRDefault="00320033" w:rsidP="00320033" w:rsidR="00320033">
      <w:pPr>
        <w:spacing w:after="0"/>
      </w:pPr>
    </w:p>
    <w:p w:rsidRDefault="00320033" w:rsidP="00320033" w:rsidR="00320033">
      <w:pPr>
        <w:spacing w:after="0"/>
        <w:jc w:val="both"/>
      </w:pPr>
      <w:r>
        <w:tab/>
        <w:t>Rješenjem Trgovačkog suda u Splitu poslovni broj St-1020/2017 od 24. rujna 2018. u točki I. izreke određena je nagrada privremenom stečajnom upravitelju Domagoja Repaču u iznosu od 30.000,00 kn bruto i naknada stvarnih troškova u ukupnom iznosu od 841,60 kn, a odbijen je zahtjev za nagradu u iznosu od 42.000,00 kn i zahtjev za naknadu troškova</w:t>
      </w:r>
      <w:r w:rsidR="007B0BED">
        <w:t xml:space="preserve"> u iznosu</w:t>
      </w:r>
      <w:r>
        <w:t xml:space="preserve"> od 4.628,67 kn. Točkom II. izreke rješenja ovlašten je stečajni upravitelj na isplatu tih iznosa.</w:t>
      </w:r>
    </w:p>
    <w:p w:rsidRDefault="00320033" w:rsidP="00320033" w:rsidR="00320033">
      <w:pPr>
        <w:spacing w:after="0"/>
        <w:jc w:val="both"/>
      </w:pPr>
    </w:p>
    <w:p w:rsidRDefault="00320033" w:rsidP="00320033" w:rsidR="00320033">
      <w:pPr>
        <w:spacing w:after="0"/>
        <w:jc w:val="both"/>
      </w:pPr>
      <w:r>
        <w:tab/>
        <w:t>Iz obrazloženja pobijanih rješenja proizlazi da je sud nagradu i naknadu troškova stečajnom upravitelju i odredio u skladu s odredbom članka 94. Stečajnog zakona („Narodne novine“ broj 71/15; dalje: SZ) i Uredbom o kriterijima i načinu obračuna i plaćanja nagrada stečajnim upraviteljima („Narodne novine“ broj 105/15; dalje: Uredba), uzimajući u obzir obujam i složenost svih obavljenih poslova i vrijednost unovčene stečajne mase.</w:t>
      </w:r>
    </w:p>
    <w:p w:rsidRDefault="00320033" w:rsidP="00320033" w:rsidR="00320033">
      <w:pPr>
        <w:spacing w:after="0"/>
        <w:jc w:val="both"/>
      </w:pPr>
    </w:p>
    <w:p w:rsidRDefault="00320033" w:rsidP="00320033" w:rsidR="00320033">
      <w:pPr>
        <w:spacing w:after="0"/>
        <w:jc w:val="both"/>
      </w:pPr>
      <w:r>
        <w:tab/>
        <w:t>Protiv navedenog rješenja žalbu je podnio stečajni upravitelj Domagoj Repač. U žalbi u bitnom navodi da bi se teleološko tumačenje primjene kriterija pravičnosti moglo braniti samo kad bi sudovi određivali nagrade s osnove vrijednosti stečajne mase u višem iznosu nego što je određeno prema tablici iz članka 7. Uredbe. Navodi da u 571 predmetu u kojima je bio stečajni upravitelj a koji nisu nastavljeni zbog nepostojanja stečajne mase nije primijenjen taj kriterij ni određena nagrada</w:t>
      </w:r>
      <w:r w:rsidR="007B0BED">
        <w:t>,</w:t>
      </w:r>
      <w:r>
        <w:t xml:space="preserve"> iako je u svakom od njih učinio neke radnje i snosio troškove</w:t>
      </w:r>
      <w:r w:rsidR="007B0BED">
        <w:t>.</w:t>
      </w:r>
      <w:r>
        <w:t xml:space="preserve"> </w:t>
      </w:r>
      <w:r w:rsidR="007B0BED">
        <w:lastRenderedPageBreak/>
        <w:t>N</w:t>
      </w:r>
      <w:r>
        <w:t>abraja troškove koje su imali ili će imati članovi društva a koji prema žaliteljevom izračunu iznose ukupno 74.500,00 kn. Ukazuje da je nagrada određena u bruto iznosu, te da nije zatražio trošak sastavljanja ugovora i posebnog putovanja radi potpisa i ovjere ugovora. Glede odluke o trošku ukazuje da ga je sud odabrao s liste Ministarstva pravosuđa, da nema mogućnost zamjene po punomoći nego da se traži izričita nazočnost na svakom ročištu i obavljanju svake radnje. Navodi da je notorno da ljudi žive na više adresa pa da nije na zakonu utemeljen stav da je stečajni upravitelj slobodnom poslovnom odlukom pristao snositi trošak jer stečajni upravitelj nema mogućnost biranja spisa. Smatra da je ispravan stav da stečajni upravitelj ima pravo na naknadu stvarnog, dokumentiranog i obrazloženog troška bez obzira na svoje prebivalište. Traži trošak žalbe u iznosu od 200,00 kn. Predlaže da se žalbe prihvate.</w:t>
      </w:r>
    </w:p>
    <w:p w:rsidRDefault="00320033" w:rsidP="00320033" w:rsidR="00320033">
      <w:pPr>
        <w:spacing w:after="0"/>
        <w:jc w:val="both"/>
      </w:pPr>
    </w:p>
    <w:p w:rsidRDefault="00320033" w:rsidP="00320033" w:rsidR="00320033">
      <w:pPr>
        <w:spacing w:after="0"/>
        <w:jc w:val="both"/>
      </w:pPr>
      <w:r>
        <w:tab/>
        <w:t>Žalbe nisu osnovane.</w:t>
      </w:r>
    </w:p>
    <w:p w:rsidRDefault="00320033" w:rsidP="00320033" w:rsidR="00320033">
      <w:pPr>
        <w:spacing w:after="0"/>
        <w:jc w:val="both"/>
      </w:pPr>
    </w:p>
    <w:p w:rsidRDefault="00320033" w:rsidP="00320033" w:rsidR="00320033">
      <w:pPr>
        <w:spacing w:after="0"/>
        <w:jc w:val="both"/>
      </w:pPr>
      <w:r>
        <w:tab/>
        <w:t xml:space="preserve">Ispitavši pobijano rješenje sukladno odredbi članka 365. stavka 2. Zakona o parničnom postupku („Narodne novine“ broj: 53/91, 91/92, 58/93, 112/99, 129/00, 88/01, 117/03, 88/05, 2/07, 84/08, 123/08, 57/11, 25/13 i 89/14; dalje: ZPP), </w:t>
      </w:r>
      <w:r w:rsidR="007B0BED">
        <w:t xml:space="preserve">u </w:t>
      </w:r>
      <w:r>
        <w:t>vezi s odredbom članka 10. SZ-a u granicama razloga navedenih u žalbi pazeći po službenoj dužnosti na bitne povrede odredaba parničnog postupka iz članka 354. stavka 2. točaka 2., 4., 8., 9., 11., 13. i 14. ZPP-a i na pravilnu primjenu materijalnog prava, ovaj sud nalazi da je prvostupanjsko rješenje pravilno i osnovano na zakonu.</w:t>
      </w:r>
    </w:p>
    <w:p w:rsidRDefault="00320033" w:rsidP="00320033" w:rsidR="00320033">
      <w:pPr>
        <w:spacing w:after="0"/>
        <w:jc w:val="both"/>
      </w:pPr>
    </w:p>
    <w:p w:rsidRDefault="00320033" w:rsidP="00320033" w:rsidR="00320033">
      <w:pPr>
        <w:spacing w:after="0"/>
        <w:jc w:val="both"/>
      </w:pPr>
      <w:r>
        <w:tab/>
        <w:t>Prema odredbi članka 94. stavka 3. SZ-a naknadu troškova rješenjem određuje sud na temelju pisanog, obrazloženog i dokumentiranog izvješća stečajnoga upravitelja.</w:t>
      </w:r>
    </w:p>
    <w:p w:rsidRDefault="00320033" w:rsidP="00320033" w:rsidR="00320033">
      <w:pPr>
        <w:spacing w:after="0"/>
        <w:jc w:val="both"/>
      </w:pPr>
    </w:p>
    <w:p w:rsidRDefault="00320033" w:rsidP="00320033" w:rsidR="00320033">
      <w:pPr>
        <w:spacing w:after="0"/>
        <w:jc w:val="both"/>
      </w:pPr>
      <w:r>
        <w:tab/>
        <w:t xml:space="preserve">Iz prijedloga (zahtjeva) za određivanje nagrade privremenog stečajnog upravitelja od 19. srpnja 2018. proizlazi da je stečajni upravitelj zahtijevao nagradu u iznosu od 72.000,00 kn bruto, te za svoje stvarne troškove </w:t>
      </w:r>
      <w:r w:rsidR="007B0BED">
        <w:t xml:space="preserve">u iznosu od </w:t>
      </w:r>
      <w:r>
        <w:t>5.470,27 kn (za trošak putovanja na ročište 1. veljače 2018</w:t>
      </w:r>
      <w:r w:rsidR="007B0BED">
        <w:t>.</w:t>
      </w:r>
      <w:r>
        <w:t xml:space="preserve"> iznos od 2.032,56 k</w:t>
      </w:r>
      <w:r w:rsidR="007B0BED">
        <w:t>n</w:t>
      </w:r>
      <w:r>
        <w:t xml:space="preserve">, za trošak putovanja na ročište 12. lipnja 2018. i za trošak putovanja na ročište </w:t>
      </w:r>
      <w:r w:rsidR="007B0BED">
        <w:t xml:space="preserve">iznos od </w:t>
      </w:r>
      <w:r>
        <w:t xml:space="preserve">2.032,56 kn) te za knjigovodstvo, banku i izradu pečata </w:t>
      </w:r>
      <w:r w:rsidR="007B0BED">
        <w:t xml:space="preserve">u iznosu od </w:t>
      </w:r>
      <w:r>
        <w:t xml:space="preserve">2.050,00 kn i sudsku pristojbu </w:t>
      </w:r>
      <w:r w:rsidR="007B0BED">
        <w:t xml:space="preserve">u iznosu od </w:t>
      </w:r>
      <w:r>
        <w:t xml:space="preserve">2.000,00 kn, sveukupno </w:t>
      </w:r>
      <w:r w:rsidR="007B0BED">
        <w:t xml:space="preserve">iznos od </w:t>
      </w:r>
      <w:r>
        <w:t>81.520,00 kn. Spisu nije priložena dokumentacija za zatražene putne troškove.</w:t>
      </w:r>
    </w:p>
    <w:p w:rsidRDefault="00320033" w:rsidP="00320033" w:rsidR="00320033">
      <w:pPr>
        <w:spacing w:after="0"/>
        <w:jc w:val="both"/>
      </w:pPr>
    </w:p>
    <w:p w:rsidRDefault="00320033" w:rsidP="00320033" w:rsidR="00320033">
      <w:pPr>
        <w:spacing w:after="0"/>
        <w:jc w:val="both"/>
      </w:pPr>
      <w:r>
        <w:tab/>
        <w:t>Ovaj drugostupanjski sud u potpunosti prihvaća činjenično stanje utvrđeno prvostupanjskom presudom i razloge glede primjene materijalnog prava</w:t>
      </w:r>
      <w:r w:rsidR="007B0BED">
        <w:t>.</w:t>
      </w:r>
    </w:p>
    <w:p w:rsidRDefault="00320033" w:rsidP="00320033" w:rsidR="00320033">
      <w:pPr>
        <w:spacing w:after="0"/>
        <w:jc w:val="both"/>
      </w:pPr>
    </w:p>
    <w:p w:rsidRDefault="00320033" w:rsidP="00320033" w:rsidR="00320033">
      <w:pPr>
        <w:spacing w:after="0"/>
        <w:jc w:val="both"/>
      </w:pPr>
      <w:r>
        <w:tab/>
        <w:t xml:space="preserve">Prvostupanjski sud je utvrdio da je u ovom stečajnom postupku prijavljena samo jedna prijava tražbine u iznosu od 5.981,30 kn, da je jedina nekretnina dužnika prodana u nastavku stečajnog postupka radi naknadne diobe članovima društva za </w:t>
      </w:r>
      <w:r w:rsidR="007B0BED">
        <w:t xml:space="preserve">iznos od </w:t>
      </w:r>
      <w:r>
        <w:t>650.000,00 kn, te da su članovima društva priznate dvije tražbine nižeg isplatnog reda s osnove zaj</w:t>
      </w:r>
      <w:r w:rsidR="007B0BED">
        <w:t xml:space="preserve">ma kojim se nadomješta kapital, </w:t>
      </w:r>
      <w:r>
        <w:t xml:space="preserve">u iznosima od 327.815,73 kn i 327.915,73 kn. </w:t>
      </w:r>
    </w:p>
    <w:p w:rsidRDefault="00320033" w:rsidP="00320033" w:rsidR="00320033">
      <w:pPr>
        <w:spacing w:after="0"/>
        <w:jc w:val="both"/>
      </w:pPr>
    </w:p>
    <w:p w:rsidRDefault="00320033" w:rsidP="00320033" w:rsidR="00320033">
      <w:pPr>
        <w:spacing w:after="0"/>
        <w:jc w:val="both"/>
      </w:pPr>
      <w:r>
        <w:tab/>
        <w:t>Stoga prvostupanjski sud, uzimajući u obzir unovčenje stečajne mase u iznosu od 650.000,00 kn i obujam i složenost stvarno obavljenih poslova stečajnog upravitelja (priznate tražbine jednog vjerovn</w:t>
      </w:r>
      <w:r w:rsidR="00D32AAE">
        <w:t>ika II. višeg isplatnog reda i dvije</w:t>
      </w:r>
      <w:r>
        <w:t xml:space="preserve"> tražbine nižeg isplatnog reda s osnove zajma koji nadomješta kapital) i unovčenje stečajne mase prihvatom ponude društva Dmitry Grebnev d.o.o., smatra primjerenom nagradu u iznosu od 60.000,00 kn bruto.</w:t>
      </w:r>
    </w:p>
    <w:p w:rsidRDefault="00320033" w:rsidP="00320033" w:rsidR="00320033">
      <w:pPr>
        <w:spacing w:after="0"/>
        <w:jc w:val="both"/>
      </w:pPr>
    </w:p>
    <w:p w:rsidRDefault="00320033" w:rsidP="00320033" w:rsidR="00320033">
      <w:pPr>
        <w:spacing w:after="0"/>
        <w:jc w:val="both"/>
      </w:pPr>
      <w:r>
        <w:tab/>
        <w:t xml:space="preserve">Prvostupanjski sud je priznao stečajnom upravitelju troškove ostvarene na njegovom području odnosno priznaje mu troškove od mjesta  naplatne postaje Vrpolje do sjedišta suda u Splitu, te mu za pristup na dva ročišta sudu priznaje naknadu troška </w:t>
      </w:r>
      <w:r w:rsidR="00D32AAE">
        <w:t xml:space="preserve">u iznosu </w:t>
      </w:r>
      <w:r>
        <w:t>od 441,60 kn te paušalnog troška telefona, Interneta i pošte trošak</w:t>
      </w:r>
      <w:r w:rsidR="00D32AAE">
        <w:t xml:space="preserve"> u iznosu</w:t>
      </w:r>
      <w:r>
        <w:t xml:space="preserve"> od 400,00 kn ukupno za trošak </w:t>
      </w:r>
      <w:r w:rsidR="00D32AAE">
        <w:t xml:space="preserve"> iznos od </w:t>
      </w:r>
      <w:r>
        <w:t>841,60 kn.</w:t>
      </w:r>
    </w:p>
    <w:p w:rsidRDefault="00320033" w:rsidP="00320033" w:rsidR="00320033">
      <w:pPr>
        <w:spacing w:after="0"/>
        <w:jc w:val="both"/>
      </w:pPr>
    </w:p>
    <w:p w:rsidRDefault="00320033" w:rsidP="00320033" w:rsidR="00320033">
      <w:pPr>
        <w:spacing w:after="0"/>
        <w:jc w:val="both"/>
      </w:pPr>
      <w:r>
        <w:tab/>
        <w:t xml:space="preserve">Prema odredbi članka 5. Uredbe o kriterijima i načinu obračuna i plaćanja nagrade stečajnim upraviteljima („Narodne novine“ broj 105/15; dalje: Kriteriji) sud rješenjem utvrđuje visinu nagrade u bruto iznosu uzimajući u obzir obujam i složenost poslova, rad stečajnog upravitelja na ispitivanju tražbina te vrijednost unovčene mase. </w:t>
      </w:r>
    </w:p>
    <w:p w:rsidRDefault="00320033" w:rsidP="00320033" w:rsidR="00320033">
      <w:pPr>
        <w:spacing w:after="0"/>
        <w:jc w:val="both"/>
      </w:pPr>
    </w:p>
    <w:p w:rsidRDefault="00320033" w:rsidP="00320033" w:rsidR="00320033">
      <w:pPr>
        <w:spacing w:after="0"/>
        <w:jc w:val="both"/>
      </w:pPr>
      <w:r>
        <w:tab/>
        <w:t xml:space="preserve">Dakle, vrijednost unovčene stečajne mase je tek jedan od tri elementa pri određivanju nagrade stečajnom upravitelju, a nagrada se samo glede osnove vrijednosti stečajne mase obračunava primjenom tablice iz članka 7. Kriterija. </w:t>
      </w:r>
    </w:p>
    <w:p w:rsidRDefault="00320033" w:rsidP="00320033" w:rsidR="00320033">
      <w:pPr>
        <w:spacing w:after="0"/>
        <w:jc w:val="both"/>
      </w:pPr>
    </w:p>
    <w:p w:rsidRDefault="00320033" w:rsidP="00320033" w:rsidR="00320033">
      <w:pPr>
        <w:spacing w:after="0"/>
        <w:jc w:val="both"/>
      </w:pPr>
      <w:r>
        <w:tab/>
        <w:t>Navodi u žalbi o visini troškova članova društva za odvjetničko zastupanje pri sastavu ugovora o kupnji dužnikove nekretnine i visina njihove obveze plaćana poreza na promet nekretnina</w:t>
      </w:r>
      <w:r w:rsidR="00D32AAE">
        <w:t xml:space="preserve">, </w:t>
      </w:r>
      <w:r>
        <w:t xml:space="preserve">irelevantno je za određivanje visine nagrade i troška stečajnog upravitelja. </w:t>
      </w:r>
    </w:p>
    <w:p w:rsidRDefault="00320033" w:rsidP="00320033" w:rsidR="00320033">
      <w:pPr>
        <w:spacing w:after="0"/>
        <w:jc w:val="both"/>
      </w:pPr>
    </w:p>
    <w:p w:rsidRDefault="00320033" w:rsidP="00320033" w:rsidR="00320033">
      <w:pPr>
        <w:spacing w:after="0"/>
        <w:jc w:val="both"/>
      </w:pPr>
      <w:r>
        <w:tab/>
        <w:t>U žalbi se ne pobija činjenično utvrđenje glede polovičnog priznanja putnih troškova na ročišta 1. ožujka 2018. i 12. lipnja 2018. i nepriznavanje troška za još neodržano završno ročište</w:t>
      </w:r>
      <w:r w:rsidR="00D32AAE">
        <w:t>,</w:t>
      </w:r>
      <w:r>
        <w:t xml:space="preserve"> nego žalbom pobija samo visinu dosuđenog putnog troška</w:t>
      </w:r>
      <w:r w:rsidR="00D32AAE">
        <w:t>,</w:t>
      </w:r>
      <w:r>
        <w:t xml:space="preserve"> odnosno nepriznavanje troška prijevoza izvan područja Trgovačkog suda u Splitu. </w:t>
      </w:r>
    </w:p>
    <w:p w:rsidRDefault="00320033" w:rsidP="00320033" w:rsidR="00320033">
      <w:pPr>
        <w:spacing w:after="0"/>
        <w:jc w:val="both"/>
      </w:pPr>
    </w:p>
    <w:p w:rsidRDefault="00320033" w:rsidP="00320033" w:rsidR="00320033">
      <w:pPr>
        <w:spacing w:after="0"/>
        <w:jc w:val="both"/>
      </w:pPr>
      <w:r>
        <w:tab/>
        <w:t>Prema tome, prvostupanjski sud je pravilno utvrdio da žalitelju pripada pravo na polovicu putnih troškova na ročišta 1. ožujka  2018. i 12. lipnja 2018.</w:t>
      </w:r>
    </w:p>
    <w:p w:rsidRDefault="00320033" w:rsidP="00320033" w:rsidR="00320033">
      <w:pPr>
        <w:spacing w:after="0"/>
        <w:jc w:val="both"/>
      </w:pPr>
    </w:p>
    <w:p w:rsidRDefault="00320033" w:rsidP="00320033" w:rsidR="00320033">
      <w:pPr>
        <w:spacing w:after="0"/>
        <w:jc w:val="both"/>
      </w:pPr>
      <w:r>
        <w:tab/>
        <w:t>Stoga su neosnovani žalbeni razlozi pogrešno utvrđenog činjeničnog stanja.</w:t>
      </w:r>
    </w:p>
    <w:p w:rsidRDefault="00320033" w:rsidP="00320033" w:rsidR="00320033">
      <w:pPr>
        <w:spacing w:after="0"/>
        <w:jc w:val="both"/>
      </w:pPr>
    </w:p>
    <w:p w:rsidRDefault="00320033" w:rsidP="00320033" w:rsidR="00320033">
      <w:pPr>
        <w:spacing w:after="0"/>
        <w:jc w:val="both"/>
      </w:pPr>
      <w:r>
        <w:tab/>
        <w:t xml:space="preserve">Točno je da ljudi ne moraju tijekom cijele godine živjeti na jednoj adresi prebivališta. Međutim prebivalište je mjesto i adresa u Republici Hrvatskoj na kojoj se osoba trajno nastanila radi ostvarivanja svojih prava i obveza vezanih za životne interese kao što su obiteljski, profesionalni, ekonomski, socijalni i drugi interesi. Boravište je mjesto i adresa u Republici Hrvatskoj gdje osoba privremeno boravi ali se na toj adresi nije trajno nastanila. Osim toga, žalitelj ničim </w:t>
      </w:r>
      <w:r w:rsidR="00D32AAE">
        <w:t xml:space="preserve">nije </w:t>
      </w:r>
      <w:r>
        <w:t>potkrijepio da u Republici Hrvatskoj nema prijavljeno prebivalište nego da samo mijenja mjesta boravka.</w:t>
      </w:r>
    </w:p>
    <w:p w:rsidRDefault="00320033" w:rsidP="00320033" w:rsidR="00320033">
      <w:pPr>
        <w:spacing w:after="0"/>
        <w:jc w:val="both"/>
      </w:pPr>
    </w:p>
    <w:p w:rsidRDefault="00320033" w:rsidP="00320033" w:rsidR="00320033">
      <w:pPr>
        <w:spacing w:after="0"/>
        <w:jc w:val="both"/>
      </w:pPr>
      <w:r>
        <w:tab/>
        <w:t xml:space="preserve">Žalitelj, naravno ima pravo kao tijelo sudskog postupka na trošak. Međutim, žalitelj se prijavio da obavlja dužnost stečajnog upravitelja na području Trgovačkog suda u Splitu, te ima pravo na trošak ostvaren na području Trgovačkog suda u Splitu. To više što je i dužnikovo sjedište u vrijeme otvaranja stečajnog postupka bilo u Makarskoj, na području Trgovačkog suda u Splitu. Analogno tome, i odvjetnici imaju pravo zastupanja na teritoriju cijele Republike Hrvatske, ali im se dosuđuje trošak samo kao odvjetniku iz sjedišta suda pred kojim zastupaju. </w:t>
      </w:r>
    </w:p>
    <w:p w:rsidRDefault="00320033" w:rsidP="00320033" w:rsidR="00320033">
      <w:pPr>
        <w:spacing w:after="0"/>
        <w:jc w:val="both"/>
      </w:pPr>
    </w:p>
    <w:p w:rsidRDefault="00320033" w:rsidP="00320033" w:rsidR="00320033">
      <w:pPr>
        <w:spacing w:after="0"/>
        <w:jc w:val="both"/>
      </w:pPr>
      <w:r>
        <w:tab/>
        <w:t>Stoga je prvostupanjski sud na temelju odredbe članka 24. u svezi s člancima 6. do 9. Pravilnika o naknadi troškova u sudskim postupcima („Narodne novine“</w:t>
      </w:r>
      <w:r w:rsidR="00D32AAE">
        <w:t xml:space="preserve"> broj</w:t>
      </w:r>
      <w:r>
        <w:t xml:space="preserve"> 8/88) pravilno ocijenio da je stečajnom upravitelju nastao trošak u svezi njegova dva dolaska na ročišta (1. ožujka 2018. i 12. lipnja 2018.), osobnim automobilom u sjedište dužnika, koji su mu priznati samo u polovici od krajnje točke nadležnosti suda (Vrpolje) do sjedišta suda te iznose 441,60 kn, te paušalni trošak telefona, i pošte </w:t>
      </w:r>
      <w:r w:rsidR="00D32AAE">
        <w:t xml:space="preserve">u iznosu </w:t>
      </w:r>
      <w:r>
        <w:t>od 400,00 kn, ukupno a ne zatraženih 5.470,27 kn.</w:t>
      </w:r>
    </w:p>
    <w:p w:rsidRDefault="00320033" w:rsidP="00320033" w:rsidR="00320033">
      <w:pPr>
        <w:spacing w:after="0"/>
        <w:jc w:val="both"/>
      </w:pPr>
    </w:p>
    <w:p w:rsidRDefault="00320033" w:rsidP="00320033" w:rsidR="00320033">
      <w:pPr>
        <w:spacing w:after="0"/>
        <w:jc w:val="both"/>
      </w:pPr>
      <w:r>
        <w:tab/>
        <w:t>Radom na terenu u tuzemstvu smatra se boravak radnika izvan mjesta svojega prebivališta ili uobičajenog boravišta radi posla koje obavlja izvan sjed</w:t>
      </w:r>
      <w:r w:rsidR="00D32AAE">
        <w:t xml:space="preserve">išta poslodavca (stavak 9. članak 7. Pravilnika). </w:t>
      </w:r>
    </w:p>
    <w:p w:rsidRDefault="00320033" w:rsidP="00320033" w:rsidR="00320033">
      <w:pPr>
        <w:spacing w:after="0"/>
        <w:jc w:val="both"/>
      </w:pPr>
    </w:p>
    <w:p w:rsidRDefault="00320033" w:rsidP="00320033" w:rsidR="00320033">
      <w:pPr>
        <w:spacing w:after="0"/>
        <w:jc w:val="both"/>
      </w:pPr>
      <w:r>
        <w:tab/>
        <w:t>Navedeno pravilo ne može se primijeniti na stečajnog upravitelja koji iz mjesta svog prebivališta dolazi u sud na čijem području je bilo i sjedište dužnika, u konkretnom slučaju u Split.</w:t>
      </w:r>
    </w:p>
    <w:p w:rsidRDefault="00320033" w:rsidP="00320033" w:rsidR="00320033">
      <w:pPr>
        <w:spacing w:after="0"/>
        <w:jc w:val="both"/>
      </w:pPr>
    </w:p>
    <w:p w:rsidRDefault="00320033" w:rsidP="00320033" w:rsidR="00320033">
      <w:pPr>
        <w:spacing w:after="0"/>
        <w:jc w:val="both"/>
      </w:pPr>
      <w:r>
        <w:tab/>
        <w:t xml:space="preserve">Prvostupanjski sud je pravilno primijenio materijalno pravo kada je, na temelju odredbe članka </w:t>
      </w:r>
      <w:r w:rsidR="00D32AAE">
        <w:t>94</w:t>
      </w:r>
      <w:r>
        <w:t>. SZ-a</w:t>
      </w:r>
      <w:r w:rsidR="00D32AAE">
        <w:t>,</w:t>
      </w:r>
      <w:r>
        <w:t xml:space="preserve"> i člank</w:t>
      </w:r>
      <w:r w:rsidR="00D32AAE">
        <w:t>a</w:t>
      </w:r>
      <w:r>
        <w:t xml:space="preserve"> </w:t>
      </w:r>
      <w:r w:rsidR="00D32AAE">
        <w:t xml:space="preserve">24. u </w:t>
      </w:r>
      <w:r>
        <w:t>vezi s člankom 6. do 9. Pravilnika o naknadi troškova u sudskim postupcima ocijenio da je privremenom stečajnom upravitelju nastao te da mu pri</w:t>
      </w:r>
      <w:r w:rsidR="00D32AAE">
        <w:t xml:space="preserve">pada pravo na naknadu troška u </w:t>
      </w:r>
      <w:r>
        <w:t>vezi njegova jednog dolaska osobnim automobilom u sjedište dužnika i trošak dolaska na ročište 19. studenog 2015., koji mu je priznat samo od krajnje točke nadležnosti suda (Učka) do sjedišta dužnika i suda, te iznosi 466,20 kn a ne zatraženih 5.470,27 kn</w:t>
      </w:r>
      <w:r w:rsidR="00D32AAE">
        <w:t>.</w:t>
      </w:r>
    </w:p>
    <w:p w:rsidRDefault="00320033" w:rsidP="00320033" w:rsidR="00320033">
      <w:pPr>
        <w:spacing w:after="0"/>
        <w:jc w:val="both"/>
      </w:pPr>
    </w:p>
    <w:p w:rsidRDefault="00320033" w:rsidP="00320033" w:rsidR="00320033">
      <w:pPr>
        <w:spacing w:after="0"/>
        <w:jc w:val="both"/>
      </w:pPr>
      <w:r>
        <w:tab/>
        <w:t xml:space="preserve">Razlozima žalbi žalitelj nije doveo u sumnju činjenična utvrđenja te ocjenu prvostupanjskog suda i primjenu materijalnog prava. </w:t>
      </w:r>
    </w:p>
    <w:p w:rsidRDefault="00320033" w:rsidP="00320033" w:rsidR="00320033">
      <w:pPr>
        <w:spacing w:after="0"/>
        <w:jc w:val="both"/>
      </w:pPr>
    </w:p>
    <w:p w:rsidRDefault="00320033" w:rsidP="00320033" w:rsidR="00320033">
      <w:pPr>
        <w:spacing w:after="0"/>
        <w:jc w:val="both"/>
      </w:pPr>
      <w:r>
        <w:tab/>
        <w:t xml:space="preserve">Kako se u potpunosti prihvaća činjenično stanje utvrđeno prvostupanjskom presudom i razlozi glede primjene materijalnog prava, to se, na temelju odredbe članka 375. stavka 5. ZPP-a, posebno ne obrazlaže donesena odluka povodom žalbi. </w:t>
      </w:r>
    </w:p>
    <w:p w:rsidRDefault="00320033" w:rsidP="00320033" w:rsidR="00320033">
      <w:pPr>
        <w:spacing w:after="0"/>
        <w:jc w:val="both"/>
      </w:pPr>
    </w:p>
    <w:p w:rsidRDefault="00320033" w:rsidP="00320033" w:rsidR="00320033">
      <w:pPr>
        <w:spacing w:after="0"/>
        <w:jc w:val="both"/>
      </w:pPr>
      <w:r>
        <w:tab/>
        <w:t>Proizlazi da je prvostupanjski sud pravilno odbio zahtjev stečajnog upravitelja za nagradu u iznosu od 42.000,00 kn i za trošak u iznosu od 4.628,67 kn</w:t>
      </w:r>
      <w:r w:rsidR="00D32AAE">
        <w:t>.</w:t>
      </w:r>
    </w:p>
    <w:p w:rsidRDefault="00320033" w:rsidP="00320033" w:rsidR="00320033">
      <w:pPr>
        <w:spacing w:after="0"/>
        <w:jc w:val="both"/>
      </w:pPr>
    </w:p>
    <w:p w:rsidRDefault="00320033" w:rsidP="00320033" w:rsidR="00320033">
      <w:pPr>
        <w:spacing w:after="0"/>
        <w:jc w:val="both"/>
      </w:pPr>
      <w:r>
        <w:tab/>
        <w:t>Zbog toga su, na temelju odredbe članka 368. stavka 2. ZPP-a, žalbe odbijene kao neosnovane i pobijana rješenja potvrđena.</w:t>
      </w:r>
    </w:p>
    <w:p w:rsidRDefault="00320033" w:rsidP="00320033" w:rsidR="00320033">
      <w:pPr>
        <w:spacing w:after="0"/>
        <w:jc w:val="both"/>
      </w:pPr>
    </w:p>
    <w:p w:rsidRDefault="00320033" w:rsidP="00320033" w:rsidR="00320033">
      <w:pPr>
        <w:spacing w:after="0"/>
        <w:jc w:val="center"/>
      </w:pPr>
      <w:r>
        <w:t>Zagreb, 4. prosinca 2018</w:t>
      </w:r>
      <w:r w:rsidR="00D32AAE">
        <w:t>.</w:t>
      </w:r>
    </w:p>
    <w:p w:rsidRDefault="00320033" w:rsidP="00320033" w:rsidR="00320033">
      <w:pPr>
        <w:spacing w:after="0"/>
      </w:pPr>
    </w:p>
    <w:p w:rsidRDefault="00231E9F" w:rsidP="006F07E2" w:rsidR="00231E9F">
      <w:pPr>
        <w:pStyle w:val="Bezproreda"/>
        <w:ind w:left="4536"/>
        <w:jc w:val="center"/>
      </w:pPr>
      <w:r>
        <w:t>Predsjednik vijeća</w:t>
      </w:r>
    </w:p>
    <w:p w:rsidRDefault="00231E9F" w:rsidP="006F07E2" w:rsidR="00231E9F">
      <w:pPr>
        <w:pStyle w:val="Bezproreda"/>
        <w:ind w:left="4536"/>
        <w:jc w:val="center"/>
      </w:pPr>
      <w:r>
        <w:t>Marina Veljak, v. r.</w:t>
      </w:r>
    </w:p>
    <w:p w:rsidRDefault="00231E9F" w:rsidP="00450CBF" w:rsidR="00231E9F">
      <w:pPr>
        <w:pStyle w:val="Bezproreda"/>
      </w:pPr>
    </w:p>
    <w:p w:rsidRDefault="00231E9F" w:rsidP="00231E9F" w:rsidR="00231E9F">
      <w:pPr>
        <w:pStyle w:val="Bezproreda"/>
        <w:ind w:left="4536"/>
        <w:jc w:val="center"/>
      </w:pPr>
      <w:r>
        <w:t>Za točnost otpravka – ovlašteni službenik</w:t>
      </w:r>
    </w:p>
    <w:p w:rsidRDefault="00231E9F" w:rsidP="00231E9F" w:rsidR="00320033">
      <w:pPr>
        <w:pStyle w:val="Bezproreda"/>
        <w:ind w:left="4536"/>
        <w:jc w:val="center"/>
      </w:pPr>
      <w:r>
        <w:t>Brankica Curman</w:t>
      </w:r>
    </w:p>
    <w:p w:rsidRDefault="00320033" w:rsidP="00320033" w:rsidR="00320033" w:rsidRPr="0020453E">
      <w:pPr>
        <w:spacing w:after="0"/>
      </w:pPr>
    </w:p>
    <w:sectPr w:rsidSect="0022222D" w:rsidR="00320033"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7C6" w:rsidP="00537B78" w:rsidR="000A07C6">
      <w:r>
        <w:separator/>
      </w:r>
    </w:p>
  </w:endnote>
  <w:endnote w:id="0" w:type="continuationSeparator">
    <w:p w:rsidRDefault="000A07C6" w:rsidP="00537B78" w:rsidR="000A07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7C6" w:rsidP="00537B78" w:rsidR="000A07C6">
      <w:r>
        <w:separator/>
      </w:r>
    </w:p>
  </w:footnote>
  <w:footnote w:id="0" w:type="continuationSeparator">
    <w:p w:rsidRDefault="000A07C6" w:rsidP="00537B78" w:rsidR="000A07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20033" w:rsidRPr="00526911">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20033" w:rsidRPr="00526911">
              <w:rPr>
                <w:rStyle w:val="eSPISCCParagraphDefaultFont"/>
              </w:rPr>
              <w:t>Pž-6045/2018-6</w:t>
            </w:r>
          </w:sdtContent>
        </w:sdt>
      </w:p>
      <w:p w:rsidRDefault="00170492" w:rsidP="00170492" w:rsidR="00170492">
        <w:pPr>
          <w:pStyle w:val="Zaglavlje"/>
          <w:spacing w:after="0"/>
          <w:jc w:val="center"/>
        </w:pPr>
        <w:r>
          <w:fldChar w:fldCharType="begin"/>
        </w:r>
        <w:r>
          <w:instrText>PAGE   \* MERGEFORMAT</w:instrText>
        </w:r>
        <w:r>
          <w:fldChar w:fldCharType="separate"/>
        </w:r>
        <w:r w:rsidR="00526911">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67C"/>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07C6"/>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222D"/>
    <w:rsid w:val="0022360E"/>
    <w:rsid w:val="00226502"/>
    <w:rsid w:val="00230588"/>
    <w:rsid w:val="00231E9F"/>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033"/>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26911"/>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BED"/>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51F"/>
    <w:rsid w:val="00925C2C"/>
    <w:rsid w:val="00925FDC"/>
    <w:rsid w:val="00926FC4"/>
    <w:rsid w:val="00931F8D"/>
    <w:rsid w:val="00932744"/>
    <w:rsid w:val="009356F7"/>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2AAE"/>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0F83"/>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2FEA"/>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65548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64D07"/>
    <w:rsid w:val="002C2596"/>
    <w:rsid w:val="003820FE"/>
    <w:rsid w:val="004456A8"/>
    <w:rsid w:val="00483442"/>
    <w:rsid w:val="005858C7"/>
    <w:rsid w:val="00614E4F"/>
    <w:rsid w:val="007B3F2E"/>
    <w:rsid w:val="00855D0C"/>
    <w:rsid w:val="0085783F"/>
    <w:rsid w:val="008B1279"/>
    <w:rsid w:val="008E597B"/>
    <w:rsid w:val="009B6D23"/>
    <w:rsid w:val="009D54FA"/>
    <w:rsid w:val="00A16D4E"/>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Pž-6045/2018-6</izvorni_sadrzaj>
    <derivirana_varijabla naziv="DomainObject.Oznaka_1">Pž-6045/2018-6</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6045</izvorni_sadrzaj>
    <derivirana_varijabla naziv="DomainObject.Predmet.Broj_1">6045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prosinca 2018.</izvorni_sadrzaj>
    <derivirana_varijabla naziv="DomainObject.Predmet.DatumRjesavanja_1">7.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Pž-6045/2018</izvorni_sadrzaj>
    <derivirana_varijabla naziv="DomainObject.Predmet.OznakaBroj_1">Pž-6045/2018</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nagrada za rad stečajnom upravitelju
- remisorni dopis od 31.10.18. ev. 5.11.18., Saganić, 28.11.18. spis u ref.</izvorni_sadrzaj>
    <derivirana_varijabla naziv="DomainObject.Predmet.PrimjedbaSuca_1">nagrada za rad stečajnom upravitelju
- remisorni dopis od 31.10.18. ev. 5.11.18., Saganić, 28.11.18.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KUĆA MALA društvo s ograničenom odgovornošću za turizam i usluge u stečaju</izvorni_sadrzaj>
    <derivirana_varijabla naziv="DomainObject.Predmet.ProtustrankaFormated_1">  Stečajna masa iza KUĆA MALA društvo s ograničenom odgovornošću za turizam i usluge u stečaju</derivirana_varijabla>
  </DomainObject.Predmet.ProtustrankaFormated>
  <DomainObject.Predmet.ProtustrankaFormatedOIB>
    <izvorni_sadrzaj>  Stečajna masa iza KUĆA MALA društvo s ograničenom odgovornošću za turizam i usluge u stečaju, OIB 45620962464</izvorni_sadrzaj>
    <derivirana_varijabla naziv="DomainObject.Predmet.ProtustrankaFormatedOIB_1">  Stečajna masa iza KUĆA MALA društvo s ograničenom odgovornošću za turizam i usluge u stečaju, OIB 45620962464</derivirana_varijabla>
  </DomainObject.Predmet.ProtustrankaFormatedOIB>
  <DomainObject.Predmet.ProtustrankaFormatedWithAdress>
    <izvorni_sadrzaj> Stečajna masa iza KUĆA MALA društvo s ograničenom odgovornošću za turizam i usluge u stečaju, Đorđićeva 24, 10000 Zagreb</izvorni_sadrzaj>
    <derivirana_varijabla naziv="DomainObject.Predmet.ProtustrankaFormatedWithAdress_1"> Stečajna masa iza KUĆA MALA društvo s ograničenom odgovornošću za turizam i usluge u stečaju, Đorđićeva 24, 10000 Zagreb</derivirana_varijabla>
  </DomainObject.Predmet.ProtustrankaFormatedWithAdress>
  <DomainObject.Predmet.ProtustrankaFormatedWithAdressOIB>
    <izvorni_sadrzaj> Stečajna masa iza KUĆA MALA društvo s ograničenom odgovornošću za turizam i usluge u stečaju, OIB 45620962464, Đorđićeva 24, 10000 Zagreb</izvorni_sadrzaj>
    <derivirana_varijabla naziv="DomainObject.Predmet.ProtustrankaFormatedWithAdressOIB_1"> Stečajna masa iza KUĆA MALA društvo s ograničenom odgovornošću za turizam i usluge u stečaju, OIB 45620962464, Đorđićeva 24, 10000 Zagreb</derivirana_varijabla>
  </DomainObject.Predmet.ProtustrankaFormatedWithAdressOIB>
  <DomainObject.Predmet.ProtustrankaWithAdress>
    <izvorni_sadrzaj>Stečajna masa iza KUĆA MALA društvo s ograničenom odgovornošću za turizam i usluge u stečaju Đorđićeva 24, 10000 Zagreb</izvorni_sadrzaj>
    <derivirana_varijabla naziv="DomainObject.Predmet.ProtustrankaWithAdress_1">Stečajna masa iza KUĆA MALA društvo s ograničenom odgovornošću za turizam i usluge u stečaju Đorđićeva 24, 10000 Zagreb</derivirana_varijabla>
  </DomainObject.Predmet.ProtustrankaWithAdress>
  <DomainObject.Predmet.ProtustrankaWithAdressOIB>
    <izvorni_sadrzaj>Stečajna masa iza KUĆA MALA društvo s ograničenom odgovornošću za turizam i usluge u stečaju, OIB 45620962464, Đorđićeva 24, 10000 Zagreb</izvorni_sadrzaj>
    <derivirana_varijabla naziv="DomainObject.Predmet.ProtustrankaWithAdressOIB_1">Stečajna masa iza KUĆA MALA društvo s ograničenom odgovornošću za turizam i usluge u stečaju, OIB 45620962464, Đorđićeva 24, 10000 Zagreb</derivirana_varijabla>
  </DomainObject.Predmet.ProtustrankaWithAdressOIB>
  <DomainObject.Predmet.ProtustrankaNazivFormated>
    <izvorni_sadrzaj>Stečajna masa iza KUĆA MALA društvo s ograničenom odgovornošću za turizam i usluge u stečaju</izvorni_sadrzaj>
    <derivirana_varijabla naziv="DomainObject.Predmet.ProtustrankaNazivFormated_1">Stečajna masa iza KUĆA MALA društvo s ograničenom odgovornošću za turizam i usluge u stečaju</derivirana_varijabla>
    <derivirana_varijabla naziv="Padez">Stečajna masa iza KUĆA MALA društvo s ograničenom odgovornošću za turizam i usluge u stečaju</derivirana_varijabla>
  </DomainObject.Predmet.ProtustrankaNazivFormated>
  <DomainObject.Predmet.ProtustrankaNazivFormatedOIB>
    <izvorni_sadrzaj>Stečajna masa iza KUĆA MALA društvo s ograničenom odgovornošću za turizam i usluge u stečaju, OIB 45620962464</izvorni_sadrzaj>
    <derivirana_varijabla naziv="DomainObject.Predmet.ProtustrankaNazivFormatedOIB_1">Stečajna masa iza KUĆA MALA društvo s ograničenom odgovornošću za turizam i usluge u stečaju, OIB 45620962464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KUĆA MALA društvo s ograničenom odgovornošću za turizam i usluge u stečaju</item>
    </izvorni_sadrzaj>
    <derivirana_varijabla naziv="DomainObject.Predmet.ProtuStrankaListFormated_1">
      <item>Stečajna masa iza KUĆA MALA društvo s ograničenom odgovornošću za turizam i usluge u stečaju</item>
    </derivirana_varijabla>
  </DomainObject.Predmet.ProtuStrankaListFormated>
  <DomainObject.Predmet.ProtuStrankaListFormatedOIB>
    <izvorni_sadrzaj>
      <item>Stečajna masa iza KUĆA MALA društvo s ograničenom odgovornošću za turizam i usluge u stečaju, OIB 45620962464</item>
    </izvorni_sadrzaj>
    <derivirana_varijabla naziv="DomainObject.Predmet.ProtuStrankaListFormatedOIB_1">
      <item>Stečajna masa iza KUĆA MALA društvo s ograničenom odgovornošću za turizam i usluge u stečaju, OIB 45620962464</item>
    </derivirana_varijabla>
  </DomainObject.Predmet.ProtuStrankaListFormatedOIB>
  <DomainObject.Predmet.ProtuStrankaListFormatedWithAdress>
    <izvorni_sadrzaj>
      <item>Stečajna masa iza KUĆA MALA društvo s ograničenom odgovornošću za turizam i usluge u stečaju, Đorđićeva 24, 10000 Zagreb</item>
    </izvorni_sadrzaj>
    <derivirana_varijabla naziv="DomainObject.Predmet.ProtuStrankaListFormatedWithAdress_1">
      <item>Stečajna masa iza KUĆA MALA društvo s ograničenom odgovornošću za turizam i usluge u stečaju, Đorđićeva 24, 10000 Zagreb</item>
    </derivirana_varijabla>
  </DomainObject.Predmet.ProtuStrankaListFormatedWithAdress>
  <DomainObject.Predmet.ProtuStrankaListFormatedWithAdressOIB>
    <izvorni_sadrzaj>
      <item>Stečajna masa iza KUĆA MALA društvo s ograničenom odgovornošću za turizam i usluge u stečaju, OIB 45620962464, Đorđićeva 24, 10000 Zagreb</item>
    </izvorni_sadrzaj>
    <derivirana_varijabla naziv="DomainObject.Predmet.ProtuStrankaListFormatedWithAdressOIB_1">
      <item>Stečajna masa iza KUĆA MALA društvo s ograničenom odgovornošću za turizam i usluge u stečaju, OIB 45620962464, Đorđićeva 24, 10000 Zagreb</item>
    </derivirana_varijabla>
  </DomainObject.Predmet.ProtuStrankaListFormatedWithAdressOIB>
  <DomainObject.Predmet.ProtuStrankaListNazivFormated>
    <izvorni_sadrzaj>
      <item>Stečajna masa iza KUĆA MALA društvo s ograničenom odgovornošću za turizam i usluge u stečaju</item>
    </izvorni_sadrzaj>
    <derivirana_varijabla naziv="DomainObject.Predmet.ProtuStrankaListNazivFormated_1">
      <item>Stečajna masa iza KUĆA MALA društvo s ograničenom odgovornošću za turizam i usluge u stečaju</item>
    </derivirana_varijabla>
  </DomainObject.Predmet.ProtuStrankaListNazivFormated>
  <DomainObject.Predmet.ProtuStrankaListNazivFormatedOIB>
    <izvorni_sadrzaj>
      <item>Stečajna masa iza KUĆA MALA društvo s ograničenom odgovornošću za turizam i usluge u stečaju, OIB 45620962464</item>
    </izvorni_sadrzaj>
    <derivirana_varijabla naziv="DomainObject.Predmet.ProtuStrankaListNazivFormatedOIB_1">
      <item>Stečajna masa iza KUĆA MALA društvo s ograničenom odgovornošću za turizam i usluge u stečaju, OIB 45620962464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Pž-6045/2018-6</izvorni_sadrzaj>
    <derivirana_varijabla naziv="DomainObject.PoslovniBrojDokumenta_1">Pž-6045/2018-6</derivirana_varijabla>
  </DomainObject.PoslovniBrojDokumenta>
  <DomainObject.Predmet.StrankaIDrugi>
    <izvorni_sadrzaj/>
    <derivirana_varijabla naziv="DomainObject.Predmet.StrankaIDrugi_1"/>
  </DomainObject.Predmet.StrankaIDrugi>
  <DomainObject.Predmet.ProtustrankaIDrugi>
    <izvorni_sadrzaj>Stečajna masa iza KUĆA MALA društvo s ograničenom odgovornošću za turizam i usluge u stečaju</izvorni_sadrzaj>
    <derivirana_varijabla naziv="DomainObject.Predmet.ProtustrankaIDrugi_1">Stečajna masa iza KUĆA MALA društvo s ograničenom odgovornošću za turizam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KUĆA MALA društvo s ograničenom odgovornošću za turizam i usluge u stečaju, OIB 45620962464, Đorđićeva 24, 10000 Zagreb</izvorni_sadrzaj>
    <derivirana_varijabla naziv="DomainObject.Predmet.ProtustrankaIDrugiAdressOIB_1">Stečajna masa iza KUĆA MALA društvo s ograničenom odgovornošću za turizam i usluge u stečaju, OIB 45620962464,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prosinca 2018.</izvorni_sadrzaj>
    <derivirana_varijabla naziv="DomainObject.Predmet.OdlukaRjesenje.DatumDonosenjaOdluke_1">4.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Pž-6045/2018-6</izvorni_sadrzaj>
    <derivirana_varijabla naziv="DomainObject.Predmet.OdlukaRjesenje.Oznaka_1">Pž-6045/2018-6</derivirana_varijabla>
  </DomainObject.Predmet.OdlukaRjesenje.Oznaka>
  <DomainObject.Predmet.SudioniciListNaziv>
    <izvorni_sadrzaj>
      <item>Stečajna masa iza KUĆA MALA društvo s ograničenom odgovornošću za turizam i usluge u stečaju</item>
    </izvorni_sadrzaj>
    <derivirana_varijabla naziv="DomainObject.Predmet.SudioniciListNaziv_1">
      <item>Stečajna masa iza KUĆA MALA društvo s ograničenom odgovornošću za turizam i usluge u stečaju</item>
    </derivirana_varijabla>
    <derivirana_varijabla naziv="OstaliSudionici">
      <item>Stečajna masa iza KUĆA MALA društvo s ograničenom odgovornošću za turizam i usluge u stečaju</item>
    </derivirana_varijabla>
  </DomainObject.Predmet.SudioniciListNaziv>
  <DomainObject.Predmet.SudioniciListAdressOIB>
    <izvorni_sadrzaj>
      <item>Stečajna masa iza KUĆA MALA društvo s ograničenom odgovornošću za turizam i usluge u stečaju, OIB 45620962464, Đorđićeva 24,10000 Zagreb</item>
    </izvorni_sadrzaj>
    <derivirana_varijabla naziv="DomainObject.Predmet.SudioniciListAdressOIB_1">
      <item>Stečajna masa iza KUĆA MALA društvo s ograničenom odgovornošću za turizam i usluge u stečaju, OIB 45620962464,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45620962464</item>
    </izvorni_sadrzaj>
    <derivirana_varijabla naziv="DomainObject.Predmet.SudioniciListNazivOIB_1">
      <item>, OIB 45620962464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St-1020/2017</izvorni_sadrzaj>
    <derivirana_varijabla naziv="DomainObject.Predmet.OznakaNizestupanjskogPredmeta_1">St-1020/2017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27B8F0-24C0-4D0C-B194-674DEAB2D3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1655</properties:Words>
  <properties:Characters>9213</properties:Characters>
  <properties:Lines>188</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2018-12-19T12:01:00Z</dcterms:created>
  <dc:creator>Ivan Bauk</dc:creator>
  <dc:description>Ovaj predložak služi kao osnova za kreiranje novih eSPIS predložaka te za upravljanje eSPIS funkcijama tijekom obrade sudskih dokumenata.</dc:description>
  <cp:lastModifiedBy>Ana Golub Gruić</cp:lastModifiedBy>
  <cp:lastPrinted>2018-12-03T09:16:00Z</cp:lastPrinted>
  <dcterms:modified xmlns:xsi="http://www.w3.org/2001/XMLSchema-instance" xsi:type="dcterms:W3CDTF">2018-12-19T12:02:00Z</dcterms:modified>
  <cp:revision>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