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27CFE" w:rsidP="00727CFE" w:rsidRDefault="00727CFE" w14:paraId="690ecf5" w14:textId="690ecf5">
      <w:pPr>
        <w:jc w:val="both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Cs w:val="24"/>
          <w:lang w:val="hr-HR"/>
        </w:rPr>
        <w:t xml:space="preserve">     REPUBLIKA HRVATSKA</w:t>
      </w:r>
    </w:p>
    <w:p w:rsidR="00727CFE" w:rsidP="00727CFE" w:rsidRDefault="00727CFE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TRGOVAČKI SUD U VARAŽDINU</w:t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  <w:t xml:space="preserve">               </w:t>
      </w:r>
    </w:p>
    <w:p w:rsidR="00727CFE" w:rsidP="00727CFE" w:rsidRDefault="00727CFE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</w:p>
    <w:p w:rsidR="00727CFE" w:rsidP="00727CFE" w:rsidRDefault="00727CFE">
      <w:pPr>
        <w:jc w:val="both"/>
        <w:rPr>
          <w:rFonts w:ascii="Times New Roman" w:hAnsi="Times New Roman"/>
          <w:szCs w:val="24"/>
          <w:lang w:val="hr-HR"/>
        </w:rPr>
      </w:pPr>
    </w:p>
    <w:p w:rsidR="00727CFE" w:rsidP="00727CFE" w:rsidRDefault="00727CFE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Z A P I S N I K</w:t>
      </w:r>
    </w:p>
    <w:p w:rsidR="00727CFE" w:rsidP="00727CFE" w:rsidRDefault="00727CFE">
      <w:pPr>
        <w:jc w:val="center"/>
        <w:rPr>
          <w:rFonts w:ascii="Times New Roman" w:hAnsi="Times New Roman"/>
          <w:szCs w:val="24"/>
          <w:lang w:val="hr-HR"/>
        </w:rPr>
      </w:pPr>
    </w:p>
    <w:p w:rsidR="00727CFE" w:rsidP="00727CFE" w:rsidRDefault="00727CFE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od 10. rujna 2019. godine</w:t>
      </w:r>
    </w:p>
    <w:p w:rsidR="00727CFE" w:rsidP="00727CFE" w:rsidRDefault="00727CFE">
      <w:pPr>
        <w:jc w:val="center"/>
        <w:rPr>
          <w:rFonts w:ascii="Times New Roman" w:hAnsi="Times New Roman"/>
          <w:szCs w:val="24"/>
          <w:lang w:val="hr-HR"/>
        </w:rPr>
      </w:pPr>
    </w:p>
    <w:p w:rsidR="00727CFE" w:rsidP="00727CFE" w:rsidRDefault="00727CFE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sastavljen kod Trgovačkog suda u Varaždinu </w:t>
      </w:r>
    </w:p>
    <w:p w:rsidR="00727CFE" w:rsidP="00727CFE" w:rsidRDefault="00727CFE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u </w:t>
      </w:r>
      <w:proofErr w:type="spellStart"/>
      <w:r>
        <w:rPr>
          <w:rFonts w:ascii="Times New Roman" w:hAnsi="Times New Roman"/>
          <w:szCs w:val="24"/>
          <w:lang w:val="hr-HR"/>
        </w:rPr>
        <w:t>predstečajnom</w:t>
      </w:r>
      <w:proofErr w:type="spellEnd"/>
      <w:r>
        <w:rPr>
          <w:rFonts w:ascii="Times New Roman" w:hAnsi="Times New Roman"/>
          <w:szCs w:val="24"/>
          <w:lang w:val="hr-HR"/>
        </w:rPr>
        <w:t xml:space="preserve"> postupku nad dužnikom</w:t>
      </w:r>
    </w:p>
    <w:p w:rsidR="00727CFE" w:rsidP="00727CFE" w:rsidRDefault="00727CFE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K&amp;</w:t>
      </w:r>
      <w:proofErr w:type="spellStart"/>
      <w:r>
        <w:rPr>
          <w:rFonts w:ascii="Times New Roman" w:hAnsi="Times New Roman"/>
          <w:szCs w:val="24"/>
          <w:lang w:val="hr-HR"/>
        </w:rPr>
        <w:t>K</w:t>
      </w:r>
      <w:proofErr w:type="spellEnd"/>
      <w:r>
        <w:rPr>
          <w:rFonts w:ascii="Times New Roman" w:hAnsi="Times New Roman"/>
          <w:szCs w:val="24"/>
          <w:lang w:val="hr-HR"/>
        </w:rPr>
        <w:t xml:space="preserve"> d.o.o. Mursko Središće, </w:t>
      </w:r>
      <w:proofErr w:type="spellStart"/>
      <w:r>
        <w:rPr>
          <w:rFonts w:ascii="Times New Roman" w:hAnsi="Times New Roman"/>
          <w:szCs w:val="24"/>
          <w:lang w:val="hr-HR"/>
        </w:rPr>
        <w:t>Frankopanska</w:t>
      </w:r>
      <w:proofErr w:type="spellEnd"/>
      <w:r>
        <w:rPr>
          <w:rFonts w:ascii="Times New Roman" w:hAnsi="Times New Roman"/>
          <w:szCs w:val="24"/>
          <w:lang w:val="hr-HR"/>
        </w:rPr>
        <w:t xml:space="preserve"> 66, OIB: 06932954413</w:t>
      </w:r>
    </w:p>
    <w:p w:rsidR="00727CFE" w:rsidP="00727CFE" w:rsidRDefault="00727CFE">
      <w:pPr>
        <w:jc w:val="center"/>
        <w:rPr>
          <w:rFonts w:ascii="Times New Roman" w:hAnsi="Times New Roman"/>
          <w:szCs w:val="24"/>
          <w:lang w:val="hr-HR"/>
        </w:rPr>
      </w:pPr>
    </w:p>
    <w:p w:rsidR="00727CFE" w:rsidP="00727CFE" w:rsidRDefault="00727CFE">
      <w:pPr>
        <w:jc w:val="center"/>
        <w:rPr>
          <w:rFonts w:ascii="Times New Roman" w:hAnsi="Times New Roman"/>
          <w:szCs w:val="24"/>
          <w:lang w:val="hr-HR"/>
        </w:rPr>
      </w:pPr>
    </w:p>
    <w:p w:rsidR="00727CFE" w:rsidP="00727CFE" w:rsidRDefault="00727CFE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Prisutni od strane suda:</w:t>
      </w:r>
    </w:p>
    <w:p w:rsidR="00727CFE" w:rsidP="00727CFE" w:rsidRDefault="00727CFE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Sudac: MARIJA LEVANIĆ-ŠKERBIĆ</w:t>
      </w:r>
    </w:p>
    <w:p w:rsidR="00727CFE" w:rsidP="00727CFE" w:rsidRDefault="00727CFE">
      <w:p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Zapisničar: ANDREJA LESJAK</w:t>
      </w:r>
    </w:p>
    <w:p w:rsidR="00727CFE" w:rsidP="00727CFE" w:rsidRDefault="00727CFE">
      <w:pPr>
        <w:jc w:val="both"/>
        <w:rPr>
          <w:rFonts w:ascii="Times New Roman" w:hAnsi="Times New Roman"/>
          <w:szCs w:val="24"/>
          <w:lang w:val="hr-HR"/>
        </w:rPr>
      </w:pPr>
    </w:p>
    <w:p w:rsidR="00727CFE" w:rsidP="00727CFE" w:rsidRDefault="00727CFE">
      <w:pPr>
        <w:jc w:val="both"/>
        <w:rPr>
          <w:rFonts w:ascii="Times New Roman" w:hAnsi="Times New Roman"/>
          <w:szCs w:val="24"/>
          <w:lang w:val="hr-HR"/>
        </w:rPr>
      </w:pPr>
    </w:p>
    <w:p w:rsidR="00727CFE" w:rsidP="00727CFE" w:rsidRDefault="00727CFE">
      <w:pPr>
        <w:ind w:firstLine="72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Početak u 9,00 sati</w:t>
      </w:r>
    </w:p>
    <w:p w:rsidR="00727CFE" w:rsidP="00727CFE" w:rsidRDefault="00727CFE">
      <w:pPr>
        <w:jc w:val="both"/>
        <w:rPr>
          <w:rFonts w:ascii="Times New Roman" w:hAnsi="Times New Roman"/>
          <w:szCs w:val="24"/>
          <w:lang w:val="hr-HR"/>
        </w:rPr>
      </w:pPr>
    </w:p>
    <w:p w:rsidR="00727CFE" w:rsidP="00727CFE" w:rsidRDefault="00727CFE">
      <w:pPr>
        <w:jc w:val="both"/>
        <w:rPr>
          <w:rFonts w:ascii="Times New Roman" w:hAnsi="Times New Roman"/>
          <w:szCs w:val="24"/>
          <w:lang w:val="hr-HR"/>
        </w:rPr>
      </w:pPr>
    </w:p>
    <w:p w:rsidR="00727CFE" w:rsidP="00727CFE" w:rsidRDefault="00727CFE">
      <w:pPr>
        <w:widowControl/>
        <w:ind w:firstLine="708"/>
        <w:jc w:val="both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>Stečajni sudac objavljuje da je predmet današnjeg ročišta izlaganje plana restrukturiranja od strane dužnika, rasprava, te glasovanje o planu restrukturiranja, sukladno čl. 55. Stečajnog zakona ("Narodne novine" broj 71/15 i 104/17), dalje u tekstu: SZ).</w:t>
      </w:r>
    </w:p>
    <w:p w:rsidR="00727CFE" w:rsidP="00727CFE" w:rsidRDefault="00727CFE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727CFE" w:rsidP="00727CFE" w:rsidRDefault="00727CFE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="00727CFE" w:rsidP="00727CFE" w:rsidRDefault="00727CFE">
      <w:pPr>
        <w:ind w:firstLine="72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Konstatira se da su na današnje ročište radi ispitivanja tražbina pristupili:</w:t>
      </w:r>
    </w:p>
    <w:p w:rsidR="00727CFE" w:rsidP="00727CFE" w:rsidRDefault="00727CFE">
      <w:pPr>
        <w:numPr>
          <w:ilvl w:val="0"/>
          <w:numId w:val="47"/>
        </w:num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povjerenik –Zvonko </w:t>
      </w:r>
      <w:proofErr w:type="spellStart"/>
      <w:r>
        <w:rPr>
          <w:rFonts w:ascii="Times New Roman" w:hAnsi="Times New Roman"/>
          <w:szCs w:val="24"/>
          <w:lang w:val="hr-HR"/>
        </w:rPr>
        <w:t>Hrain</w:t>
      </w:r>
      <w:proofErr w:type="spellEnd"/>
    </w:p>
    <w:p w:rsidR="00727CFE" w:rsidP="00727CFE" w:rsidRDefault="00727CFE">
      <w:pPr>
        <w:numPr>
          <w:ilvl w:val="0"/>
          <w:numId w:val="47"/>
        </w:num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za dužnika-  pun. Ivo </w:t>
      </w:r>
      <w:proofErr w:type="spellStart"/>
      <w:r>
        <w:rPr>
          <w:rFonts w:ascii="Times New Roman" w:hAnsi="Times New Roman"/>
          <w:szCs w:val="24"/>
          <w:lang w:val="hr-HR"/>
        </w:rPr>
        <w:t>Pavlićek</w:t>
      </w:r>
      <w:proofErr w:type="spellEnd"/>
      <w:r>
        <w:rPr>
          <w:rFonts w:ascii="Times New Roman" w:hAnsi="Times New Roman"/>
          <w:szCs w:val="24"/>
          <w:lang w:val="hr-HR"/>
        </w:rPr>
        <w:t>, odvjetnik u Varaždinu</w:t>
      </w:r>
    </w:p>
    <w:p w:rsidR="00727CFE" w:rsidP="00727CFE" w:rsidRDefault="00727CFE">
      <w:pPr>
        <w:numPr>
          <w:ilvl w:val="0"/>
          <w:numId w:val="47"/>
        </w:numPr>
        <w:jc w:val="both"/>
        <w:rPr>
          <w:rFonts w:ascii="Times New Roman" w:hAnsi="Times New Roman"/>
          <w:szCs w:val="24"/>
          <w:lang w:val="hr-HR"/>
        </w:rPr>
      </w:pPr>
      <w:proofErr w:type="spellStart"/>
      <w:r>
        <w:rPr>
          <w:rFonts w:ascii="Times New Roman" w:hAnsi="Times New Roman"/>
          <w:szCs w:val="24"/>
          <w:lang w:val="hr-HR"/>
        </w:rPr>
        <w:t>vjeovnik</w:t>
      </w:r>
      <w:proofErr w:type="spellEnd"/>
      <w:r>
        <w:rPr>
          <w:rFonts w:ascii="Times New Roman" w:hAnsi="Times New Roman"/>
          <w:szCs w:val="24"/>
          <w:lang w:val="hr-HR"/>
        </w:rPr>
        <w:t xml:space="preserve"> KREŠO KORBELJ, osobno</w:t>
      </w:r>
    </w:p>
    <w:p w:rsidR="00727CFE" w:rsidP="00727CFE" w:rsidRDefault="00727CFE">
      <w:pPr>
        <w:numPr>
          <w:ilvl w:val="0"/>
          <w:numId w:val="47"/>
        </w:num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za vjerovnika PROTRADE d.o.o. – zamjenik pun. GORAN GLOŽINIĆ, odvjetnik u Varaždinu, predaje u spis zamjeničku punomoć,</w:t>
      </w:r>
    </w:p>
    <w:p w:rsidR="00727CFE" w:rsidP="00727CFE" w:rsidRDefault="00727CFE">
      <w:pPr>
        <w:ind w:left="708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-    vjerovnik Tea </w:t>
      </w:r>
      <w:proofErr w:type="spellStart"/>
      <w:r>
        <w:rPr>
          <w:rFonts w:ascii="Times New Roman" w:hAnsi="Times New Roman"/>
          <w:szCs w:val="24"/>
          <w:lang w:val="hr-HR"/>
        </w:rPr>
        <w:t>Gatternig</w:t>
      </w:r>
      <w:proofErr w:type="spellEnd"/>
      <w:r>
        <w:rPr>
          <w:rFonts w:ascii="Times New Roman" w:hAnsi="Times New Roman"/>
          <w:szCs w:val="24"/>
          <w:lang w:val="hr-HR"/>
        </w:rPr>
        <w:t xml:space="preserve">, osobno </w:t>
      </w:r>
    </w:p>
    <w:p w:rsidR="00727CFE" w:rsidP="00727CFE" w:rsidRDefault="00727CFE">
      <w:pPr>
        <w:ind w:left="708"/>
        <w:jc w:val="both"/>
        <w:rPr>
          <w:rFonts w:ascii="Times New Roman" w:hAnsi="Times New Roman"/>
          <w:szCs w:val="24"/>
          <w:lang w:val="hr-HR"/>
        </w:rPr>
      </w:pPr>
    </w:p>
    <w:p w:rsidR="00727CFE" w:rsidP="00727CFE" w:rsidRDefault="00727CFE">
      <w:pPr>
        <w:numPr>
          <w:ilvl w:val="0"/>
          <w:numId w:val="47"/>
        </w:num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u svojstvu javnosti Saša </w:t>
      </w:r>
      <w:proofErr w:type="spellStart"/>
      <w:r>
        <w:rPr>
          <w:rFonts w:ascii="Times New Roman" w:hAnsi="Times New Roman"/>
          <w:szCs w:val="24"/>
          <w:lang w:val="hr-HR"/>
        </w:rPr>
        <w:t>Rendulić</w:t>
      </w:r>
      <w:proofErr w:type="spellEnd"/>
      <w:r>
        <w:rPr>
          <w:rFonts w:ascii="Times New Roman" w:hAnsi="Times New Roman"/>
          <w:szCs w:val="24"/>
          <w:lang w:val="hr-HR"/>
        </w:rPr>
        <w:t>.</w:t>
      </w:r>
    </w:p>
    <w:p w:rsidR="00727CFE" w:rsidP="00727CFE" w:rsidRDefault="00727CFE">
      <w:pPr>
        <w:jc w:val="both"/>
        <w:rPr>
          <w:rFonts w:ascii="Times New Roman" w:hAnsi="Times New Roman"/>
          <w:szCs w:val="24"/>
          <w:lang w:val="hr-HR"/>
        </w:rPr>
      </w:pPr>
    </w:p>
    <w:p w:rsidR="00727CFE" w:rsidP="00727CFE" w:rsidRDefault="00727CFE">
      <w:pPr>
        <w:jc w:val="both"/>
        <w:rPr>
          <w:rFonts w:ascii="Times New Roman" w:hAnsi="Times New Roman"/>
          <w:szCs w:val="24"/>
          <w:lang w:val="hr-HR"/>
        </w:rPr>
      </w:pPr>
    </w:p>
    <w:p w:rsidR="00727CFE" w:rsidP="00727CFE" w:rsidRDefault="00727CFE">
      <w:pPr>
        <w:ind w:firstLine="708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Konstatira se da je nakon donošenja rješenja o utvrđenim tražbinama od 5. travnja 2019., te ispravka tog rješenja od 18. lipnja 2019. dužnik dostavio izmijenjeni Plan restrukturiranja od 21. lipnja 2019. koji je objavljen na e-Oglasnoj ploči suda 4. srpnja 2019.</w:t>
      </w:r>
    </w:p>
    <w:p w:rsidR="00727CFE" w:rsidP="00727CFE" w:rsidRDefault="00727CFE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="00727CFE" w:rsidP="00727CFE" w:rsidRDefault="00727CFE">
      <w:pPr>
        <w:widowControl/>
        <w:ind w:firstLine="708"/>
        <w:jc w:val="both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>Nakon toga, punomoćnik dužnika navodi da je dužnik još uvijek u procesu pregovora sa vjerovnicima radi čega moli odgodu ročišta na rok od 8 dana temeljem čl. 60. st. 1. Stečajnog zakona.</w:t>
      </w:r>
    </w:p>
    <w:p w:rsidR="00727CFE" w:rsidP="00727CFE" w:rsidRDefault="00727CFE">
      <w:pPr>
        <w:widowControl/>
        <w:ind w:firstLine="708"/>
        <w:jc w:val="both"/>
        <w:rPr>
          <w:rFonts w:ascii="Times New Roman" w:hAnsi="Times New Roman"/>
          <w:szCs w:val="24"/>
          <w:lang w:val="hr-HR" w:eastAsia="hr-HR"/>
        </w:rPr>
      </w:pPr>
    </w:p>
    <w:p w:rsidR="00727CFE" w:rsidP="00727CFE" w:rsidRDefault="00727CFE">
      <w:pPr>
        <w:widowControl/>
        <w:ind w:firstLine="708"/>
        <w:jc w:val="both"/>
        <w:rPr>
          <w:rFonts w:ascii="Times New Roman" w:hAnsi="Times New Roman"/>
          <w:szCs w:val="24"/>
          <w:lang w:val="hr-HR" w:eastAsia="hr-HR"/>
        </w:rPr>
      </w:pPr>
    </w:p>
    <w:p w:rsidR="00727CFE" w:rsidP="00727CFE" w:rsidRDefault="00727CFE">
      <w:pPr>
        <w:widowControl/>
        <w:ind w:firstLine="708"/>
        <w:jc w:val="both"/>
        <w:rPr>
          <w:rFonts w:ascii="Times New Roman" w:hAnsi="Times New Roman"/>
          <w:szCs w:val="24"/>
          <w:lang w:val="hr-HR" w:eastAsia="hr-HR"/>
        </w:rPr>
      </w:pPr>
    </w:p>
    <w:p w:rsidR="00727CFE" w:rsidP="00727CFE" w:rsidRDefault="00727CFE">
      <w:pPr>
        <w:widowControl/>
        <w:ind w:firstLine="708"/>
        <w:jc w:val="both"/>
        <w:rPr>
          <w:rFonts w:ascii="Times New Roman" w:hAnsi="Times New Roman"/>
          <w:szCs w:val="24"/>
          <w:lang w:val="hr-HR" w:eastAsia="hr-HR"/>
        </w:rPr>
      </w:pPr>
    </w:p>
    <w:p w:rsidR="00727CFE" w:rsidP="00727CFE" w:rsidRDefault="00727CFE">
      <w:pPr>
        <w:widowControl/>
        <w:ind w:firstLine="708"/>
        <w:jc w:val="both"/>
        <w:rPr>
          <w:rFonts w:ascii="Times New Roman" w:hAnsi="Times New Roman"/>
          <w:szCs w:val="24"/>
          <w:lang w:val="hr-HR" w:eastAsia="hr-HR"/>
        </w:rPr>
      </w:pPr>
    </w:p>
    <w:p w:rsidR="00727CFE" w:rsidP="00727CFE" w:rsidRDefault="00727CFE">
      <w:pPr>
        <w:widowControl/>
        <w:ind w:firstLine="708"/>
        <w:jc w:val="both"/>
        <w:rPr>
          <w:rFonts w:ascii="Times New Roman" w:hAnsi="Times New Roman"/>
          <w:szCs w:val="24"/>
          <w:lang w:val="hr-HR" w:eastAsia="hr-HR"/>
        </w:rPr>
      </w:pPr>
    </w:p>
    <w:p w:rsidR="00727CFE" w:rsidP="00727CFE" w:rsidRDefault="00727CFE">
      <w:pPr>
        <w:widowControl/>
        <w:rPr>
          <w:rFonts w:ascii="Times New Roman" w:hAnsi="Times New Roman"/>
          <w:szCs w:val="24"/>
          <w:lang w:val="hr-HR" w:eastAsia="hr-HR"/>
        </w:rPr>
      </w:pPr>
    </w:p>
    <w:p w:rsidR="00727CFE" w:rsidP="00727CFE" w:rsidRDefault="00727CFE">
      <w:pPr>
        <w:widowControl/>
        <w:ind w:firstLine="708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 xml:space="preserve">Nakon toga, temeljem čl. 60. st. 1. Stečajnog zakona, sud donosi </w:t>
      </w:r>
    </w:p>
    <w:p w:rsidR="00727CFE" w:rsidP="00727CFE" w:rsidRDefault="00727CFE">
      <w:pPr>
        <w:widowControl/>
        <w:jc w:val="center"/>
        <w:rPr>
          <w:rFonts w:ascii="Times New Roman" w:hAnsi="Times New Roman"/>
          <w:szCs w:val="24"/>
          <w:lang w:val="hr-HR" w:eastAsia="hr-HR"/>
        </w:rPr>
      </w:pPr>
    </w:p>
    <w:p w:rsidR="00727CFE" w:rsidP="00727CFE" w:rsidRDefault="00727CFE">
      <w:pPr>
        <w:widowControl/>
        <w:jc w:val="center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>R J E Š E NJ E</w:t>
      </w:r>
    </w:p>
    <w:p w:rsidR="00727CFE" w:rsidP="00727CFE" w:rsidRDefault="00727CFE">
      <w:pPr>
        <w:widowControl/>
        <w:ind w:left="705" w:hanging="705"/>
        <w:rPr>
          <w:rFonts w:ascii="Times New Roman" w:hAnsi="Times New Roman"/>
          <w:szCs w:val="24"/>
          <w:lang w:val="hr-HR" w:eastAsia="hr-HR"/>
        </w:rPr>
      </w:pPr>
    </w:p>
    <w:p w:rsidR="00727CFE" w:rsidP="00727CFE" w:rsidRDefault="00727CFE">
      <w:pPr>
        <w:widowControl/>
        <w:ind w:left="705" w:hanging="705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ab/>
        <w:t>I</w:t>
      </w:r>
      <w:r>
        <w:rPr>
          <w:rFonts w:ascii="Times New Roman" w:hAnsi="Times New Roman"/>
          <w:szCs w:val="24"/>
          <w:lang w:val="hr-HR" w:eastAsia="hr-HR"/>
        </w:rPr>
        <w:tab/>
        <w:t>Odgađa se ročište za glasovanje na rok od 8 dana.</w:t>
      </w:r>
    </w:p>
    <w:p w:rsidR="00727CFE" w:rsidP="00727CFE" w:rsidRDefault="00727CFE">
      <w:pPr>
        <w:widowControl/>
        <w:ind w:left="705" w:hanging="705"/>
        <w:rPr>
          <w:rFonts w:ascii="Times New Roman" w:hAnsi="Times New Roman"/>
          <w:szCs w:val="24"/>
          <w:lang w:val="hr-HR" w:eastAsia="hr-HR"/>
        </w:rPr>
      </w:pPr>
    </w:p>
    <w:p w:rsidR="00727CFE" w:rsidP="00727CFE" w:rsidRDefault="00727CFE">
      <w:pPr>
        <w:widowControl/>
        <w:ind w:left="705" w:hanging="705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ab/>
        <w:t>II</w:t>
      </w:r>
      <w:r>
        <w:rPr>
          <w:rFonts w:ascii="Times New Roman" w:hAnsi="Times New Roman"/>
          <w:szCs w:val="24"/>
          <w:lang w:val="hr-HR" w:eastAsia="hr-HR"/>
        </w:rPr>
        <w:tab/>
        <w:t xml:space="preserve">Novi termin ročišta za glasovanje određuje se za </w:t>
      </w:r>
    </w:p>
    <w:p w:rsidR="00727CFE" w:rsidP="00727CFE" w:rsidRDefault="00727CFE">
      <w:pPr>
        <w:widowControl/>
        <w:ind w:left="705" w:hanging="705"/>
        <w:rPr>
          <w:rFonts w:ascii="Times New Roman" w:hAnsi="Times New Roman"/>
          <w:szCs w:val="24"/>
          <w:lang w:val="hr-HR" w:eastAsia="hr-HR"/>
        </w:rPr>
      </w:pPr>
    </w:p>
    <w:p w:rsidR="00727CFE" w:rsidP="00727CFE" w:rsidRDefault="00727CFE">
      <w:pPr>
        <w:widowControl/>
        <w:ind w:left="705" w:hanging="705"/>
        <w:jc w:val="center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 xml:space="preserve"> 18. rujna 2019. u 13,00 sati</w:t>
      </w:r>
    </w:p>
    <w:p w:rsidR="00727CFE" w:rsidP="00727CFE" w:rsidRDefault="00727CFE">
      <w:pPr>
        <w:widowControl/>
        <w:ind w:left="705" w:hanging="705"/>
        <w:rPr>
          <w:rFonts w:ascii="Times New Roman" w:hAnsi="Times New Roman"/>
          <w:szCs w:val="24"/>
          <w:lang w:val="hr-HR" w:eastAsia="hr-HR"/>
        </w:rPr>
      </w:pPr>
    </w:p>
    <w:p w:rsidR="00727CFE" w:rsidP="00727CFE" w:rsidRDefault="00727CFE">
      <w:pPr>
        <w:widowControl/>
        <w:ind w:left="1410"/>
        <w:jc w:val="both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>što prisutni primaju na znanje, te će se zapisnik s današnjeg ročišta objaviti na e-Oglasnoj ploči suda, radi poziva vjerovnicima na zakazano ročište.</w:t>
      </w:r>
    </w:p>
    <w:p w:rsidR="00727CFE" w:rsidP="00727CFE" w:rsidRDefault="00727CFE">
      <w:pPr>
        <w:widowControl/>
        <w:jc w:val="center"/>
        <w:rPr>
          <w:rFonts w:ascii="Times New Roman" w:hAnsi="Times New Roman"/>
          <w:szCs w:val="24"/>
          <w:lang w:val="hr-HR" w:eastAsia="hr-HR"/>
        </w:rPr>
      </w:pPr>
    </w:p>
    <w:p w:rsidR="00727CFE" w:rsidP="00727CFE" w:rsidRDefault="00727CFE">
      <w:pPr>
        <w:widowControl/>
        <w:ind w:left="1410" w:hanging="705"/>
        <w:jc w:val="both"/>
        <w:rPr>
          <w:rFonts w:ascii="Times New Roman" w:hAnsi="Times New Roman"/>
          <w:szCs w:val="24"/>
          <w:lang w:val="hr-HR" w:eastAsia="hr-HR"/>
        </w:rPr>
      </w:pPr>
    </w:p>
    <w:p w:rsidR="00727CFE" w:rsidP="00727CFE" w:rsidRDefault="00727CFE">
      <w:pPr>
        <w:widowControl/>
        <w:rPr>
          <w:rFonts w:ascii="Times New Roman" w:hAnsi="Times New Roman"/>
          <w:szCs w:val="24"/>
          <w:lang w:val="hr-HR" w:eastAsia="hr-HR"/>
        </w:rPr>
      </w:pPr>
    </w:p>
    <w:p w:rsidR="00727CFE" w:rsidP="00727CFE" w:rsidRDefault="00727CFE">
      <w:pPr>
        <w:widowControl/>
        <w:jc w:val="center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>Dovršeno u 9,10 sati</w:t>
      </w:r>
    </w:p>
    <w:p w:rsidR="00727CFE" w:rsidP="00727CFE" w:rsidRDefault="00727CFE">
      <w:pPr>
        <w:widowControl/>
        <w:rPr>
          <w:rFonts w:ascii="Times New Roman" w:hAnsi="Times New Roman"/>
          <w:szCs w:val="24"/>
          <w:lang w:val="hr-HR" w:eastAsia="hr-HR"/>
        </w:rPr>
      </w:pPr>
    </w:p>
    <w:p w:rsidR="00727CFE" w:rsidP="00727CFE" w:rsidRDefault="00727CFE">
      <w:pPr>
        <w:widowControl/>
        <w:rPr>
          <w:rFonts w:ascii="Times New Roman" w:hAnsi="Times New Roman"/>
          <w:szCs w:val="24"/>
          <w:lang w:val="hr-HR" w:eastAsia="hr-HR"/>
        </w:rPr>
      </w:pPr>
    </w:p>
    <w:p w:rsidR="00727CFE" w:rsidP="00727CFE" w:rsidRDefault="00727CFE">
      <w:pPr>
        <w:widowControl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>Zapisničar:</w:t>
      </w:r>
      <w:r>
        <w:rPr>
          <w:rFonts w:ascii="Times New Roman" w:hAnsi="Times New Roman"/>
          <w:szCs w:val="24"/>
          <w:lang w:val="hr-HR" w:eastAsia="hr-HR"/>
        </w:rPr>
        <w:tab/>
        <w:t xml:space="preserve">          Sudac:</w:t>
      </w:r>
      <w:r>
        <w:rPr>
          <w:rFonts w:ascii="Times New Roman" w:hAnsi="Times New Roman"/>
          <w:szCs w:val="24"/>
          <w:lang w:val="hr-HR" w:eastAsia="hr-HR"/>
        </w:rPr>
        <w:tab/>
      </w:r>
      <w:r>
        <w:rPr>
          <w:rFonts w:ascii="Times New Roman" w:hAnsi="Times New Roman"/>
          <w:szCs w:val="24"/>
          <w:lang w:val="hr-HR" w:eastAsia="hr-HR"/>
        </w:rPr>
        <w:tab/>
        <w:t xml:space="preserve">       Dužnik:</w:t>
      </w:r>
      <w:r>
        <w:rPr>
          <w:rFonts w:ascii="Times New Roman" w:hAnsi="Times New Roman"/>
          <w:szCs w:val="24"/>
          <w:lang w:val="hr-HR" w:eastAsia="hr-HR"/>
        </w:rPr>
        <w:tab/>
      </w:r>
      <w:r>
        <w:rPr>
          <w:rFonts w:ascii="Times New Roman" w:hAnsi="Times New Roman"/>
          <w:szCs w:val="24"/>
          <w:lang w:val="hr-HR" w:eastAsia="hr-HR"/>
        </w:rPr>
        <w:tab/>
        <w:t>Povjerenik:             Vjerovnici:</w:t>
      </w:r>
    </w:p>
    <w:p w:rsidR="00727CFE" w:rsidP="00727CFE" w:rsidRDefault="00727CFE">
      <w:pPr>
        <w:widowControl/>
        <w:rPr>
          <w:rFonts w:ascii="Times New Roman" w:hAnsi="Times New Roman"/>
          <w:szCs w:val="24"/>
          <w:lang w:val="hr-HR" w:eastAsia="hr-HR"/>
        </w:rPr>
      </w:pPr>
    </w:p>
    <w:p w:rsidR="00727CFE" w:rsidP="00727CFE" w:rsidRDefault="00727CFE">
      <w:pPr>
        <w:widowControl/>
        <w:rPr>
          <w:rFonts w:ascii="Times New Roman" w:hAnsi="Times New Roman"/>
          <w:szCs w:val="24"/>
          <w:lang w:val="hr-HR" w:eastAsia="hr-HR"/>
        </w:rPr>
      </w:pPr>
    </w:p>
    <w:p w:rsidR="00727CFE" w:rsidP="00727CFE" w:rsidRDefault="00727CFE">
      <w:pPr>
        <w:widowControl/>
        <w:rPr>
          <w:rFonts w:ascii="Times New Roman" w:hAnsi="Times New Roman"/>
          <w:szCs w:val="24"/>
          <w:lang w:val="hr-HR" w:eastAsia="hr-HR"/>
        </w:rPr>
      </w:pPr>
    </w:p>
    <w:p w:rsidR="00727CFE" w:rsidP="00727CFE" w:rsidRDefault="00727CFE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727CFE" w:rsidR="00DA0242" w:rsidP="00727CFE" w:rsidRDefault="00DA0242"/>
    <w:sectPr w:rsidRPr="00727CFE" w:rsidR="00DA0242" w:rsidSect="00F83896">
      <w:headerReference w:type="default" r:id="rId10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24650" w:rsidP="00537B78" w:rsidRDefault="00F24650">
      <w:r>
        <w:separator/>
      </w:r>
    </w:p>
  </w:endnote>
  <w:endnote w:type="continuationSeparator" w:id="0">
    <w:p w:rsidR="00F24650" w:rsidP="00537B78" w:rsidRDefault="00F2465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24650" w:rsidP="00537B78" w:rsidRDefault="00F24650">
      <w:r>
        <w:separator/>
      </w:r>
    </w:p>
  </w:footnote>
  <w:footnote w:type="continuationSeparator" w:id="0">
    <w:p w:rsidR="00F24650" w:rsidP="00537B78" w:rsidRDefault="00F2465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val="bestFit" w:percent="187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27CFE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727CFE"/>
    <w:pPr>
      <w:widowControl w:val="false"/>
      <w:snapToGrid w:val="false"/>
      <w:spacing w:after="0" w:line="240" w:lineRule="auto"/>
    </w:pPr>
    <w:rPr>
      <w:rFonts w:ascii="Guatemala" w:hAnsi="Guatemala" w:eastAsia="Times New Roman" w:cs="Times New Roman"/>
      <w:sz w:val="24"/>
      <w:szCs w:val="20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/>
      <w:ind w:left="1008" w:hanging="432"/>
      <w:outlineLvl w:val="4"/>
    </w:pPr>
    <w:rPr>
      <w:rFonts w:ascii="Arial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/>
      <w:ind w:left="1152" w:hanging="432"/>
      <w:outlineLvl w:val="5"/>
    </w:pPr>
    <w:rPr>
      <w:rFonts w:ascii="Arial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/>
      <w:ind w:left="1296" w:hanging="288"/>
      <w:outlineLvl w:val="6"/>
    </w:pPr>
    <w:rPr>
      <w:rFonts w:ascii="Arial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/>
      <w:ind w:left="1440" w:hanging="432"/>
      <w:outlineLvl w:val="7"/>
    </w:pPr>
    <w:rPr>
      <w:rFonts w:ascii="Arial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/>
      <w:ind w:left="1584" w:hanging="144"/>
      <w:outlineLvl w:val="8"/>
    </w:pPr>
    <w:rPr>
      <w:rFonts w:ascii="Arial" w:hAnsi="Arial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/>
      <w:ind w:left="567"/>
    </w:pPr>
  </w:style>
  <w:style w:type="paragraph" w:styleId="Popis2">
    <w:name w:val="List 2"/>
    <w:basedOn w:val="NormalDefault"/>
    <w:rsid w:val="00EB0D4C"/>
    <w:pPr>
      <w:spacing w:before="120"/>
      <w:ind w:left="851"/>
    </w:pPr>
  </w:style>
  <w:style w:type="paragraph" w:styleId="Popis3">
    <w:name w:val="List 3"/>
    <w:basedOn w:val="NormalDefault"/>
    <w:rsid w:val="00EB0D4C"/>
    <w:pPr>
      <w:spacing w:before="120"/>
      <w:ind w:left="1134"/>
    </w:pPr>
  </w:style>
  <w:style w:type="paragraph" w:styleId="Popis4">
    <w:name w:val="List 4"/>
    <w:basedOn w:val="NormalDefault"/>
    <w:rsid w:val="00EB0D4C"/>
    <w:pPr>
      <w:spacing w:before="120"/>
      <w:ind w:left="1418"/>
    </w:pPr>
  </w:style>
  <w:style w:type="paragraph" w:styleId="Popis5">
    <w:name w:val="List 5"/>
    <w:basedOn w:val="NormalDefault"/>
    <w:rsid w:val="00EB0D4C"/>
    <w:pPr>
      <w:spacing w:before="12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/>
    </w:pPr>
  </w:style>
  <w:style w:type="paragraph" w:styleId="Nastavakpopisa">
    <w:name w:val="List Continue"/>
    <w:basedOn w:val="NormalDefault"/>
    <w:rsid w:val="00EB0D4C"/>
    <w:pPr>
      <w:spacing w:before="60"/>
      <w:ind w:left="851"/>
    </w:pPr>
  </w:style>
  <w:style w:type="paragraph" w:styleId="Nastavakpopisa2">
    <w:name w:val="List Continue 2"/>
    <w:basedOn w:val="NormalDefault"/>
    <w:rsid w:val="00EB0D4C"/>
    <w:pPr>
      <w:spacing w:before="60"/>
      <w:ind w:left="1134"/>
    </w:pPr>
  </w:style>
  <w:style w:type="paragraph" w:styleId="Nastavakpopisa3">
    <w:name w:val="List Continue 3"/>
    <w:basedOn w:val="NormalDefault"/>
    <w:rsid w:val="00EB0D4C"/>
    <w:pPr>
      <w:spacing w:before="60"/>
      <w:ind w:left="1418"/>
    </w:pPr>
  </w:style>
  <w:style w:type="paragraph" w:styleId="Nastavakpopisa4">
    <w:name w:val="List Continue 4"/>
    <w:basedOn w:val="NormalDefault"/>
    <w:rsid w:val="00EB0D4C"/>
    <w:pPr>
      <w:spacing w:before="60"/>
      <w:ind w:left="1701"/>
    </w:pPr>
  </w:style>
  <w:style w:type="paragraph" w:styleId="Nastavakpopisa5">
    <w:name w:val="List Continue 5"/>
    <w:basedOn w:val="NormalDefault"/>
    <w:rsid w:val="00EB0D4C"/>
    <w:pPr>
      <w:spacing w:before="6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rPr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rPr>
      <w:noProof/>
    </w:rPr>
  </w:style>
  <w:style w:type="paragraph" w:styleId="SudNaziv" w:customStyle="true">
    <w:name w:val="Sud_Naziv"/>
    <w:basedOn w:val="Normal"/>
    <w:rsid w:val="00EB0D4C"/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rPr>
      <w:rFonts w:asciiTheme="majorHAnsi" w:hAnsiTheme="majorHAnsi" w:eastAsiaTheme="majorEastAsia" w:cstheme="majorBidi"/>
      <w:sz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hAnsi="Consolas" w:cs="Consolas"/>
      <w:sz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27CFE"/>
    <w:pPr>
      <w:widowControl w:val="0"/>
      <w:snapToGrid w:val="0"/>
      <w:spacing w:after="0" w:line="240" w:lineRule="auto"/>
    </w:pPr>
    <w:rPr>
      <w:rFonts w:ascii="Guatemala" w:cs="Times New Roman" w:eastAsia="Times New Roman" w:hAnsi="Guatemala"/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02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rujna 2019.</izvorni_sadrzaj>
    <derivirana_varijabla naziv="DomainObject.PlaniraniZavrsetakDatum_1">10. rujna 2019.</derivirana_varijabla>
  </DomainObject.PlaniraniZavrsetakDatum>
  <DomainObject.PlaniraniPocetakDatum>
    <izvorni_sadrzaj>10. rujna 2019.</izvorni_sadrzaj>
    <derivirana_varijabla naziv="DomainObject.PlaniraniPocetakDatum_1">10. rujna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rujna 2019.</izvorni_sadrzaj>
    <derivirana_varijabla naziv="DomainObject.Zapisnik.DatumKreiranja_1">10.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St-358/2017-61</izvorni_sadrzaj>
    <derivirana_varijabla naziv="DomainObject.Zapisnik.Oznaka_1">St-358/2017-61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St-358/2017</izvorni_sadrzaj>
    <derivirana_varijabla naziv="DomainObject.Predmet.OznakaBroj_1">St-358/2017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K&amp;K društvo s ograničenom odgovornošću za proizvodnju i usluge</izvorni_sadrzaj>
    <derivirana_varijabla naziv="DomainObject.Predmet.StrankaFormated_1">  K&amp;K društvo s ograničenom odgovornošću za proizvodnju i usluge</derivirana_varijabla>
  </DomainObject.Predmet.StrankaFormated>
  <DomainObject.Predmet.StrankaFormatedOIB>
    <izvorni_sadrzaj>  K&amp;K društvo s ograničenom odgovornošću za proizvodnju i usluge, OIB 06932954413</izvorni_sadrzaj>
    <derivirana_varijabla naziv="DomainObject.Predmet.StrankaFormatedOIB_1">  K&amp;K društvo s ograničenom odgovornošću za proizvodnju i usluge, OIB 06932954413</derivirana_varijabla>
  </DomainObject.Predmet.StrankaFormatedOIB>
  <DomainObject.Predmet.StrankaFormatedWithAdress>
    <izvorni_sadrzaj> K&amp;K društvo s ograničenom odgovornošću za proizvodnju i usluge, Frankopanska 66, 40315 Mursko Središće</izvorni_sadrzaj>
    <derivirana_varijabla naziv="DomainObject.Predmet.StrankaFormatedWithAdress_1"> K&amp;K društvo s ograničenom odgovornošću za proizvodnju i usluge, Frankopanska 66, 40315 Mursko Središće</derivirana_varijabla>
  </DomainObject.Predmet.StrankaFormatedWithAdress>
  <DomainObject.Predmet.StrankaFormatedWithAdressOIB>
    <izvorni_sadrzaj> K&amp;K društvo s ograničenom odgovornošću za proizvodnju i usluge, OIB 06932954413, Frankopanska 66, 40315 Mursko Središće</izvorni_sadrzaj>
    <derivirana_varijabla naziv="DomainObject.Predmet.StrankaFormatedWithAdressOIB_1"> K&amp;K društvo s ograničenom odgovornošću za proizvodnju i usluge, OIB 06932954413, Frankopanska 66, 40315 Mursko Središće</derivirana_varijabla>
  </DomainObject.Predmet.StrankaFormatedWithAdressOIB>
  <DomainObject.Predmet.StrankaWithAdress>
    <izvorni_sadrzaj>K&amp;K društvo s ograničenom odgovornošću za proizvodnju i usluge Frankopanska 66,40315 Mursko Središće</izvorni_sadrzaj>
    <derivirana_varijabla naziv="DomainObject.Predmet.StrankaWithAdress_1">K&amp;K društvo s ograničenom odgovornošću za proizvodnju i usluge Frankopanska 66,40315 Mursko Središće</derivirana_varijabla>
  </DomainObject.Predmet.StrankaWithAdress>
  <DomainObject.Predmet.StrankaWithAdressOIB>
    <izvorni_sadrzaj>K&amp;K društvo s ograničenom odgovornošću za proizvodnju i usluge, OIB 06932954413, Frankopanska 66,40315 Mursko Središće</izvorni_sadrzaj>
    <derivirana_varijabla naziv="DomainObject.Predmet.StrankaWithAdressOIB_1">K&amp;K društvo s ograničenom odgovornošću za proizvodnju i usluge, OIB 06932954413, Frankopanska 66,40315 Mursko Središće</derivirana_varijabla>
  </DomainObject.Predmet.StrankaWithAdressOIB>
  <DomainObject.Predmet.StrankaNazivFormated>
    <izvorni_sadrzaj>K&amp;K društvo s ograničenom odgovornošću za proizvodnju i usluge</izvorni_sadrzaj>
    <derivirana_varijabla naziv="DomainObject.Predmet.StrankaNazivFormated_1">K&amp;K društvo s ograničenom odgovornošću za proizvodnju i usluge</derivirana_varijabla>
  </DomainObject.Predmet.StrankaNazivFormated>
  <DomainObject.Predmet.StrankaNazivFormatedOIB>
    <izvorni_sadrzaj>K&amp;K društvo s ograničenom odgovornošću za proizvodnju i usluge, OIB 06932954413</izvorni_sadrzaj>
    <derivirana_varijabla naziv="DomainObject.Predmet.StrankaNazivFormatedOIB_1">K&amp;K društvo s ograničenom odgovornošću za proizvodnju i usluge, OIB 06932954413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K&amp;K društvo s ograničenom odgovornošću za proizvodnju i usluge</item>
    </izvorni_sadrzaj>
    <derivirana_varijabla naziv="DomainObject.Predmet.StrankaListFormated_1">
      <item>K&amp;K društvo s ograničenom odgovornošću za proizvodnju i usluge</item>
    </derivirana_varijabla>
  </DomainObject.Predmet.StrankaListFormated>
  <DomainObject.Predmet.StrankaListFormatedOIB>
    <izvorni_sadrzaj>
      <item>K&amp;K društvo s ograničenom odgovornošću za proizvodnju i usluge, OIB 06932954413</item>
    </izvorni_sadrzaj>
    <derivirana_varijabla naziv="DomainObject.Predmet.StrankaListFormatedOIB_1">
      <item>K&amp;K društvo s ograničenom odgovornošću za proizvodnju i usluge, OIB 06932954413</item>
    </derivirana_varijabla>
  </DomainObject.Predmet.StrankaListFormatedOIB>
  <DomainObject.Predmet.StrankaListFormatedWithAdress>
    <izvorni_sadrzaj>
      <item>K&amp;K društvo s ograničenom odgovornošću za proizvodnju i usluge, Frankopanska 66, 40315 Mursko Središće</item>
    </izvorni_sadrzaj>
    <derivirana_varijabla naziv="DomainObject.Predmet.StrankaListFormatedWithAdress_1">
      <item>K&amp;K društvo s ograničenom odgovornošću za proizvodnju i usluge, Frankopanska 66, 40315 Mursko Središće</item>
    </derivirana_varijabla>
  </DomainObject.Predmet.StrankaListFormatedWithAdress>
  <DomainObject.Predmet.StrankaListFormatedWithAdressOIB>
    <izvorni_sadrzaj>
      <item>K&amp;K društvo s ograničenom odgovornošću za proizvodnju i usluge, OIB 06932954413, Frankopanska 66, 40315 Mursko Središće</item>
    </izvorni_sadrzaj>
    <derivirana_varijabla naziv="DomainObject.Predmet.StrankaListFormatedWithAdressOIB_1">
      <item>K&amp;K društvo s ograničenom odgovornošću za proizvodnju i usluge, OIB 06932954413, Frankopanska 66, 40315 Mursko Središće</item>
    </derivirana_varijabla>
  </DomainObject.Predmet.StrankaListFormatedWithAdressOIB>
  <DomainObject.Predmet.StrankaListNazivFormated>
    <izvorni_sadrzaj>
      <item>K&amp;K društvo s ograničenom odgovornošću za proizvodnju i usluge</item>
    </izvorni_sadrzaj>
    <derivirana_varijabla naziv="DomainObject.Predmet.StrankaListNazivFormated_1">
      <item>K&amp;K društvo s ograničenom odgovornošću za proizvodnju i usluge</item>
    </derivirana_varijabla>
  </DomainObject.Predmet.StrankaListNazivFormated>
  <DomainObject.Predmet.StrankaListNazivFormatedOIB>
    <izvorni_sadrzaj>
      <item>K&amp;K društvo s ograničenom odgovornošću za proizvodnju i usluge, OIB 06932954413</item>
    </izvorni_sadrzaj>
    <derivirana_varijabla naziv="DomainObject.Predmet.StrankaListNazivFormatedOIB_1">
      <item>K&amp;K društvo s ograničenom odgovornošću za proizvodnju i usluge, OIB 06932954413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javno trgovačko društvo</item>
      <item>Financijska agencija</item>
      <item>Sven Pirker</item>
      <item>Tea Gatternig</item>
      <item>Ivo Pavliček</item>
    </izvorni_sadrzaj>
    <derivirana_varijabla naziv="DomainObject.Predmet.OstaliListFormated_1">
      <item>JUJNOVIĆ LUČIĆ MARKOVIĆ Odvjetničko društvo javno trgovačko društvo</item>
      <item>Financijska agencija</item>
      <item>Sven Pirker</item>
      <item>Tea Gatternig</item>
      <item>Ivo Pavliček</item>
    </derivirana_varijabla>
  </DomainObject.Predmet.OstaliListFormated>
  <DomainObject.Predmet.OstaliListFormatedOIB>
    <izvorni_sadrzaj>
      <item>JUJNOVIĆ LUČIĆ MARKOVIĆ Odvjetničko društvo javno trgovačko društvo, OIB 46736017727</item>
      <item>Financijska agencija, OIB 85821130368</item>
      <item>Sven Pirker, OIB 17175634417</item>
      <item>Tea Gatternig, OIB 20214370352</item>
      <item>Ivo Pavliček, OIB 15384877980</item>
    </izvorni_sadrzaj>
    <derivirana_varijabla naziv="DomainObject.Predmet.OstaliListFormatedOIB_1">
      <item>JUJNOVIĆ LUČIĆ MARKOVIĆ Odvjetničko društvo javno trgovačko društvo, OIB 46736017727</item>
      <item>Financijska agencija, OIB 85821130368</item>
      <item>Sven Pirker, OIB 17175634417</item>
      <item>Tea Gatternig, OIB 20214370352</item>
      <item>Ivo Pavliček, OIB 15384877980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Financijska agencija, Ulica grada Vukovara 70, 10000 Zagreb</item>
      <item>Sven Pirker, Frana Supila 7 A, 42000 Varaždin</item>
      <item>Tea Gatternig, Branka Vodnika 4, 42000 Varaždin</item>
      <item>Ivo Pavliček, Stanka Vraza 15, 42000 Varaždin</item>
    </izvorni_sadrzaj>
    <derivirana_varijabla naziv="DomainObject.Predmet.OstaliListFormatedWithAdress_1">
      <item>JUJNOVIĆ LUČIĆ MARKOVIĆ Odvjetničko društvo javno trgovačko društvo, Strojarska cesta 20, 10000 Zagreb</item>
      <item>Financijska agencija, Ulica grada Vukovara 70, 10000 Zagreb</item>
      <item>Sven Pirker, Frana Supila 7 A, 42000 Varaždin</item>
      <item>Tea Gatternig, Branka Vodnika 4, 42000 Varaždin</item>
      <item>Ivo Pavliček, Stanka Vraza 15, 42000 Varaždin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Financijska agencija, OIB 85821130368, Ulica grada Vukovara 70, 10000 Zagreb</item>
      <item>Sven Pirker, OIB 17175634417, Frana Supila 7 A, 42000 Varaždin</item>
      <item>Tea Gatternig, OIB 20214370352, Branka Vodnika 4, 42000 Varaždin</item>
      <item>Ivo Pavliček, OIB 15384877980, Stanka Vraza 15, 42000 Varaždin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Financijska agencija, OIB 85821130368, Ulica grada Vukovara 70, 10000 Zagreb</item>
      <item>Sven Pirker, OIB 17175634417, Frana Supila 7 A, 42000 Varaždin</item>
      <item>Tea Gatternig, OIB 20214370352, Branka Vodnika 4, 42000 Varaždin</item>
      <item>Ivo Pavliček, OIB 15384877980, Stanka Vraza 15, 42000 Varaždin</item>
    </derivirana_varijabla>
  </DomainObject.Predmet.OstaliListFormatedWithAdressOIB>
  <DomainObject.Predmet.OstaliListNazivFormated>
    <izvorni_sadrzaj>
      <item>JUJNOVIĆ LUČIĆ MARKOVIĆ Odvjetničko društvo javno trgovačko društvo</item>
      <item>Financijska agencija</item>
      <item>Sven Pirker</item>
      <item>Tea Gatternig</item>
      <item>Ivo Pavliček</item>
    </izvorni_sadrzaj>
    <derivirana_varijabla naziv="DomainObject.Predmet.OstaliListNazivFormated_1">
      <item>JUJNOVIĆ LUČIĆ MARKOVIĆ Odvjetničko društvo javno trgovačko društvo</item>
      <item>Financijska agencija</item>
      <item>Sven Pirker</item>
      <item>Tea Gatternig</item>
      <item>Ivo Pavliček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Financijska agencija, OIB 85821130368</item>
      <item>Sven Pirker, OIB 17175634417</item>
      <item>Tea Gatternig, OIB 20214370352</item>
      <item>Ivo Pavliček, OIB 15384877980</item>
    </izvorni_sadrzaj>
    <derivirana_varijabla naziv="DomainObject.Predmet.OstaliListNazivFormatedOIB_1">
      <item>JUJNOVIĆ LUČIĆ MARKOVIĆ Odvjetničko društvo javno trgovačko društvo, OIB 46736017727</item>
      <item>Financijska agencija, OIB 85821130368</item>
      <item>Sven Pirker, OIB 17175634417</item>
      <item>Tea Gatternig, OIB 20214370352</item>
      <item>Ivo Pavliček, OIB 15384877980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2019.</izvorni_sadrzaj>
    <derivirana_varijabla naziv="DomainObject.Datum_1">10. rujna 2019.</derivirana_varijabla>
  </DomainObject.Datum>
  <DomainObject.PoslovniBrojDokumenta>
    <izvorni_sadrzaj>St-358/2017-61</izvorni_sadrzaj>
    <derivirana_varijabla naziv="DomainObject.PoslovniBrojDokumenta_1">St-358/2017-61</derivirana_varijabla>
  </DomainObject.PoslovniBrojDokumenta>
  <DomainObject.Predmet.StrankaIDrugi>
    <izvorni_sadrzaj>K&amp;K društvo s ograničenom odgovornošću za proizvodnju i usluge</izvorni_sadrzaj>
    <derivirana_varijabla naziv="DomainObject.Predmet.StrankaIDrugi_1">K&amp;K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K&amp;K društvo s ograničenom odgovornošću za proizvodnju i usluge, OIB 06932954413, Frankopanska 66, 40315 Mursko Središće</izvorni_sadrzaj>
    <derivirana_varijabla naziv="DomainObject.Predmet.StrankaIDrugiAdressOIB_1">K&amp;K društvo s ograničenom odgovornošću za proizvodnju i usluge, OIB 06932954413, Frankopanska 66, 40315 Mursko Središće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K&amp;K društvo s ograničenom odgovornošću za proizvodnju i usluge</item>
      <item>JUJNOVIĆ LUČIĆ MARKOVIĆ Odvjetničko društvo javno trgovačko društvo</item>
      <item>Financijska agencija</item>
      <item>Sven Pirker</item>
      <item>Tea Gatternig</item>
      <item>Ivo Pavliček</item>
    </izvorni_sadrzaj>
    <derivirana_varijabla naziv="DomainObject.Predmet.SudioniciListNaziv_1">
      <item>K&amp;K društvo s ograničenom odgovornošću za proizvodnju i usluge</item>
      <item>JUJNOVIĆ LUČIĆ MARKOVIĆ Odvjetničko društvo javno trgovačko društvo</item>
      <item>Financijska agencija</item>
      <item>Sven Pirker</item>
      <item>Tea Gatternig</item>
      <item>Ivo Pavliček</item>
    </derivirana_varijabla>
  </DomainObject.Predmet.SudioniciListNaziv>
  <DomainObject.Predmet.SudioniciListAdressOIB>
    <izvorni_sadrzaj>
      <item>K&amp;K društvo s ograničenom odgovornošću za proizvodnju i usluge, OIB 06932954413, Frankopanska 66,40315 Mursko Središće</item>
      <item>JUJNOVIĆ LUČIĆ MARKOVIĆ Odvjetničko društvo javno trgovačko društvo, OIB 46736017727, Strojarska cesta 20,10000 Zagreb</item>
      <item>Financijska agencija, OIB 85821130368, Ulica grada Vukovara 70,10000 Zagreb</item>
      <item>Sven Pirker, OIB 17175634417, Frana Supila 7 A,42000 Varaždin</item>
      <item>Tea Gatternig, OIB 20214370352, Branka Vodnika 4,42000 Varaždin</item>
      <item>Ivo Pavliček, OIB 15384877980, Stanka Vraza 15,42000 Varaždin</item>
    </izvorni_sadrzaj>
    <derivirana_varijabla naziv="DomainObject.Predmet.SudioniciListAdressOIB_1">
      <item>K&amp;K društvo s ograničenom odgovornošću za proizvodnju i usluge, OIB 06932954413, Frankopanska 66,40315 Mursko Središće</item>
      <item>JUJNOVIĆ LUČIĆ MARKOVIĆ Odvjetničko društvo javno trgovačko društvo, OIB 46736017727, Strojarska cesta 20,10000 Zagreb</item>
      <item>Financijska agencija, OIB 85821130368, Ulica grada Vukovara 70,10000 Zagreb</item>
      <item>Sven Pirker, OIB 17175634417, Frana Supila 7 A,42000 Varaždin</item>
      <item>Tea Gatternig, OIB 20214370352, Branka Vodnika 4,42000 Varaždin</item>
      <item>Ivo Pavliček, OIB 15384877980, Stanka Vraza 15,42000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9B870D-665E-4FD2-A504-219E8A619DA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293</properties:Words>
  <properties:Characters>1565</properties:Characters>
  <properties:Lines>74</properties:Lines>
  <properties:Paragraphs>29</properties:Paragraphs>
  <properties:TotalTime>28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2019-09-10T07:18:00Z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St-358/2017-61 / Zapisnik - Ročište za glasovanje o planu restrukturiranja</vt:lpwstr>
  </prop:property>
  <prop:property fmtid="{D5CDD505-2E9C-101B-9397-08002B2CF9AE}" pid="6" name="Predlozak_id">
    <vt:lpwstr>1000000458</vt:lpwstr>
  </prop:property>
  <prop:property fmtid="{D5CDD505-2E9C-101B-9397-08002B2CF9AE}" pid="7" name="Predlozak_oznaka">
    <vt:lpwstr>ZA0000</vt:lpwstr>
  </prop:property>
  <prop:property fmtid="{D5CDD505-2E9C-101B-9397-08002B2CF9AE}" pid="8" name="Predlozak_naziv">
    <vt:lpwstr>Potpuno prazni predložak - zapisnik</vt:lpwstr>
  </prop:property>
</prop:Properties>
</file>