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0eb4" w14:paraId="ed80eb4" w:rsidRDefault="00C37D1B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AF7E63">
        <w:rPr>
          <w:rFonts w:cs="Times New Roman" w:eastAsia="Calibri"/>
        </w:rPr>
        <w:t>TAKAČ d.o.o., Ogulin, Žegar VI/38, OIB: 51870842545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AF7E63">
        <w:rPr>
          <w:rFonts w:cs="Times New Roman" w:eastAsia="Calibri"/>
        </w:rPr>
        <w:t>TAKAČ d.o.o., Ogulin, Žegar VI/38, OIB: 51870842545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791AFA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AF7E63">
        <w:rPr>
          <w:rFonts w:cs="Times New Roman" w:eastAsia="Times New Roman"/>
          <w:color w:val="000000"/>
          <w:lang w:eastAsia="hr-HR"/>
        </w:rPr>
        <w:t>4449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AF7E63">
        <w:rPr>
          <w:rFonts w:cs="Times New Roman" w:eastAsia="Calibri"/>
        </w:rPr>
        <w:t>TAKAČ d.o.o., Ogulin, Žegar VI/38, OIB: 51870842545,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AF7E63">
        <w:rPr>
          <w:rFonts w:cs="Times New Roman" w:eastAsia="Times New Roman"/>
          <w:lang w:eastAsia="hr-HR"/>
        </w:rPr>
        <w:t>20.776,65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F00B4B">
        <w:rPr>
          <w:rFonts w:cs="Times New Roman" w:eastAsia="Times New Roman"/>
          <w:lang w:eastAsia="hr-HR"/>
        </w:rPr>
        <w:t>troje zaposlenih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AF7E63">
        <w:rPr>
          <w:rFonts w:cs="Times New Roman" w:eastAsia="Times New Roman"/>
          <w:lang w:eastAsia="hr-HR"/>
        </w:rPr>
        <w:t>4449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F00B4B">
        <w:rPr>
          <w:rFonts w:cs="Times New Roman" w:eastAsia="Times New Roman"/>
          <w:lang w:eastAsia="hr-HR"/>
        </w:rPr>
        <w:t>3. svibnja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F00B4B">
        <w:rPr>
          <w:rFonts w:cs="Times New Roman" w:eastAsia="Times New Roman"/>
          <w:lang w:eastAsia="hr-HR"/>
        </w:rPr>
        <w:t>11. svibnja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AF7E63">
        <w:rPr>
          <w:rFonts w:cs="Times New Roman" w:eastAsia="Times New Roman"/>
          <w:lang w:eastAsia="hr-HR"/>
        </w:rPr>
        <w:t>217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AF7E63">
        <w:rPr>
          <w:rFonts w:cs="Times New Roman" w:eastAsia="Times New Roman"/>
          <w:lang w:eastAsia="hr-HR"/>
        </w:rPr>
        <w:t>20.776,65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AF7E63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Prema podacima iz elektroničkog sustava zemljišnih knjiga dužnika nije vlasnik nekretnine (list 1</w:t>
      </w:r>
      <w:r w:rsidR="00AF7E63">
        <w:rPr>
          <w:rFonts w:cs="Times New Roman" w:eastAsia="Times New Roman"/>
          <w:lang w:eastAsia="hr-HR"/>
        </w:rPr>
        <w:t>3</w:t>
      </w:r>
      <w:r>
        <w:rPr>
          <w:rFonts w:cs="Times New Roman" w:eastAsia="Times New Roman"/>
          <w:lang w:eastAsia="hr-HR"/>
        </w:rPr>
        <w:t xml:space="preserve"> spisa).</w:t>
      </w: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postaje </w:t>
      </w:r>
      <w:r w:rsidR="00AF7E63">
        <w:rPr>
          <w:rFonts w:cs="Times New Roman" w:eastAsia="Times New Roman"/>
          <w:lang w:eastAsia="hr-HR"/>
        </w:rPr>
        <w:t>Ogulin</w:t>
      </w:r>
      <w:r>
        <w:rPr>
          <w:rFonts w:cs="Times New Roman" w:eastAsia="Times New Roman"/>
          <w:lang w:eastAsia="hr-HR"/>
        </w:rPr>
        <w:t xml:space="preserve"> od </w:t>
      </w:r>
      <w:r w:rsidR="00AF7E63">
        <w:rPr>
          <w:rFonts w:cs="Times New Roman" w:eastAsia="Times New Roman"/>
          <w:lang w:eastAsia="hr-HR"/>
        </w:rPr>
        <w:t>13</w:t>
      </w:r>
      <w:r>
        <w:rPr>
          <w:rFonts w:cs="Times New Roman" w:eastAsia="Times New Roman"/>
          <w:lang w:eastAsia="hr-HR"/>
        </w:rPr>
        <w:t>. lipnja 2017. proizlazi da dužnik nije evidentiran kao vlasnik vozila (list 1</w:t>
      </w:r>
      <w:r w:rsidR="00AF7E63">
        <w:rPr>
          <w:rFonts w:cs="Times New Roman" w:eastAsia="Times New Roman"/>
          <w:lang w:eastAsia="hr-HR"/>
        </w:rPr>
        <w:t>7</w:t>
      </w:r>
      <w:r>
        <w:rPr>
          <w:rFonts w:cs="Times New Roman" w:eastAsia="Times New Roman"/>
          <w:lang w:eastAsia="hr-HR"/>
        </w:rPr>
        <w:t xml:space="preserve"> spisa).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381" w:rsidP="00537B78" w:rsidR="00B76381">
      <w:r>
        <w:separator/>
      </w:r>
    </w:p>
  </w:endnote>
  <w:endnote w:id="0" w:type="continuationSeparator">
    <w:p w:rsidRDefault="00B76381" w:rsidP="00537B78" w:rsidR="00B76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381" w:rsidP="00537B78" w:rsidR="00B76381">
      <w:r>
        <w:separator/>
      </w:r>
    </w:p>
  </w:footnote>
  <w:footnote w:id="0" w:type="continuationSeparator">
    <w:p w:rsidRDefault="00B76381" w:rsidP="00537B78" w:rsidR="00B763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D1B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AF7E63">
      <w:t>4449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6A2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D2B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51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AFA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BE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AF7E6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381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37D1B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B4B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4449</izvorni_sadrzaj>
    <derivirana_varijabla naziv="DomainObject.Predmet.Broj_1">4449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St-4449/2016</izvorni_sadrzaj>
    <derivirana_varijabla naziv="DomainObject.Predmet.OznakaBroj_1">St-4449/2016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TAKAČ d.o.o. zastupanog po punomoćniku Vedran Salopek</izvorni_sadrzaj>
    <derivirana_varijabla naziv="DomainObject.Predmet.ProtustrankaFormated_1">  TAKAČ d.o.o. zastupanog po punomoćniku Vedran Salopek</derivirana_varijabla>
  </DomainObject.Predmet.ProtustrankaFormated>
  <DomainObject.Predmet.ProtustrankaFormatedOIB>
    <izvorni_sadrzaj>  TAKAČ d.o.o., OIB 51870842545 zastupanog po punomoćniku Vedran Salopek</izvorni_sadrzaj>
    <derivirana_varijabla naziv="DomainObject.Predmet.ProtustrankaFormatedOIB_1">  TAKAČ d.o.o., OIB 51870842545 zastupanog po punomoćniku Vedran Salopek</derivirana_varijabla>
  </DomainObject.Predmet.ProtustrankaFormatedOIB>
  <DomainObject.Predmet.ProtustrankaFormatedWithAdress>
    <izvorni_sadrzaj> TAKAČ d.o.o., Žegar VI 38, 47300 Ogulin zastupanog po punomoćniku Vedran Salopek</izvorni_sadrzaj>
    <derivirana_varijabla naziv="DomainObject.Predmet.ProtustrankaFormatedWithAdress_1"> TAKAČ d.o.o., Žegar VI 38, 47300 Ogulin zastupanog po punomoćniku Vedran Salopek</derivirana_varijabla>
  </DomainObject.Predmet.ProtustrankaFormatedWithAdress>
  <DomainObject.Predmet.ProtustrankaFormatedWithAdressOIB>
    <izvorni_sadrzaj> TAKAČ d.o.o., OIB 51870842545, Žegar VI 38, 47300 Ogulin zastupanog po punomoćniku Vedran Salopek</izvorni_sadrzaj>
    <derivirana_varijabla naziv="DomainObject.Predmet.ProtustrankaFormatedWithAdressOIB_1"> TAKAČ d.o.o., OIB 51870842545, Žegar VI 38, 47300 Ogulin zastupanog po punomoćniku Vedran Salopek</derivirana_varijabla>
  </DomainObject.Predmet.ProtustrankaFormatedWithAdressOIB>
  <DomainObject.Predmet.ProtustrankaWithAdress>
    <izvorni_sadrzaj>TAKAČ d.o.o. Žegar VI 38, 47300 Ogulin</izvorni_sadrzaj>
    <derivirana_varijabla naziv="DomainObject.Predmet.ProtustrankaWithAdress_1">TAKAČ d.o.o. Žegar VI 38, 47300 Ogulin</derivirana_varijabla>
  </DomainObject.Predmet.ProtustrankaWithAdress>
  <DomainObject.Predmet.ProtustrankaWithAdressOIB>
    <izvorni_sadrzaj>TAKAČ d.o.o., OIB 51870842545, Žegar VI 38, 47300 Ogulin</izvorni_sadrzaj>
    <derivirana_varijabla naziv="DomainObject.Predmet.ProtustrankaWithAdressOIB_1">TAKAČ d.o.o., OIB 51870842545, Žegar VI 38, 47300 Ogulin</derivirana_varijabla>
  </DomainObject.Predmet.ProtustrankaWithAdressOIB>
  <DomainObject.Predmet.ProtustrankaNazivFormated>
    <izvorni_sadrzaj>TAKAČ d.o.o.</izvorni_sadrzaj>
    <derivirana_varijabla naziv="DomainObject.Predmet.ProtustrankaNazivFormated_1">TAKAČ d.o.o.</derivirana_varijabla>
  </DomainObject.Predmet.ProtustrankaNazivFormated>
  <DomainObject.Predmet.ProtustrankaNazivFormatedOIB>
    <izvorni_sadrzaj>TAKAČ d.o.o., OIB 51870842545</izvorni_sadrzaj>
    <derivirana_varijabla naziv="DomainObject.Predmet.ProtustrankaNazivFormatedOIB_1">TAKAČ d.o.o., OIB 51870842545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TAKAČ d.o.o. zastupanog po punomoćniku Vedran Salopek</item>
    </izvorni_sadrzaj>
    <derivirana_varijabla naziv="DomainObject.Predmet.ProtuStrankaListFormated_1">
      <item>TAKAČ d.o.o. zastupanog po punomoćniku Vedran Salopek</item>
    </derivirana_varijabla>
  </DomainObject.Predmet.ProtuStrankaListFormated>
  <DomainObject.Predmet.ProtuStrankaListFormatedOIB>
    <izvorni_sadrzaj>
      <item>TAKAČ d.o.o., OIB 51870842545 zastupanog po punomoćniku Vedran Salopek</item>
    </izvorni_sadrzaj>
    <derivirana_varijabla naziv="DomainObject.Predmet.ProtuStrankaListFormatedOIB_1">
      <item>TAKAČ d.o.o., OIB 51870842545 zastupanog po punomoćniku Vedran Salopek</item>
    </derivirana_varijabla>
  </DomainObject.Predmet.ProtuStrankaListFormatedOIB>
  <DomainObject.Predmet.ProtuStrankaListFormatedWithAdress>
    <izvorni_sadrzaj>
      <item>TAKAČ d.o.o., Žegar VI 38, 47300 Ogulin zastupanog po punomoćniku Vedran Salopek</item>
    </izvorni_sadrzaj>
    <derivirana_varijabla naziv="DomainObject.Predmet.ProtuStrankaListFormatedWithAdress_1">
      <item>TAKAČ d.o.o., Žegar VI 38, 47300 Ogulin zastupanog po punomoćniku Vedran Salopek</item>
    </derivirana_varijabla>
  </DomainObject.Predmet.ProtuStrankaListFormatedWithAdress>
  <DomainObject.Predmet.ProtuStrankaListFormatedWithAdressOIB>
    <izvorni_sadrzaj>
      <item>TAKAČ d.o.o., OIB 51870842545, Žegar VI 38, 47300 Ogulin zastupanog po punomoćniku Vedran Salopek</item>
    </izvorni_sadrzaj>
    <derivirana_varijabla naziv="DomainObject.Predmet.ProtuStrankaListFormatedWithAdressOIB_1">
      <item>TAKAČ d.o.o., OIB 51870842545, Žegar VI 38, 47300 Ogulin zastupanog po punomoćniku Vedran Salopek</item>
    </derivirana_varijabla>
  </DomainObject.Predmet.ProtuStrankaListFormatedWithAdressOIB>
  <DomainObject.Predmet.ProtuStrankaListNazivFormated>
    <izvorni_sadrzaj>
      <item>TAKAČ d.o.o.</item>
    </izvorni_sadrzaj>
    <derivirana_varijabla naziv="DomainObject.Predmet.ProtuStrankaListNazivFormated_1">
      <item>TAKAČ d.o.o.</item>
    </derivirana_varijabla>
  </DomainObject.Predmet.ProtuStrankaListNazivFormated>
  <DomainObject.Predmet.ProtuStrankaListNazivFormatedOIB>
    <izvorni_sadrzaj>
      <item>TAKAČ d.o.o., OIB 51870842545</item>
    </izvorni_sadrzaj>
    <derivirana_varijabla naziv="DomainObject.Predmet.ProtuStrankaListNazivFormatedOIB_1">
      <item>TAKAČ d.o.o., OIB 51870842545</item>
    </derivirana_varijabla>
  </DomainObject.Predmet.ProtuStrankaListNazivFormatedOIB>
  <DomainObject.Predmet.OstaliListFormated>
    <izvorni_sadrzaj>
      <item>Vedran Salopek punomoćnik sudionika u postupku TAKAČ d.o.o.</item>
    </izvorni_sadrzaj>
    <derivirana_varijabla naziv="DomainObject.Predmet.OstaliListFormated_1">
      <item>Vedran Salopek punomoćnik sudionika u postupku TAKAČ d.o.o.</item>
    </derivirana_varijabla>
  </DomainObject.Predmet.OstaliListFormated>
  <DomainObject.Predmet.OstaliListFormatedOIB>
    <izvorni_sadrzaj>
      <item>Vedran Salopek, OIB 68990798054 punomoćnik sudionika u postupku TAKAČ d.o.o.</item>
    </izvorni_sadrzaj>
    <derivirana_varijabla naziv="DomainObject.Predmet.OstaliListFormatedOIB_1">
      <item>Vedran Salopek, OIB 68990798054 punomoćnik sudionika u postupku TAKAČ d.o.o.</item>
    </derivirana_varijabla>
  </DomainObject.Predmet.OstaliListFormatedOIB>
  <DomainObject.Predmet.OstaliListFormatedWithAdress>
    <izvorni_sadrzaj>
      <item>Vedran Salopek, Sabljak Selo 8a, 47300 Sabljak Selo punomoćnik sudionika u postupku TAKAČ d.o.o.</item>
    </izvorni_sadrzaj>
    <derivirana_varijabla naziv="DomainObject.Predmet.OstaliListFormatedWithAdress_1">
      <item>Vedran Salopek, Sabljak Selo 8a, 47300 Sabljak Selo punomoćnik sudionika u postupku TAKAČ d.o.o.</item>
    </derivirana_varijabla>
  </DomainObject.Predmet.OstaliListFormatedWithAdress>
  <DomainObject.Predmet.OstaliListFormatedWithAdressOIB>
    <izvorni_sadrzaj>
      <item>Vedran Salopek, OIB 68990798054, Sabljak Selo 8a, 47300 Sabljak Selo punomoćnik sudionika u postupku TAKAČ d.o.o.</item>
    </izvorni_sadrzaj>
    <derivirana_varijabla naziv="DomainObject.Predmet.OstaliListFormatedWithAdressOIB_1">
      <item>Vedran Salopek, OIB 68990798054, Sabljak Selo 8a, 47300 Sabljak Selo punomoćnik sudionika u postupku TAKAČ d.o.o.</item>
    </derivirana_varijabla>
  </DomainObject.Predmet.OstaliListFormatedWithAdressOIB>
  <DomainObject.Predmet.OstaliListNazivFormated>
    <izvorni_sadrzaj>
      <item>Vedran Salopek</item>
    </izvorni_sadrzaj>
    <derivirana_varijabla naziv="DomainObject.Predmet.OstaliListNazivFormated_1">
      <item>Vedran Salopek</item>
    </derivirana_varijabla>
  </DomainObject.Predmet.OstaliListNazivFormated>
  <DomainObject.Predmet.OstaliListNazivFormatedOIB>
    <izvorni_sadrzaj>
      <item>Vedran Salopek, OIB 68990798054</item>
    </izvorni_sadrzaj>
    <derivirana_varijabla naziv="DomainObject.Predmet.OstaliListNazivFormatedOIB_1">
      <item>Vedran Salopek, OIB 68990798054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TAKAČ d.o.o.</izvorni_sadrzaj>
    <derivirana_varijabla naziv="DomainObject.Predmet.ProtustrankaIDrugi_1">TAKAČ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TAKAČ d.o.o., OIB 51870842545, Žegar VI 38, 47300 Ogulin</izvorni_sadrzaj>
    <derivirana_varijabla naziv="DomainObject.Predmet.ProtustrankaIDrugiAdressOIB_1">TAKAČ d.o.o., OIB 51870842545, Žegar VI 38,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TAKAČ d.o.o.</item>
      <item>Vedran Salopek</item>
    </izvorni_sadrzaj>
    <derivirana_varijabla naziv="DomainObject.Predmet.SudioniciListNaziv_1">
      <item>FINA regionalni centar Zagreb, podružnica Karlovac</item>
      <item>TAKAČ d.o.o.</item>
      <item>Vedran Salopek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TAKAČ d.o.o., OIB 51870842545, Žegar VI 38,47300 Ogulin</item>
      <item>Vedran Salopek, OIB 68990798054, Sabljak Selo 8a,47300 Sabljak Selo</item>
    </izvorni_sadrzaj>
    <derivirana_varijabla naziv="DomainObject.Predmet.SudioniciListAdressOIB_1">
      <item>FINA regionalni centar Zagreb, podružnica Karlovac, OIB 85821130368, Vitezovićeva 1,47000 Karlovac</item>
      <item>TAKAČ d.o.o., OIB 51870842545, Žegar VI 38,47300 Ogulin</item>
      <item>Vedran Salopek, OIB 68990798054, Sabljak Selo 8a,47300 Sabljak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A15FE-8458-4643-A303-3FF4472AE7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2421</properties:Characters>
  <properties:Lines>78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2017-07-12T08:21:00Z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2017-07-12T08:22:00Z</cp:lastPrinted>
  <dcterms:modified xmlns:xsi="http://www.w3.org/2001/XMLSchema-instance" xsi:type="dcterms:W3CDTF">2017-07-12T08:22:00Z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