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fcfe" w14:paraId="2dafcfe" w:rsidRDefault="002F792E" w:rsidP="002F792E" w:rsidR="002F792E" w:rsidRPr="002F792E">
      <w:pPr>
        <w:spacing w:before="4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bookmarkStart w:name="_GoBack" w:id="0"/>
      <w:bookmarkEnd w:id="0"/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>1.St-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7</w:t>
      </w:r>
      <w:r w:rsidR="00CD0845">
        <w:rPr>
          <w:rFonts w:cs="Times New Roman" w:hAnsi="Times New Roman" w:ascii="Times New Roman"/>
          <w:noProof w:val="false"/>
          <w:sz w:val="24"/>
          <w:szCs w:val="24"/>
          <w:lang w:val="hr-HR"/>
        </w:rPr>
        <w:t>14</w:t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>/201</w:t>
      </w:r>
      <w:r w:rsidR="00CD0845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 w:rsidR="003E3AC5">
        <w:rPr>
          <w:rFonts w:cs="Times New Roman" w:hAnsi="Times New Roman" w:ascii="Times New Roman"/>
          <w:noProof w:val="false"/>
          <w:sz w:val="24"/>
          <w:szCs w:val="24"/>
          <w:lang w:val="hr-HR"/>
        </w:rPr>
        <w:t>-2</w:t>
      </w:r>
    </w:p>
    <w:p w:rsidRDefault="002F792E" w:rsidP="002F792E" w:rsidR="002F792E" w:rsidRPr="002F792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2F792E">
        <w:rPr>
          <w:rFonts w:cs="Times New Roman" w:hAnsi="Times New Roman" w:ascii="Times New Roman"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92E" w:rsidP="002F792E" w:rsidR="002F792E" w:rsidRPr="002F792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 w:rsidRPr="002F792E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2F792E" w:rsidP="002F792E" w:rsidR="002F792E" w:rsidRP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2F792E" w:rsidP="002F792E" w:rsidR="002F792E" w:rsidRP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Split, </w:t>
      </w:r>
      <w:proofErr w:type="spellStart"/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>Sukoišanska</w:t>
      </w:r>
      <w:proofErr w:type="spellEnd"/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6</w:t>
      </w:r>
    </w:p>
    <w:p w:rsidRDefault="002F792E" w:rsidP="002F792E" w:rsidR="002F792E" w:rsidRP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 w:rsidRPr="002F792E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2F792E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2F792E" w:rsidP="002F792E" w:rsidR="002F792E" w:rsidRPr="002F792E">
      <w:pPr>
        <w:pStyle w:val="Naslov1"/>
        <w:spacing w:after="200" w:before="200"/>
        <w:rPr>
          <w:b w:val="false"/>
        </w:rPr>
      </w:pPr>
      <w:r w:rsidRPr="002F792E">
        <w:rPr>
          <w:b w:val="false"/>
        </w:rPr>
        <w:t xml:space="preserve">R J E Š E N J E </w:t>
      </w:r>
    </w:p>
    <w:p w:rsidRDefault="002F792E" w:rsidP="002F792E" w:rsidR="002F792E">
      <w:pPr>
        <w:rPr>
          <w:lang w:eastAsia="hr-HR" w:val="hr-HR"/>
        </w:rPr>
      </w:pPr>
    </w:p>
    <w:p w:rsidRDefault="002F792E" w:rsidP="002F792E" w:rsidR="002F792E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 nad stečajnim dužnikom </w:t>
      </w:r>
      <w:r>
        <w:rPr>
          <w:rFonts w:ascii="Times New Roman"/>
          <w:color w:val="000000"/>
        </w:rPr>
        <w:t>COINS d.o.o, Split, Kroz Smrde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ac 19, MBS 060185176, OIB: 29335901091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, dana 26. listopada 2018. </w:t>
      </w:r>
    </w:p>
    <w:p w:rsidRDefault="002F792E" w:rsidP="002F792E" w:rsidR="002F792E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2F792E" w:rsidP="002F792E" w:rsidR="002F792E">
      <w:pPr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 I.</w:t>
      </w:r>
      <w:r w:rsidR="00AF24AF">
        <w:rPr>
          <w:rFonts w:hAnsi="Times New Roman" w:ascii="Times New Roman"/>
          <w:noProof w:val="false"/>
          <w:sz w:val="24"/>
          <w:szCs w:val="24"/>
          <w:lang w:val="hr-HR"/>
        </w:rPr>
        <w:tab/>
      </w:r>
      <w:r w:rsidRPr="002F792E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Dunja Krstulović iz Splita, Vinkovačka 41, OIB: 22987478487,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razrješava se dužnosti stečajne upraviteljice u stečajnom postupku nad dužnikom </w:t>
      </w:r>
      <w:r>
        <w:rPr>
          <w:rFonts w:ascii="Times New Roman"/>
          <w:color w:val="000000"/>
        </w:rPr>
        <w:t>COINS d.o.o, Split, Kroz Smrde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ac 19, MBS 060185176, OIB: 29335901091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na osobni zahtjev.</w:t>
      </w:r>
    </w:p>
    <w:p w:rsidRDefault="002F792E" w:rsidP="000B0230" w:rsidR="000B0230">
      <w:pPr>
        <w:spacing w:before="16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II.</w:t>
      </w:r>
      <w:r w:rsidR="00AF24AF">
        <w:rPr>
          <w:rFonts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Za nov</w:t>
      </w:r>
      <w:r w:rsidR="00BA4A71">
        <w:rPr>
          <w:rFonts w:hAnsi="Times New Roman" w:ascii="Times New Roman"/>
          <w:noProof w:val="false"/>
          <w:sz w:val="24"/>
          <w:szCs w:val="24"/>
          <w:lang w:val="hr-HR"/>
        </w:rPr>
        <w:t>og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stečajn</w:t>
      </w:r>
      <w:r w:rsidR="00BA4A71">
        <w:rPr>
          <w:rFonts w:hAnsi="Times New Roman" w:ascii="Times New Roman"/>
          <w:noProof w:val="false"/>
          <w:sz w:val="24"/>
          <w:szCs w:val="24"/>
          <w:lang w:val="hr-HR"/>
        </w:rPr>
        <w:t>og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BA4A71">
        <w:rPr>
          <w:rFonts w:hAnsi="Times New Roman" w:ascii="Times New Roman"/>
          <w:noProof w:val="false"/>
          <w:sz w:val="24"/>
          <w:szCs w:val="24"/>
          <w:lang w:val="hr-HR"/>
        </w:rPr>
        <w:t>a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 xml:space="preserve"> stečajnog dužnika</w:t>
      </w:r>
      <w:r w:rsidR="00CD0845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D0845">
        <w:rPr>
          <w:rFonts w:ascii="Times New Roman"/>
          <w:color w:val="000000"/>
        </w:rPr>
        <w:t>COINS d.o.o, Split, Kroz Smrde</w:t>
      </w:r>
      <w:r w:rsidR="00CD0845">
        <w:rPr>
          <w:rFonts w:ascii="Times New Roman"/>
          <w:color w:val="000000"/>
        </w:rPr>
        <w:t>č</w:t>
      </w:r>
      <w:r w:rsidR="00CD0845">
        <w:rPr>
          <w:rFonts w:ascii="Times New Roman"/>
          <w:color w:val="000000"/>
        </w:rPr>
        <w:t>ac 19, MBS 060185176, OIB: 29335901091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, imenuje se</w:t>
      </w:r>
      <w:r w:rsidR="00CD0845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1A0D8A">
        <w:rPr>
          <w:rFonts w:hAnsi="Times New Roman" w:ascii="Times New Roman"/>
          <w:noProof w:val="false"/>
          <w:sz w:val="24"/>
          <w:szCs w:val="24"/>
          <w:lang w:val="hr-HR"/>
        </w:rPr>
        <w:t>Damir Vrca, Split, Stoci 2A, OIB: 72900552088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.</w:t>
      </w:r>
    </w:p>
    <w:p w:rsidRDefault="00AF24AF" w:rsidP="000B0230" w:rsidR="00AF24AF">
      <w:pPr>
        <w:pStyle w:val="Bezproreda"/>
        <w:ind w:firstLine="708"/>
        <w:jc w:val="both"/>
      </w:pPr>
      <w:r>
        <w:t>III.</w:t>
      </w:r>
      <w:r>
        <w:tab/>
      </w:r>
      <w:r w:rsidR="000B0230">
        <w:t xml:space="preserve">Stečajna masa iza stečajnog dužnika </w:t>
      </w:r>
      <w:r w:rsidR="000B0230">
        <w:rPr>
          <w:color w:val="000000"/>
        </w:rPr>
        <w:t xml:space="preserve">COINS d.o.o, Split, Kroz </w:t>
      </w:r>
      <w:proofErr w:type="spellStart"/>
      <w:r w:rsidR="000B0230">
        <w:rPr>
          <w:color w:val="000000"/>
        </w:rPr>
        <w:t>Smrdečac</w:t>
      </w:r>
      <w:proofErr w:type="spellEnd"/>
      <w:r w:rsidR="000B0230">
        <w:rPr>
          <w:color w:val="000000"/>
        </w:rPr>
        <w:t xml:space="preserve"> 19, MBS 060185176, OIB: 29335901091</w:t>
      </w:r>
      <w:r w:rsidR="000B0230">
        <w:t>, upisat će se u registar Trgovačkog suda u Splitu te dobiti novi osobni identifikacijski broj.</w:t>
      </w:r>
    </w:p>
    <w:p w:rsidRDefault="00AF24AF" w:rsidP="00672B7E" w:rsidR="00AF24AF">
      <w:pPr>
        <w:spacing w:before="160"/>
        <w:ind w:firstLine="709"/>
        <w:rPr>
          <w:rFonts w:hAnsi="Times New Roman" w:ascii="Times New Roman"/>
          <w:noProof w:val="false"/>
          <w:sz w:val="24"/>
          <w:szCs w:val="24"/>
          <w:lang w:val="hr-HR"/>
        </w:rPr>
      </w:pPr>
      <w:r w:rsidRPr="00AF24AF">
        <w:rPr>
          <w:rFonts w:cs="Times New Roman" w:hAnsi="Times New Roman" w:ascii="Times New Roman"/>
          <w:sz w:val="24"/>
          <w:szCs w:val="24"/>
        </w:rPr>
        <w:t>I</w:t>
      </w:r>
      <w:r w:rsidR="000B0230">
        <w:rPr>
          <w:rFonts w:cs="Times New Roman" w:hAnsi="Times New Roman" w:ascii="Times New Roman"/>
          <w:sz w:val="24"/>
          <w:szCs w:val="24"/>
        </w:rPr>
        <w:t>V</w:t>
      </w:r>
      <w:r w:rsidRPr="00AF24AF">
        <w:rPr>
          <w:rFonts w:cs="Times New Roman" w:hAnsi="Times New Roman" w:ascii="Times New Roman"/>
          <w:sz w:val="24"/>
          <w:szCs w:val="24"/>
        </w:rPr>
        <w:t>.</w:t>
      </w:r>
      <w:r w:rsidRPr="00AF24AF">
        <w:rPr>
          <w:rFonts w:cs="Times New Roman" w:hAnsi="Times New Roman" w:ascii="Times New Roman"/>
          <w:sz w:val="24"/>
          <w:szCs w:val="24"/>
        </w:rPr>
        <w:tab/>
        <w:t xml:space="preserve">U sudski registar pored stečajne mase,određuje se upis stečajnog upravitelja  </w:t>
      </w:r>
      <w:r w:rsidR="00672B7E">
        <w:rPr>
          <w:rFonts w:hAnsi="Times New Roman" w:ascii="Times New Roman"/>
          <w:noProof w:val="false"/>
          <w:sz w:val="24"/>
          <w:szCs w:val="24"/>
          <w:lang w:val="hr-HR"/>
        </w:rPr>
        <w:t>Damir Vrca, Split, Stoci 2A, OIB: 72900552088.</w:t>
      </w:r>
    </w:p>
    <w:p w:rsidRDefault="002F792E" w:rsidP="002F792E" w:rsidR="002F792E">
      <w:pPr>
        <w:spacing w:after="200" w:before="3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2F792E" w:rsidP="002F792E" w:rsidR="002F792E">
      <w:pPr>
        <w:ind w:firstLine="720"/>
        <w:rPr>
          <w:rFonts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Rješenjem ovog suda   br. St-</w:t>
      </w:r>
      <w:r w:rsidR="001A0D8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17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/201</w:t>
      </w:r>
      <w:r w:rsidR="001A0D8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4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od 1</w:t>
      </w:r>
      <w:r w:rsidR="001A0D8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3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. </w:t>
      </w:r>
      <w:r w:rsidR="001A0D8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ožujka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 2014. godine </w:t>
      </w:r>
      <w:r w:rsidR="001A0D8A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otvoren je te istodobno zaključen skraćeni stečajni postupak nad dužnikom </w:t>
      </w:r>
      <w:r w:rsidR="001A0D8A">
        <w:rPr>
          <w:rFonts w:ascii="Times New Roman"/>
          <w:color w:val="000000"/>
        </w:rPr>
        <w:t>COINS d.o.o, Split, Kroz Smrde</w:t>
      </w:r>
      <w:r w:rsidR="001A0D8A">
        <w:rPr>
          <w:rFonts w:ascii="Times New Roman"/>
          <w:color w:val="000000"/>
        </w:rPr>
        <w:t>č</w:t>
      </w:r>
      <w:r w:rsidR="001A0D8A">
        <w:rPr>
          <w:rFonts w:ascii="Times New Roman"/>
          <w:color w:val="000000"/>
        </w:rPr>
        <w:t>ac 19, MBS 060185176, OIB: 29335901091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en-US"/>
        </w:rPr>
        <w:t>.</w:t>
      </w:r>
      <w:r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 xml:space="preserve">Istim rješenjem za stečajnu upraviteljicu imenovana je </w:t>
      </w:r>
      <w:r w:rsidR="00654B7D">
        <w:rPr>
          <w:rFonts w:hAnsi="Times New Roman" w:ascii="Times New Roman"/>
          <w:noProof w:val="false"/>
          <w:sz w:val="24"/>
          <w:szCs w:val="24"/>
          <w:lang w:val="hr-HR"/>
        </w:rPr>
        <w:t>Dunja Krstulović iz Splita, Vinkovačka 41, OIB: 22987478487.</w:t>
      </w:r>
    </w:p>
    <w:p w:rsidRDefault="003E3AC5" w:rsidP="002F792E" w:rsidR="003E3AC5">
      <w:pPr>
        <w:ind w:firstLine="720"/>
        <w:rPr>
          <w:rFonts w:hAnsi="Times New Roman" w:ascii="Times New Roman"/>
          <w:noProof w:val="false"/>
          <w:sz w:val="24"/>
          <w:szCs w:val="24"/>
          <w:lang w:val="hr-HR"/>
        </w:rPr>
      </w:pPr>
    </w:p>
    <w:p w:rsidRDefault="003E3AC5" w:rsidP="002F792E" w:rsidR="003E3AC5">
      <w:pPr>
        <w:ind w:firstLine="720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noProof w:val="false"/>
          <w:sz w:val="24"/>
          <w:szCs w:val="24"/>
          <w:lang w:val="hr-HR"/>
        </w:rPr>
        <w:tab/>
        <w:t>U međuvremenu je provedeno brisanje stečajnog dužnika iz sudskog registra.</w:t>
      </w:r>
    </w:p>
    <w:p w:rsidRDefault="002F792E" w:rsidP="002F792E" w:rsidR="009847B9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Dana 1</w:t>
      </w:r>
      <w:r w:rsidR="00654B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654B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rujna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654B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8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 kod ovog suda zaprimljen je zahtjev stečajne upraviteljice </w:t>
      </w:r>
      <w:r w:rsidR="00654B7D">
        <w:rPr>
          <w:rFonts w:hAnsi="Times New Roman" w:ascii="Times New Roman"/>
          <w:noProof w:val="false"/>
          <w:sz w:val="24"/>
          <w:szCs w:val="24"/>
          <w:lang w:val="hr-HR"/>
        </w:rPr>
        <w:t xml:space="preserve">Dunja Krstulović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 razrješenje dužnosti stečajnog upravitelja u ovom stečajnom postupku to radi brisanja sa liste ˝A˝ stečajnih upravitelja za područje nadležnosti Trgovačkog suda u Splitu</w:t>
      </w:r>
      <w:r w:rsidR="00672B7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te upis stečajne mase u sudski registar radi dovršetka nastavljenog ovršnog postupka </w:t>
      </w:r>
      <w:r w:rsidR="00BA4A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odnosu na dužnika </w:t>
      </w:r>
      <w:r w:rsidR="00672B7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pred Općinskim sudom u Splitu pod brojem </w:t>
      </w:r>
      <w:proofErr w:type="spellStart"/>
      <w:r w:rsidR="00672B7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Ovr</w:t>
      </w:r>
      <w:proofErr w:type="spellEnd"/>
      <w:r w:rsidR="00672B7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-4121/12</w:t>
      </w:r>
      <w:r w:rsidR="009847B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9847B9" w:rsidP="002F792E" w:rsidR="002F792E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2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1.St-714/2018-</w:t>
      </w:r>
      <w:r w:rsidR="003E3AC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</w:t>
      </w:r>
    </w:p>
    <w:p w:rsidRDefault="002F792E" w:rsidP="002F792E" w:rsidR="002F792E">
      <w:pPr>
        <w:spacing w:before="1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Uzimajući u obzir činjenicu da je stečajna upraviteljica </w:t>
      </w:r>
      <w:r w:rsidR="00654B7D">
        <w:rPr>
          <w:rFonts w:hAnsi="Times New Roman" w:ascii="Times New Roman"/>
          <w:noProof w:val="false"/>
          <w:sz w:val="24"/>
          <w:szCs w:val="24"/>
          <w:lang w:val="hr-HR"/>
        </w:rPr>
        <w:t xml:space="preserve">Dunja Krstulović iz Splita, Vinkovačka 41, OIB: 22987478487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brisana sa liste ˝A˝ stečajnih upravitelja za područje nadležnosti Trgovačkog suda u Splitu, </w:t>
      </w:r>
      <w:r w:rsidR="00654B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te da je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ista zatražila brisanje sa liste ˝A˝ stečajnih upravitelja te razrješenje dužnosti stečajnog upravitelja u ovom postupku, ovaj sud temeljem odredbe čl. 91. st. 5. Stečajnog zakona (Narodne novine 71/15) u vezi s odredbom čl. 441. st. 2. naprijed navedenog Stečajnog zakona, ocjenjuje zahtjev za razrješenjem stečajne upraviteljice na osobni zahtjev osnovanim, radi čega je odlučeno kao u izreci ovog rješenja pod točkom I.</w:t>
      </w:r>
    </w:p>
    <w:p w:rsidRDefault="002F792E" w:rsidP="00AF24AF" w:rsidR="002F792E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Nov</w:t>
      </w:r>
      <w:r w:rsidR="00BA4A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stečajn</w:t>
      </w:r>
      <w:r w:rsidR="00BA4A7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 imenovan je temeljem odredbe čl. </w:t>
      </w:r>
      <w:r w:rsidR="00654B7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84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Stečajnog zakona</w:t>
      </w:r>
      <w:r w:rsidR="00AF24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Narodne novine 71/15)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radi čega je odlučeno kao u izreci ovog rješenja pod točkom II.</w:t>
      </w:r>
    </w:p>
    <w:p w:rsidRDefault="009847B9" w:rsidP="00AF24AF" w:rsidR="009847B9">
      <w:pPr>
        <w:spacing w:before="16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9847B9" w:rsidP="009847B9" w:rsidR="009847B9">
      <w:pPr>
        <w:pStyle w:val="Bezproreda"/>
        <w:ind w:firstLine="708"/>
        <w:jc w:val="both"/>
      </w:pPr>
      <w:r>
        <w:rPr>
          <w:rFonts w:eastAsia="Calibri"/>
        </w:rPr>
        <w:t>Nadalje, u</w:t>
      </w:r>
      <w:r>
        <w:t xml:space="preserve">zimajući u obzir iznesene navode predlagatelja iz podneska od 11. rujna 2018. godine  o neophodnosti upisa stečajne mase u sudski registar za potrebe daljnjeg postupanja u odnosu na stečajnu masu ovog dužnika, ovaj sud je odlučio prihvatiti prijedlog za donošenje rješenja kojim se određuje upis stečajne mase iza stečajnog dužnika </w:t>
      </w:r>
      <w:r>
        <w:rPr>
          <w:color w:val="000000"/>
        </w:rPr>
        <w:t xml:space="preserve">COINS d.o.o, Split, Kroz </w:t>
      </w:r>
      <w:proofErr w:type="spellStart"/>
      <w:r>
        <w:rPr>
          <w:color w:val="000000"/>
        </w:rPr>
        <w:t>Smrdečac</w:t>
      </w:r>
      <w:proofErr w:type="spellEnd"/>
      <w:r>
        <w:rPr>
          <w:color w:val="000000"/>
        </w:rPr>
        <w:t xml:space="preserve"> 19, MBS 060185176, OIB: 29335901091</w:t>
      </w:r>
      <w:r>
        <w:t xml:space="preserve"> u sudski registar.</w:t>
      </w:r>
    </w:p>
    <w:p w:rsidRDefault="009847B9" w:rsidP="009847B9" w:rsidR="009847B9">
      <w:pPr>
        <w:pStyle w:val="Bezproreda"/>
      </w:pPr>
    </w:p>
    <w:p w:rsidRDefault="009847B9" w:rsidP="009847B9" w:rsidR="009847B9">
      <w:pPr>
        <w:pStyle w:val="Bezproreda"/>
      </w:pPr>
      <w:r>
        <w:tab/>
        <w:t>Zahtjev predlagatelja za određivanje nastavka stečajnog postupka radi naknadno pronađene imovine stečajnog dužnika je preuranjen, obzirom da iz dostavljene dokumentacije uz podneska od 11. rujna 2018. godine, proizlazi da dužnik u ovom stadiju postupka nema imovine koja se može unovčiti u stečajnom postupku.</w:t>
      </w:r>
    </w:p>
    <w:p w:rsidRDefault="009847B9" w:rsidP="009847B9" w:rsidR="009847B9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7B9" w:rsidP="009847B9" w:rsidR="00672B7E" w:rsidRPr="009847B9">
      <w:pPr>
        <w:pStyle w:val="Bezproreda"/>
      </w:pPr>
      <w:r>
        <w:tab/>
        <w:t>Radi navedenog ,a temeljem odredbe čl. 289. st.4. i 5.u vezi s odredbama čl. 438. te čl. 441. st.1.i 2. Stečajnog zakona ( NN 71/15)  odlučeno je kao pod točkom III. i IV.  izreke ovog rješenja.</w:t>
      </w:r>
    </w:p>
    <w:p w:rsidRDefault="002F792E" w:rsidP="002F792E" w:rsidR="002F792E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Splitu, 2</w:t>
      </w:r>
      <w:r w:rsidR="00AF24AF">
        <w:rPr>
          <w:rFonts w:cs="Times New Roman" w:hAnsi="Times New Roman" w:ascii="Times New Roman"/>
          <w:noProof w:val="false"/>
          <w:sz w:val="24"/>
          <w:szCs w:val="24"/>
          <w:lang w:val="hr-HR"/>
        </w:rPr>
        <w:t>6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AF24AF">
        <w:rPr>
          <w:rFonts w:cs="Times New Roman" w:hAnsi="Times New Roman" w:ascii="Times New Roman"/>
          <w:noProof w:val="false"/>
          <w:sz w:val="24"/>
          <w:szCs w:val="24"/>
          <w:lang w:val="hr-HR"/>
        </w:rPr>
        <w:t>listopada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AF24AF">
        <w:rPr>
          <w:rFonts w:cs="Times New Roman" w:hAnsi="Times New Roman" w:ascii="Times New Roman"/>
          <w:noProof w:val="false"/>
          <w:sz w:val="24"/>
          <w:szCs w:val="24"/>
          <w:lang w:val="hr-HR"/>
        </w:rPr>
        <w:t>8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</w:p>
    <w:p w:rsidRDefault="002F792E" w:rsidP="002F792E" w:rsidR="002F792E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2F792E" w:rsidP="002F792E" w:rsidR="002F792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792E" w:rsidP="002F792E" w:rsidR="002F792E">
      <w:pPr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2F792E" w:rsidP="002F792E" w:rsidR="002F792E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F792E" w:rsidP="002F792E" w:rsid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F792E" w:rsidP="002F792E" w:rsidR="002F792E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2F792E" w:rsidP="002F792E" w:rsidR="002F792E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-     razriješenoj stečajnoj upraviteljici </w:t>
      </w:r>
      <w:r w:rsidR="000B0230">
        <w:rPr>
          <w:rFonts w:hAnsi="Times New Roman" w:ascii="Times New Roman"/>
          <w:noProof w:val="false"/>
          <w:sz w:val="24"/>
          <w:szCs w:val="24"/>
          <w:lang w:val="hr-HR"/>
        </w:rPr>
        <w:t>Dunja Krstulović iz Splita, Vinkovačka 41</w:t>
      </w:r>
    </w:p>
    <w:p w:rsidRDefault="002F792E" w:rsidP="002F792E" w:rsidR="002F792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novoimenovanoj stečajno</w:t>
      </w:r>
      <w:r w:rsidR="000B0230">
        <w:rPr>
          <w:rFonts w:cs="Times New Roman" w:hAnsi="Times New Roman" w:ascii="Times New Roman"/>
          <w:noProof w:val="false"/>
          <w:sz w:val="24"/>
          <w:szCs w:val="24"/>
          <w:lang w:val="hr-HR"/>
        </w:rPr>
        <w:t>m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0B0230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</w:t>
      </w:r>
      <w:r w:rsidR="000B0230">
        <w:rPr>
          <w:rFonts w:hAnsi="Times New Roman" w:ascii="Times New Roman"/>
          <w:noProof w:val="false"/>
          <w:sz w:val="24"/>
          <w:szCs w:val="24"/>
          <w:lang w:val="hr-HR"/>
        </w:rPr>
        <w:t>Damir Vrca, Split, Stoci 2A</w:t>
      </w:r>
    </w:p>
    <w:p w:rsidRDefault="002F792E" w:rsidP="002F792E" w:rsidR="002F792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sudski registar - po pravomoćnosti</w:t>
      </w:r>
    </w:p>
    <w:p w:rsidRDefault="002F792E" w:rsidP="002F792E" w:rsidR="002F792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2F792E" w:rsidP="002F792E" w:rsidR="002F792E">
      <w:pPr>
        <w:pStyle w:val="Odlomakpopisa"/>
        <w:numPr>
          <w:ilvl w:val="0"/>
          <w:numId w:val="1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2F792E" w:rsidP="002F792E" w:rsidR="002F792E"/>
    <w:p w:rsidRDefault="002F792E" w:rsidP="002F792E" w:rsidR="002F792E"/>
    <w:p w:rsidRDefault="002F792E" w:rsidP="002F792E" w:rsidR="002F792E"/>
    <w:p w:rsidRDefault="002F792E" w:rsidP="002F792E" w:rsidR="002F792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92E"/>
    <w:rsid w:val="0003282F"/>
    <w:rsid w:val="000B0230"/>
    <w:rsid w:val="001A0D8A"/>
    <w:rsid w:val="002F792E"/>
    <w:rsid w:val="003E3AC5"/>
    <w:rsid w:val="004D4657"/>
    <w:rsid w:val="00654B7D"/>
    <w:rsid w:val="00672B7E"/>
    <w:rsid w:val="008E7184"/>
    <w:rsid w:val="009847B9"/>
    <w:rsid w:val="00AF24AF"/>
    <w:rsid w:val="00BA4A71"/>
    <w:rsid w:val="00CD084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92E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2F792E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792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F792E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2F792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F79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79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92E"/>
    <w:rPr>
      <w:rFonts w:cs="Tahoma" w:hAnsi="Tahoma" w:ascii="Tahoma"/>
      <w:noProof/>
      <w:sz w:val="16"/>
      <w:szCs w:val="16"/>
      <w:lang w:val="cs-CZ"/>
    </w:rPr>
  </w:style>
  <w:style w:styleId="Bezproreda" w:type="paragraph">
    <w:name w:val="No Spacing"/>
    <w:uiPriority w:val="1"/>
    <w:qFormat/>
    <w:rsid w:val="00AF24AF"/>
  </w:style>
  <w:style w:styleId="Tekstrezerviranogmjesta" w:type="character">
    <w:name w:val="Placeholder Text"/>
    <w:basedOn w:val="Zadanifontodlomka"/>
    <w:uiPriority w:val="99"/>
    <w:semiHidden/>
    <w:rsid w:val="00032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8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8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8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8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92E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2F792E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792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F792E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2F792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F79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F79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92E"/>
    <w:rPr>
      <w:rFonts w:ascii="Tahoma" w:cs="Tahoma" w:hAnsi="Tahoma"/>
      <w:noProof/>
      <w:sz w:val="16"/>
      <w:szCs w:val="16"/>
      <w:lang w:val="cs-CZ"/>
    </w:rPr>
  </w:style>
  <w:style w:styleId="Bezproreda" w:type="paragraph">
    <w:name w:val="No Spacing"/>
    <w:uiPriority w:val="1"/>
    <w:qFormat/>
    <w:rsid w:val="00AF24AF"/>
  </w:style>
  <w:style w:styleId="Tekstrezerviranogmjesta" w:type="character">
    <w:name w:val="Placeholder Text"/>
    <w:basedOn w:val="Zadanifontodlomka"/>
    <w:uiPriority w:val="99"/>
    <w:semiHidden/>
    <w:rsid w:val="00032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8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8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8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8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282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786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St-714/2018-2</izvorni_sadrzaj>
    <derivirana_varijabla naziv="DomainObject.Oznaka_1">St-714/2018-2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COINS d.o.o.</izvorni_sadrzaj>
    <derivirana_varijabla naziv="DomainObject.Predmet.ProtustrankaFormated_1">  Stečajna masa iza COINS d.o.o.</derivirana_varijabla>
  </DomainObject.Predmet.ProtustrankaFormated>
  <DomainObject.Predmet.ProtustrankaFormatedOIB>
    <izvorni_sadrzaj>  Stečajna masa iza COINS d.o.o., OIB 10000000000</izvorni_sadrzaj>
    <derivirana_varijabla naziv="DomainObject.Predmet.ProtustrankaFormatedOIB_1">  Stečajna masa iza COINS d.o.o., OIB 10000000000</derivirana_varijabla>
  </DomainObject.Predmet.ProtustrankaFormatedOIB>
  <DomainObject.Predmet.ProtustrankaFormatedWithAdress>
    <izvorni_sadrzaj> Stečajna masa iza COINS d.o.o.</izvorni_sadrzaj>
    <derivirana_varijabla naziv="DomainObject.Predmet.ProtustrankaFormatedWithAdress_1"> Stečajna masa iza COINS d.o.o.</derivirana_varijabla>
  </DomainObject.Predmet.ProtustrankaFormatedWithAdress>
  <DomainObject.Predmet.ProtustrankaFormatedWithAdressOIB>
    <izvorni_sadrzaj> Stečajna masa iza COINS d.o.o., OIB 10000000000</izvorni_sadrzaj>
    <derivirana_varijabla naziv="DomainObject.Predmet.ProtustrankaFormatedWithAdressOIB_1"> Stečajna masa iza COINS d.o.o., OIB 10000000000</derivirana_varijabla>
  </DomainObject.Predmet.ProtustrankaFormatedWithAdressOIB>
  <DomainObject.Predmet.ProtustrankaWithAdress>
    <izvorni_sadrzaj>Stečajna masa iza COINS d.o.o. </izvorni_sadrzaj>
    <derivirana_varijabla naziv="DomainObject.Predmet.ProtustrankaWithAdress_1">Stečajna masa iza COINS d.o.o. </derivirana_varijabla>
  </DomainObject.Predmet.ProtustrankaWithAdress>
  <DomainObject.Predmet.ProtustrankaWithAdressOIB>
    <izvorni_sadrzaj>Stečajna masa iza COINS d.o.o., OIB 10000000000</izvorni_sadrzaj>
    <derivirana_varijabla naziv="DomainObject.Predmet.ProtustrankaWithAdressOIB_1">Stečajna masa iza COINS d.o.o., OIB 10000000000</derivirana_varijabla>
  </DomainObject.Predmet.ProtustrankaWithAdressOIB>
  <DomainObject.Predmet.ProtustrankaNazivFormated>
    <izvorni_sadrzaj>Stečajna masa iza COINS d.o.o.</izvorni_sadrzaj>
    <derivirana_varijabla naziv="DomainObject.Predmet.ProtustrankaNazivFormated_1">Stečajna masa iza COINS d.o.o.</derivirana_varijabla>
  </DomainObject.Predmet.ProtustrankaNazivFormated>
  <DomainObject.Predmet.ProtustrankaNazivFormatedOIB>
    <izvorni_sadrzaj>Stečajna masa iza COINS d.o.o., OIB 10000000000</izvorni_sadrzaj>
    <derivirana_varijabla naziv="DomainObject.Predmet.ProtustrankaNazivFormatedOIB_1">Stečajna masa iza COINS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COINS d.o.o.</item>
    </izvorni_sadrzaj>
    <derivirana_varijabla naziv="DomainObject.Predmet.ProtuStrankaListFormated_1">
      <item>Stečajna masa iza COINS d.o.o.</item>
    </derivirana_varijabla>
  </DomainObject.Predmet.ProtuStrankaListFormated>
  <DomainObject.Predmet.ProtuStrankaListFormatedOIB>
    <izvorni_sadrzaj>
      <item>Stečajna masa iza COINS d.o.o., OIB 10000000000</item>
    </izvorni_sadrzaj>
    <derivirana_varijabla naziv="DomainObject.Predmet.ProtuStrankaListFormatedOIB_1">
      <item>Stečajna masa iza COINS d.o.o., OIB 10000000000</item>
    </derivirana_varijabla>
  </DomainObject.Predmet.ProtuStrankaListFormatedOIB>
  <DomainObject.Predmet.ProtuStrankaListFormatedWithAdress>
    <izvorni_sadrzaj>
      <item>Stečajna masa iza COINS d.o.o.</item>
    </izvorni_sadrzaj>
    <derivirana_varijabla naziv="DomainObject.Predmet.ProtuStrankaListFormatedWithAdress_1">
      <item>Stečajna masa iza COINS d.o.o.</item>
    </derivirana_varijabla>
  </DomainObject.Predmet.ProtuStrankaListFormatedWithAdress>
  <DomainObject.Predmet.ProtuStrankaListFormatedWithAdressOIB>
    <izvorni_sadrzaj>
      <item>Stečajna masa iza COINS d.o.o., OIB 10000000000</item>
    </izvorni_sadrzaj>
    <derivirana_varijabla naziv="DomainObject.Predmet.ProtuStrankaListFormatedWithAdressOIB_1">
      <item>Stečajna masa iza COINS d.o.o., OIB 10000000000</item>
    </derivirana_varijabla>
  </DomainObject.Predmet.ProtuStrankaListFormatedWithAdressOIB>
  <DomainObject.Predmet.ProtuStrankaListNazivFormated>
    <izvorni_sadrzaj>
      <item>Stečajna masa iza COINS d.o.o.</item>
    </izvorni_sadrzaj>
    <derivirana_varijabla naziv="DomainObject.Predmet.ProtuStrankaListNazivFormated_1">
      <item>Stečajna masa iza COINS d.o.o.</item>
    </derivirana_varijabla>
  </DomainObject.Predmet.ProtuStrankaListNazivFormated>
  <DomainObject.Predmet.ProtuStrankaListNazivFormatedOIB>
    <izvorni_sadrzaj>
      <item>Stečajna masa iza COINS d.o.o., OIB 10000000000</item>
    </izvorni_sadrzaj>
    <derivirana_varijabla naziv="DomainObject.Predmet.ProtuStrankaListNazivFormatedOIB_1">
      <item>Stečajna masa iza COINS d.o.o.,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St-714/2018-2</izvorni_sadrzaj>
    <derivirana_varijabla naziv="DomainObject.PoslovniBrojDokumenta_1">St-714/2018-2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COINS d.o.o.</izvorni_sadrzaj>
    <derivirana_varijabla naziv="DomainObject.Predmet.ProtustrankaIDrugi_1">Stečajna masa iza COINS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COINS d.o.o., OIB 10000000000</izvorni_sadrzaj>
    <derivirana_varijabla naziv="DomainObject.Predmet.ProtustrankaIDrugiAdressOIB_1">Stečajna masa iza COINS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COINS d.o.o.</item>
    </izvorni_sadrzaj>
    <derivirana_varijabla naziv="DomainObject.Predmet.SudioniciListNaziv_1">
      <item>Stečajna masa iza COINS d.o.o.</item>
    </derivirana_varijabla>
  </DomainObject.Predmet.SudioniciListNaziv>
  <DomainObject.Predmet.SudioniciListAdressOIB>
    <izvorni_sadrzaj>
      <item>Stečajna masa iza COINS d.o.o., OIB 10000000000</item>
    </izvorni_sadrzaj>
    <derivirana_varijabla naziv="DomainObject.Predmet.SudioniciListAdressOIB_1">
      <item>Stečajna masa iza COINS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73BB4-7BEB-46D4-AFDA-5AFB890B1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677</properties:Words>
  <properties:Characters>3730</properties:Characters>
  <properties:Lines>87</properties:Lines>
  <properties:Paragraphs>32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2018-10-26T09:47:00Z</dcterms:created>
  <dc:creator>Velimir Vuković</dc:creator>
  <cp:lastModifiedBy>Velimir Vuković</cp:lastModifiedBy>
  <dcterms:modified xmlns:xsi="http://www.w3.org/2001/XMLSchema-instance" xsi:type="dcterms:W3CDTF">2018-10-26T10:48:00Z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St-714/2018-2 / Odluka - Rješenje - razrješenje stečajnog upravitelja (1.st-714-18 razrješenje st.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