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2be2" w14:paraId="dba2be2" w:rsidRDefault="00627914" w:rsidP="00627914" w:rsidR="00627914" w:rsidRPr="00627914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  <w:r w:rsidRPr="00627914">
        <w:rPr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7914" w:rsidP="00627914" w:rsidR="00627914" w:rsidRPr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      REPUBLIKA HRVATSKA</w:t>
      </w:r>
    </w:p>
    <w:p w:rsidRDefault="00627914" w:rsidP="00627914" w:rsidR="00627914" w:rsidRPr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  TRGOVAČKI SUD U SPLITU</w:t>
      </w:r>
    </w:p>
    <w:p w:rsidRDefault="00627914" w:rsidP="00627914" w:rsidR="00627914" w:rsidRPr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STALNA SLUŽBA DUBROVNIK </w:t>
      </w:r>
    </w:p>
    <w:p w:rsidRDefault="00627914" w:rsidP="00627914" w:rsidR="00627914" w:rsidRPr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Dubrovnik, Dr. Ante Starčevića 23</w:t>
      </w:r>
    </w:p>
    <w:p w:rsidRDefault="00627914" w:rsidP="00627914" w:rsidR="00627914" w:rsidRPr="00627914">
      <w:pPr>
        <w:jc w:val="right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Posl. br. 6-St.2</w:t>
      </w:r>
      <w:r>
        <w:rPr>
          <w:b/>
          <w:sz w:val="22"/>
          <w:szCs w:val="22"/>
        </w:rPr>
        <w:t>96</w:t>
      </w:r>
      <w:r w:rsidRPr="00627914">
        <w:rPr>
          <w:b/>
          <w:sz w:val="22"/>
          <w:szCs w:val="22"/>
        </w:rPr>
        <w:t>8/2015-7</w:t>
      </w:r>
    </w:p>
    <w:p w:rsidRDefault="00627914" w:rsidP="00627914" w:rsidR="00627914" w:rsidRPr="00627914">
      <w:pPr>
        <w:jc w:val="right"/>
        <w:rPr>
          <w:b/>
          <w:sz w:val="22"/>
          <w:szCs w:val="22"/>
        </w:rPr>
      </w:pPr>
    </w:p>
    <w:p w:rsidRDefault="00627914" w:rsidP="00627914" w:rsidR="00627914" w:rsidRPr="00627914">
      <w:pPr>
        <w:jc w:val="right"/>
        <w:rPr>
          <w:b/>
          <w:sz w:val="22"/>
          <w:szCs w:val="22"/>
        </w:rPr>
      </w:pP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U   I M E  R E PU B L I K E   H R V A T S K E</w:t>
      </w: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R J E Š E N J E</w:t>
      </w: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</w:p>
    <w:p w:rsidRDefault="00627914" w:rsidP="00627914" w:rsidR="00627914" w:rsidRPr="00627914">
      <w:pPr>
        <w:pStyle w:val="Tijeloteksta"/>
        <w:rPr>
          <w:sz w:val="22"/>
          <w:szCs w:val="22"/>
        </w:rPr>
      </w:pPr>
      <w:r w:rsidRPr="00627914">
        <w:rPr>
          <w:sz w:val="22"/>
          <w:szCs w:val="22"/>
        </w:rPr>
        <w:tab/>
        <w:t>Trgovački sud u Splitu, Stalna služba u Dubrovniku, po stečajnom sucu tog suda Srđanu Gavraniću, kao sucu pojedincu, u stečajnom postupku nad</w:t>
      </w:r>
      <w:r w:rsidRPr="00627914">
        <w:rPr>
          <w:b/>
          <w:sz w:val="22"/>
          <w:szCs w:val="22"/>
        </w:rPr>
        <w:t xml:space="preserve"> </w:t>
      </w:r>
      <w:r w:rsidRPr="00627914">
        <w:rPr>
          <w:sz w:val="22"/>
          <w:szCs w:val="22"/>
        </w:rPr>
        <w:t xml:space="preserve">dužnikom </w:t>
      </w:r>
      <w:r w:rsidRPr="00627914">
        <w:rPr>
          <w:b/>
          <w:sz w:val="22"/>
          <w:szCs w:val="22"/>
        </w:rPr>
        <w:t>UDRUGA DUBROVNIK SHAKESPEARE FESTIVAL</w:t>
      </w:r>
      <w:r w:rsidRPr="00627914">
        <w:rPr>
          <w:sz w:val="22"/>
          <w:szCs w:val="22"/>
        </w:rPr>
        <w:t>,  OIB: 95595379503, Bruna Bušića 1B, Dubrovnik, dana 2. svibnja 2016. godine</w:t>
      </w:r>
    </w:p>
    <w:p w:rsidRDefault="00627914" w:rsidP="00627914" w:rsidR="00627914" w:rsidRPr="00627914">
      <w:pPr>
        <w:pStyle w:val="Tijeloteksta"/>
        <w:rPr>
          <w:sz w:val="22"/>
          <w:szCs w:val="22"/>
        </w:rPr>
      </w:pPr>
    </w:p>
    <w:p w:rsidRDefault="00627914" w:rsidP="00627914" w:rsidR="00627914" w:rsidRPr="00627914">
      <w:pPr>
        <w:pStyle w:val="Tijeloteksta"/>
        <w:rPr>
          <w:sz w:val="22"/>
          <w:szCs w:val="22"/>
        </w:rPr>
      </w:pPr>
    </w:p>
    <w:p w:rsidRDefault="00627914" w:rsidP="00627914" w:rsidR="00627914" w:rsidRPr="00627914">
      <w:pPr>
        <w:pStyle w:val="Tijeloteksta"/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r i j e š i o    j e</w:t>
      </w:r>
    </w:p>
    <w:p w:rsidRDefault="00627914" w:rsidP="00627914" w:rsidR="00627914" w:rsidRPr="00627914">
      <w:pPr>
        <w:ind w:hanging="705" w:left="705"/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I.</w:t>
      </w:r>
      <w:r w:rsidRPr="00627914">
        <w:rPr>
          <w:sz w:val="22"/>
          <w:szCs w:val="22"/>
        </w:rPr>
        <w:tab/>
        <w:t xml:space="preserve">Otvara se stečajni postupak nad stečajnim dužnikom </w:t>
      </w:r>
      <w:r w:rsidRPr="00627914">
        <w:rPr>
          <w:b/>
          <w:sz w:val="22"/>
          <w:szCs w:val="22"/>
        </w:rPr>
        <w:t>UDRUGA DUBROVNIK SHAKESPEARE FESTIVAL</w:t>
      </w:r>
      <w:r w:rsidRPr="00627914">
        <w:rPr>
          <w:sz w:val="22"/>
          <w:szCs w:val="22"/>
        </w:rPr>
        <w:t>,  OIB: 95595379503, Bruna Bušića 1B, Dubrovnik.</w:t>
      </w:r>
    </w:p>
    <w:p w:rsidRDefault="00627914" w:rsidP="00627914" w:rsidR="00627914" w:rsidRPr="00627914">
      <w:pPr>
        <w:ind w:hanging="705" w:left="705"/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II.</w:t>
      </w:r>
      <w:r w:rsidRPr="00627914">
        <w:rPr>
          <w:sz w:val="22"/>
          <w:szCs w:val="22"/>
        </w:rPr>
        <w:tab/>
        <w:t xml:space="preserve">Stečajni postupak nad stečajnim dužnikom </w:t>
      </w:r>
      <w:r w:rsidRPr="00627914">
        <w:rPr>
          <w:b/>
          <w:sz w:val="22"/>
          <w:szCs w:val="22"/>
        </w:rPr>
        <w:t>UDRUGA DUBROVNIK SHAKESPEARE FESTIVAL</w:t>
      </w:r>
      <w:r w:rsidRPr="00627914">
        <w:rPr>
          <w:sz w:val="22"/>
          <w:szCs w:val="22"/>
        </w:rPr>
        <w:t xml:space="preserve">,  OIB: 95595379503, Bruna Bušića 1B, Dubrovnik, otvara se 2. svibnja 2016. godine u 14,15 sati i istog trenutka rješenje o otvaranju stečajnog postupka objavit će se na oglasnoj ploči suda. </w:t>
      </w: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III.</w:t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>Stečajnim upraviteljem imenuje se Mateo Erceg, Radnička cesta 30, Zagreb, OIB:93602617826</w:t>
      </w:r>
      <w:r w:rsidRPr="00627914">
        <w:rPr>
          <w:bCs/>
          <w:sz w:val="22"/>
          <w:szCs w:val="22"/>
        </w:rPr>
        <w:t>.</w:t>
      </w:r>
      <w:r w:rsidRPr="00627914">
        <w:rPr>
          <w:sz w:val="22"/>
          <w:szCs w:val="22"/>
        </w:rPr>
        <w:t xml:space="preserve"> </w:t>
      </w:r>
    </w:p>
    <w:p w:rsidRDefault="00627914" w:rsidP="00627914" w:rsidR="00627914" w:rsidRPr="00627914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IV.</w:t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 xml:space="preserve">Zaključuje se stečajni postupak nad dužnikom </w:t>
      </w:r>
      <w:r w:rsidRPr="00627914">
        <w:rPr>
          <w:b/>
          <w:sz w:val="22"/>
          <w:szCs w:val="22"/>
        </w:rPr>
        <w:t>UDRUGA DUBROVNIK SHAKESPEARE FESTIVAL</w:t>
      </w:r>
      <w:r w:rsidRPr="00627914">
        <w:rPr>
          <w:sz w:val="22"/>
          <w:szCs w:val="22"/>
        </w:rPr>
        <w:t>,  OIB: 95595379503, Bruna Bušića 1B, Dubrovnik.</w:t>
      </w:r>
    </w:p>
    <w:p w:rsidRDefault="00627914" w:rsidP="00627914" w:rsidR="00627914" w:rsidRPr="00627914">
      <w:pPr>
        <w:ind w:hanging="705" w:left="705"/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V.</w:t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VI.</w:t>
      </w:r>
      <w:r w:rsidRPr="00627914"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627914" w:rsidP="00627914" w:rsidR="00627914" w:rsidRPr="00627914">
      <w:pPr>
        <w:ind w:hanging="705" w:left="705"/>
        <w:jc w:val="both"/>
        <w:rPr>
          <w:sz w:val="22"/>
          <w:szCs w:val="22"/>
        </w:rPr>
      </w:pP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Obrazloženje</w:t>
      </w: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</w:p>
    <w:p w:rsidRDefault="00627914" w:rsidP="00627914" w:rsidR="00627914" w:rsidRPr="00627914">
      <w:pPr>
        <w:ind w:firstLine="720"/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Financijska agencija RC Split, Podružnica Dubrovnik je podnijela ovom sudu 29. prosinca 2015. godine zahtjev za provedbu skraćenog stečajnog postupka nad dužnikom. U zahtjevu se u bitnome navodi da na dan 1. rujna 2015. godine dužnik u Očevidniku redoslijeda osnova za plaćanje ima evidentirane neizvršene osnove za plaćanje u neprekinutom razdoblju od 813 dana u ukupnom </w:t>
      </w:r>
      <w:r w:rsidRPr="00627914">
        <w:rPr>
          <w:sz w:val="22"/>
          <w:szCs w:val="22"/>
        </w:rPr>
        <w:lastRenderedPageBreak/>
        <w:t xml:space="preserve">iznosu od 1.916,13  kuna, da nema zaposlenih, da ima otvoren račun kod </w:t>
      </w:r>
      <w:r>
        <w:rPr>
          <w:sz w:val="22"/>
          <w:szCs w:val="22"/>
        </w:rPr>
        <w:t>H</w:t>
      </w:r>
      <w:r w:rsidR="00181A98">
        <w:rPr>
          <w:sz w:val="22"/>
          <w:szCs w:val="22"/>
        </w:rPr>
        <w:t>ypo-Alpe-Adria bank</w:t>
      </w:r>
      <w:r w:rsidRPr="00627914">
        <w:rPr>
          <w:sz w:val="22"/>
          <w:szCs w:val="22"/>
        </w:rPr>
        <w:t xml:space="preserve"> d.d., kao i da nema zaplijenjenih sredstava na ime predujma za namirenje troškova stečajnog postupka.</w:t>
      </w:r>
    </w:p>
    <w:p w:rsidRDefault="00627914" w:rsidP="00627914" w:rsidR="00627914" w:rsidRPr="00627914">
      <w:pPr>
        <w:ind w:firstLine="720"/>
        <w:jc w:val="both"/>
        <w:rPr>
          <w:sz w:val="22"/>
          <w:szCs w:val="22"/>
        </w:rPr>
      </w:pP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Sukladno čl. 430. Stečajnog zakona (NN 71/15, dalje u tekstu SZ), nakon uvida u sudski registar, oglasom objavljenim na mrežnoj stranici e-Oglasne ploče suda 4. veljače  2015. godine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postupka.</w:t>
      </w: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Izbor stečajnog upravitelja izvršen je primjenom odredbe čl.432. SZ-a, a metodom slučajnog odabira za stečajnog upravitelja izabran </w:t>
      </w:r>
      <w:r w:rsidRPr="00627914">
        <w:rPr>
          <w:bCs/>
          <w:sz w:val="22"/>
          <w:szCs w:val="22"/>
        </w:rPr>
        <w:t xml:space="preserve">je </w:t>
      </w:r>
      <w:r w:rsidR="00181A98">
        <w:rPr>
          <w:bCs/>
          <w:sz w:val="22"/>
          <w:szCs w:val="22"/>
        </w:rPr>
        <w:t>Mateo Erceg iz Zagreba</w:t>
      </w:r>
      <w:r w:rsidRPr="00627914">
        <w:rPr>
          <w:bCs/>
          <w:sz w:val="22"/>
          <w:szCs w:val="22"/>
        </w:rPr>
        <w:t xml:space="preserve">, pa je </w:t>
      </w:r>
      <w:r w:rsidRPr="00627914">
        <w:rPr>
          <w:sz w:val="22"/>
          <w:szCs w:val="22"/>
        </w:rPr>
        <w:t>sud ovim rješenjem imenovao istog stečajnog upravitelja.</w:t>
      </w:r>
    </w:p>
    <w:p w:rsidRDefault="00627914" w:rsidP="00627914" w:rsidR="00627914" w:rsidRPr="00627914">
      <w:pPr>
        <w:jc w:val="both"/>
        <w:rPr>
          <w:sz w:val="22"/>
          <w:szCs w:val="22"/>
        </w:rPr>
      </w:pPr>
    </w:p>
    <w:p w:rsidRDefault="00627914" w:rsidP="00627914" w:rsidR="00627914" w:rsidRPr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Zbog navedenog, na temelju spomenutih propisa, odlučeno je kao u izreci.</w:t>
      </w:r>
    </w:p>
    <w:p w:rsidRDefault="00627914" w:rsidP="00627914" w:rsidR="00627914" w:rsidRPr="00627914">
      <w:pPr>
        <w:jc w:val="both"/>
        <w:rPr>
          <w:sz w:val="22"/>
          <w:szCs w:val="22"/>
        </w:rPr>
      </w:pPr>
    </w:p>
    <w:p w:rsidRDefault="00627914" w:rsidP="00627914" w:rsidR="00627914" w:rsidRPr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U Dubrovniku, dana 2. svibnja 2016. godine</w:t>
      </w:r>
    </w:p>
    <w:p w:rsidRDefault="00627914" w:rsidP="00627914" w:rsidR="00627914" w:rsidRPr="00627914">
      <w:pPr>
        <w:jc w:val="both"/>
        <w:rPr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b/>
          <w:sz w:val="22"/>
          <w:szCs w:val="22"/>
        </w:rPr>
        <w:t>Stečajni sudac:</w:t>
      </w: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="00181A98">
        <w:rPr>
          <w:b/>
          <w:sz w:val="22"/>
          <w:szCs w:val="22"/>
        </w:rPr>
        <w:t>Srđan Gavranić</w:t>
      </w: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POUKA O PRAVNOM LIJEKU</w:t>
      </w:r>
    </w:p>
    <w:p w:rsidRDefault="00627914" w:rsidP="00627914" w:rsidR="00627914" w:rsidRPr="00627914">
      <w:pPr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27914">
          <w:rPr>
            <w:sz w:val="22"/>
            <w:szCs w:val="22"/>
          </w:rPr>
          <w:t>11. st</w:t>
        </w:r>
      </w:smartTag>
      <w:r w:rsidRPr="0062791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27914">
          <w:rPr>
            <w:sz w:val="22"/>
            <w:szCs w:val="22"/>
          </w:rPr>
          <w:t>4. OZ</w:t>
        </w:r>
      </w:smartTag>
      <w:r w:rsidRPr="00627914">
        <w:rPr>
          <w:sz w:val="22"/>
          <w:szCs w:val="22"/>
        </w:rPr>
        <w:t>).</w:t>
      </w: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</w:p>
    <w:p w:rsidRDefault="00627914" w:rsidP="00627914" w:rsidR="00627914" w:rsidRPr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DN-a </w:t>
      </w:r>
      <w:r w:rsidRPr="00627914">
        <w:rPr>
          <w:sz w:val="22"/>
          <w:szCs w:val="22"/>
        </w:rPr>
        <w:t>(2</w:t>
      </w:r>
      <w:r w:rsidR="00181A98">
        <w:rPr>
          <w:sz w:val="22"/>
          <w:szCs w:val="22"/>
        </w:rPr>
        <w:t>.5</w:t>
      </w:r>
      <w:r w:rsidRPr="00627914">
        <w:rPr>
          <w:sz w:val="22"/>
          <w:szCs w:val="22"/>
        </w:rPr>
        <w:t>.2016.g.)</w:t>
      </w:r>
      <w:r w:rsidRPr="00627914">
        <w:rPr>
          <w:b/>
          <w:sz w:val="22"/>
          <w:szCs w:val="22"/>
        </w:rPr>
        <w:t>: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predlagatelju FINA, elektroničkom poštom i putem e-oglasna ploče,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dužniku, 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stečajnom upravitelju,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Porezna uprava Dubrovnik,</w:t>
      </w:r>
    </w:p>
    <w:p w:rsidRDefault="00181A98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Hypo-Alpe-Adria bank</w:t>
      </w:r>
      <w:r w:rsidRPr="00627914">
        <w:rPr>
          <w:sz w:val="22"/>
          <w:szCs w:val="22"/>
        </w:rPr>
        <w:t xml:space="preserve"> d.d., </w:t>
      </w:r>
      <w:r w:rsidR="00627914" w:rsidRPr="00627914">
        <w:rPr>
          <w:sz w:val="22"/>
          <w:szCs w:val="22"/>
        </w:rPr>
        <w:t xml:space="preserve"> putem e oglasne ploče,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ŽDO Dubrovnik, Građansko-upravni odjel, 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Općinskom sudu u Dubrovniku, zemljišnoknjižnom odjelu,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mrežna stranica e-Oglasna ploča sudova,</w:t>
      </w:r>
    </w:p>
    <w:p w:rsidRDefault="00627914" w:rsidP="00627914" w:rsidR="00627914" w:rsidRPr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registru ovog suda.</w:t>
      </w:r>
    </w:p>
    <w:p w:rsidRDefault="00627914" w:rsidP="00627914" w:rsidR="00627914">
      <w:pPr>
        <w:jc w:val="both"/>
        <w:rPr>
          <w:sz w:val="22"/>
          <w:szCs w:val="22"/>
        </w:rPr>
      </w:pPr>
    </w:p>
    <w:p w:rsidRDefault="00627914" w:rsidP="00627914" w:rsidR="00627914">
      <w:pPr>
        <w:ind w:hanging="705" w:left="705"/>
        <w:jc w:val="both"/>
        <w:rPr>
          <w:sz w:val="22"/>
          <w:szCs w:val="22"/>
        </w:rPr>
      </w:pPr>
    </w:p>
    <w:p w:rsidRDefault="00627914" w:rsidP="00627914" w:rsidR="00627914"/>
    <w:p w:rsidRDefault="00627914" w:rsidP="00627914" w:rsidR="00627914"/>
    <w:p w:rsidRDefault="004F672F" w:rsidR="004F672F"/>
    <w:sectPr w:rsidR="004F672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914" w:rsidP="00627914" w:rsidR="00627914">
      <w:r>
        <w:separator/>
      </w:r>
    </w:p>
  </w:endnote>
  <w:endnote w:id="0" w:type="continuationSeparator">
    <w:p w:rsidRDefault="00627914" w:rsidP="00627914" w:rsidR="00627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914" w:rsidP="00627914" w:rsidR="00627914">
      <w:r>
        <w:separator/>
      </w:r>
    </w:p>
  </w:footnote>
  <w:footnote w:id="0" w:type="continuationSeparator">
    <w:p w:rsidRDefault="00627914" w:rsidP="00627914" w:rsidR="00627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7691593"/>
      <w:docPartObj>
        <w:docPartGallery w:val="Page Numbers (Top of Page)"/>
        <w:docPartUnique/>
      </w:docPartObj>
    </w:sdtPr>
    <w:sdtEndPr/>
    <w:sdtContent>
      <w:p w:rsidRDefault="00181A98" w:rsidP="00181A98" w:rsidR="00181A98">
        <w:pPr>
          <w:jc w:val="center"/>
        </w:pPr>
      </w:p>
      <w:p w:rsidRDefault="00627914" w:rsidR="00627914">
        <w:pPr>
          <w:pStyle w:val="Zaglavlje"/>
          <w:jc w:val="center"/>
        </w:pPr>
        <w:r>
          <w:t xml:space="preserve">  </w:t>
        </w:r>
      </w:p>
    </w:sdtContent>
  </w:sdt>
  <w:p w:rsidRDefault="00627914" w:rsidR="006279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F99"/>
    <w:rsid w:val="00102A66"/>
    <w:rsid w:val="00181A98"/>
    <w:rsid w:val="00224F99"/>
    <w:rsid w:val="004F672F"/>
    <w:rsid w:val="00627914"/>
    <w:rsid w:val="00B8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791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7914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62791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79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791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7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7914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7914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2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2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2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2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791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7914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62791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79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791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7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7914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7914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2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2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2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2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vrijednosti Krvavac</izvorni_sadrzaj>
    <derivirana_varijabla naziv="DomainObject.Predmet.ProtustrankaFormated_1">  Udruga za očuvanje tradicijskih vrijednosti Krvavac</derivirana_varijabla>
  </DomainObject.Predmet.ProtustrankaFormated>
  <DomainObject.Predmet.ProtustrankaFormatedOIB>
    <izvorni_sadrzaj>  Udruga za očuvanje tradicijskih vrijednosti Krvavac, OIB 10531445366</izvorni_sadrzaj>
    <derivirana_varijabla naziv="DomainObject.Predmet.ProtustrankaFormatedOIB_1">  Udruga za očuvanje tradicijskih vrijednosti Krvavac, OIB 10531445366</derivirana_varijabla>
  </DomainObject.Predmet.ProtustrankaFormatedOIB>
  <DomainObject.Predmet.ProtustrankaFormatedWithAdress>
    <izvorni_sadrzaj> Udruga za očuvanje tradicijskih vrijednosti Krvavac, Bana Josipa Jelačića 14, 20341 Krvavac</izvorni_sadrzaj>
    <derivirana_varijabla naziv="DomainObject.Predmet.ProtustrankaFormatedWithAdress_1"> Udruga za očuvanje tradicijskih vrijednosti Krvavac, Bana Josipa Jelačića 14, 20341 Krvavac</derivirana_varijabla>
  </DomainObject.Predmet.ProtustrankaFormatedWithAdress>
  <DomainObject.Predmet.ProtustrankaFormatedWithAdressOIB>
    <izvorni_sadrzaj> Udruga za očuvanje tradicijskih vrijednosti Krvavac, OIB 10531445366, Bana Josipa Jelačića 14, 20341 Krvavac</izvorni_sadrzaj>
    <derivirana_varijabla naziv="DomainObject.Predmet.ProtustrankaFormatedWithAdressOIB_1"> Udruga za očuvanje tradicijskih vrijednosti Krvavac, OIB 10531445366, Bana Josipa Jelačića 14, 20341 Krvavac</derivirana_varijabla>
  </DomainObject.Predmet.ProtustrankaFormatedWithAdressOIB>
  <DomainObject.Predmet.ProtustrankaWithAdress>
    <izvorni_sadrzaj>Udruga za očuvanje tradicijskih vrijednosti Krvavac Bana Josipa Jelačića 14, 20341 Krvavac</izvorni_sadrzaj>
    <derivirana_varijabla naziv="DomainObject.Predmet.ProtustrankaWithAdress_1">Udruga za očuvanje tradicijskih vrijednosti Krvavac Bana Josipa Jelačića 14, 20341 Krvavac</derivirana_varijabla>
  </DomainObject.Predmet.ProtustrankaWithAdress>
  <DomainObject.Predmet.ProtustrankaWithAdressOIB>
    <izvorni_sadrzaj>Udruga za očuvanje tradicijskih vrijednosti Krvavac, OIB 10531445366, Bana Josipa Jelačića 14, 20341 Krvavac</izvorni_sadrzaj>
    <derivirana_varijabla naziv="DomainObject.Predmet.ProtustrankaWithAdressOIB_1">Udruga za očuvanje tradicijskih vrijednosti Krvavac, OIB 10531445366, Bana Josipa Jelačića 14, 20341 Krvavac</derivirana_varijabla>
  </DomainObject.Predmet.ProtustrankaWithAdressOIB>
  <DomainObject.Predmet.ProtustrankaNazivFormated>
    <izvorni_sadrzaj>Udruga za očuvanje tradicijskih vrijednosti Krvavac</izvorni_sadrzaj>
    <derivirana_varijabla naziv="DomainObject.Predmet.ProtustrankaNazivFormated_1">Udruga za očuvanje tradicijskih vrijednosti Krvavac</derivirana_varijabla>
  </DomainObject.Predmet.ProtustrankaNazivFormated>
  <DomainObject.Predmet.ProtustrankaNazivFormatedOIB>
    <izvorni_sadrzaj>Udruga za očuvanje tradicijskih vrijednosti Krvavac, OIB 10531445366</izvorni_sadrzaj>
    <derivirana_varijabla naziv="DomainObject.Predmet.ProtustrankaNazivFormatedOIB_1">Udruga za očuvanje tradicijskih vrijednosti Krvavac, OIB 10531445366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104148.97</izvorni_sadrzaj>
    <derivirana_varijabla naziv="DomainObject.Predmet.TrenutnaVrijednost_1">104148.97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očuvanje tradicijskih vrijednosti Krvavac</item>
    </izvorni_sadrzaj>
    <derivirana_varijabla naziv="DomainObject.Predmet.ProtuStrankaListFormated_1">
      <item>Udruga za očuvanje tradicijskih vrijednosti Krvavac</item>
    </derivirana_varijabla>
  </DomainObject.Predmet.ProtuStrankaListFormated>
  <DomainObject.Predmet.ProtuStrankaListFormatedOIB>
    <izvorni_sadrzaj>
      <item>Udruga za očuvanje tradicijskih vrijednosti Krvavac, OIB 10531445366</item>
    </izvorni_sadrzaj>
    <derivirana_varijabla naziv="DomainObject.Predmet.ProtuStrankaListFormatedOIB_1">
      <item>Udruga za očuvanje tradicijskih vrijednosti Krvavac, OIB 10531445366</item>
    </derivirana_varijabla>
  </DomainObject.Predmet.ProtuStrankaListFormatedOIB>
  <DomainObject.Predmet.ProtuStrankaListFormatedWithAdress>
    <izvorni_sadrzaj>
      <item>Udruga za očuvanje tradicijskih vrijednosti Krvavac, Bana Josipa Jelačića 14, 20341 Krvavac</item>
    </izvorni_sadrzaj>
    <derivirana_varijabla naziv="DomainObject.Predmet.ProtuStrankaListFormatedWithAdress_1">
      <item>Udruga za očuvanje tradicijskih vrijednosti Krvavac, Bana Josipa Jelačića 14, 20341 Krvavac</item>
    </derivirana_varijabla>
  </DomainObject.Predmet.ProtuStrankaListFormatedWithAdress>
  <DomainObject.Predmet.ProtuStrankaListFormatedWithAdressOIB>
    <izvorni_sadrzaj>
      <item>Udruga za očuvanje tradicijskih vrijednosti Krvavac, OIB 10531445366, Bana Josipa Jelačića 14, 20341 Krvavac</item>
    </izvorni_sadrzaj>
    <derivirana_varijabla naziv="DomainObject.Predmet.ProtuStrankaListFormatedWithAdressOIB_1">
      <item>Udruga za očuvanje tradicijskih vrijednosti Krvavac, OIB 10531445366, Bana Josipa Jelačića 14, 20341 Krvavac</item>
    </derivirana_varijabla>
  </DomainObject.Predmet.ProtuStrankaListFormatedWithAdressOIB>
  <DomainObject.Predmet.ProtuStrankaListNazivFormated>
    <izvorni_sadrzaj>
      <item>Udruga za očuvanje tradicijskih vrijednosti Krvavac</item>
    </izvorni_sadrzaj>
    <derivirana_varijabla naziv="DomainObject.Predmet.ProtuStrankaListNazivFormated_1">
      <item>Udruga za očuvanje tradicijskih vrijednosti Krvavac</item>
    </derivirana_varijabla>
  </DomainObject.Predmet.ProtuStrankaListNazivFormated>
  <DomainObject.Predmet.ProtuStrankaListNazivFormatedOIB>
    <izvorni_sadrzaj>
      <item>Udruga za očuvanje tradicijskih vrijednosti Krvavac, OIB 10531445366</item>
    </izvorni_sadrzaj>
    <derivirana_varijabla naziv="DomainObject.Predmet.ProtuStrankaListNazivFormatedOIB_1">
      <item>Udruga za očuvanje tradicijskih vrijednosti Krvavac, OIB 10531445366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očuvanje tradicijskih vrijednosti Krvavac</izvorni_sadrzaj>
    <derivirana_varijabla naziv="DomainObject.Predmet.ProtustrankaIDrugi_1">Udruga za očuvanje tradicijskih vrijednosti Krvavac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očuvanje tradicijskih vrijednosti Krvavac, OIB 10531445366, Bana Josipa Jelačića 14, 20341 Krvavac</izvorni_sadrzaj>
    <derivirana_varijabla naziv="DomainObject.Predmet.ProtustrankaIDrugiAdressOIB_1">Udruga za očuvanje tradicijskih vrijednosti Krvavac, OIB 10531445366, Bana Josipa Jelačića 14,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očuvanje tradicijskih vrijednosti Krvavac</item>
    </izvorni_sadrzaj>
    <derivirana_varijabla naziv="DomainObject.Predmet.SudioniciListNaziv_1">
      <item>FINA, RC SPLIT, Podružnica Dubrovnik</item>
      <item>Udruga za očuvanje tradicijskih vrijednosti Krvavac</item>
    </derivirana_varijabla>
  </DomainObject.Predmet.SudioniciListNaziv>
  <DomainObject.Predmet.SudioniciListAdressOIB>
    <izvorni_sadrzaj>
      <item>FINA, RC SPLIT, Podružnica Dubrovnik, OIB 85821130368, Vukovarska 2,20000 Dubrovnik</item>
      <item>Udruga za očuvanje tradicijskih vrijednosti Krvavac, OIB 10531445366, Bana Josipa Jelačića 14,20341 Krvavac</item>
    </izvorni_sadrzaj>
    <derivirana_varijabla naziv="DomainObject.Predmet.SudioniciListAdressOIB_1">
      <item>FINA, RC SPLIT, Podružnica Dubrovnik, OIB 85821130368, Vukovarska 2,20000 Dubrovnik</item>
      <item>Udruga za očuvanje tradicijskih vrijednosti Krvavac, OIB 10531445366, Bana Josipa Jelačića 14,20341 Krvavac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10531445366</item>
    </izvorni_sadrzaj>
    <derivirana_varijabla naziv="DomainObject.Predmet.SudioniciListNazivOIB_1">
      <item>, OIB 85821130368</item>
      <item>, OIB 10531445366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3990</properties:Characters>
  <properties:Lines>105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2016-05-02T12:00:00Z</dcterms:created>
  <dc:creator>Mirjana Mihović</dc:creator>
  <cp:lastModifiedBy>Mara Marčinko</cp:lastModifiedBy>
  <cp:lastPrinted>2016-05-02T11:27:00Z</cp:lastPrinted>
  <dcterms:modified xmlns:xsi="http://www.w3.org/2001/XMLSchema-instance" xsi:type="dcterms:W3CDTF">2016-05-04T08:26:00Z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