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a17d0" w14:paraId="f4a17d0" w:rsidRDefault="0085170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1569720</wp:posOffset>
            </wp:positionH>
            <wp:positionV relativeFrom="page">
              <wp:posOffset>703580</wp:posOffset>
            </wp:positionV>
            <wp:extent cy="793115" cx="594360"/>
            <wp:effectExtent b="698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93115" cx="594360"/>
                    </a:xfrm>
                    <a:prstGeom prst="rect">
                      <a:avLst/>
                    </a:prstGeom>
                  </pic:spPr>
                </pic:pic>
              </a:graphicData>
            </a:graphic>
          </wp:anchor>
        </w:drawing>
      </w:r>
    </w:p>
    <w:p w:rsidRDefault="00AE649C" w:rsidP="004F27AE" w:rsidR="00AE649C" w:rsidRPr="00B76F3C">
      <w:pPr>
        <w:pStyle w:val="NormaleSPIS"/>
      </w:pPr>
    </w:p>
    <w:p w:rsidRDefault="00851704" w:rsidP="00851704" w:rsidR="00851704">
      <w:pPr>
        <w:spacing w:after="0"/>
        <w:jc w:val="both"/>
      </w:pPr>
      <w:r>
        <w:t xml:space="preserve">           Republika Hrvatska</w:t>
      </w:r>
    </w:p>
    <w:p w:rsidRDefault="00851704" w:rsidP="00851704" w:rsidR="00851704">
      <w:pPr>
        <w:tabs>
          <w:tab w:pos="3338" w:val="left"/>
        </w:tabs>
        <w:spacing w:after="0"/>
        <w:jc w:val="both"/>
      </w:pPr>
      <w:r>
        <w:t xml:space="preserve">     Trgovački sud u Bjelovaru</w:t>
      </w:r>
      <w:r>
        <w:tab/>
      </w:r>
    </w:p>
    <w:p w:rsidRDefault="00851704" w:rsidP="00851704" w:rsidR="00851704">
      <w:pPr>
        <w:spacing w:after="0"/>
        <w:jc w:val="both"/>
      </w:pPr>
      <w:r>
        <w:t xml:space="preserve">Bjelovar, Šetalište dr. I. </w:t>
      </w:r>
      <w:proofErr w:type="spellStart"/>
      <w:r>
        <w:t>Lebovića</w:t>
      </w:r>
      <w:proofErr w:type="spellEnd"/>
      <w:r>
        <w:t xml:space="preserve"> 42</w:t>
      </w:r>
    </w:p>
    <w:p w:rsidRDefault="00851704" w:rsidP="00851704" w:rsidR="00851704" w:rsidRPr="00851704">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851704">
        <w:rPr>
          <w:rFonts w:cs="Times New Roman" w:eastAsia="Times New Roman"/>
          <w:noProof/>
          <w:szCs w:val="20"/>
          <w:lang w:eastAsia="hr-HR"/>
        </w:rPr>
        <w:t>Poslovni broj: 5. St-517/2017-15</w:t>
      </w:r>
    </w:p>
    <w:p w:rsidRDefault="00851704" w:rsidP="00851704" w:rsidR="00851704">
      <w:pPr>
        <w:overflowPunct w:val="false"/>
        <w:autoSpaceDE w:val="false"/>
        <w:autoSpaceDN w:val="false"/>
        <w:adjustRightInd w:val="false"/>
        <w:spacing w:after="0"/>
        <w:outlineLvl w:val="0"/>
        <w:rPr>
          <w:rFonts w:cs="Times New Roman" w:eastAsia="Times New Roman"/>
          <w:noProof/>
          <w:szCs w:val="20"/>
          <w:lang w:eastAsia="hr-HR"/>
        </w:rPr>
      </w:pPr>
    </w:p>
    <w:p w:rsidRDefault="00851704" w:rsidP="00851704" w:rsidR="00851704" w:rsidRPr="00851704">
      <w:pPr>
        <w:overflowPunct w:val="false"/>
        <w:autoSpaceDE w:val="false"/>
        <w:autoSpaceDN w:val="false"/>
        <w:adjustRightInd w:val="false"/>
        <w:spacing w:after="0"/>
        <w:outlineLvl w:val="0"/>
        <w:rPr>
          <w:rFonts w:cs="Times New Roman" w:eastAsia="Times New Roman"/>
          <w:noProof/>
          <w:szCs w:val="20"/>
          <w:lang w:eastAsia="hr-HR"/>
        </w:rPr>
      </w:pPr>
      <w:bookmarkStart w:name="_GoBack" w:id="0"/>
      <w:bookmarkEnd w:id="0"/>
    </w:p>
    <w:p w:rsidRDefault="00851704" w:rsidP="00851704" w:rsidR="00851704" w:rsidRPr="00851704">
      <w:pPr>
        <w:overflowPunct w:val="false"/>
        <w:autoSpaceDE w:val="false"/>
        <w:autoSpaceDN w:val="false"/>
        <w:adjustRightInd w:val="false"/>
        <w:spacing w:after="0"/>
        <w:jc w:val="center"/>
        <w:outlineLvl w:val="0"/>
        <w:rPr>
          <w:rFonts w:cs="Times New Roman" w:eastAsia="Times New Roman"/>
          <w:noProof/>
          <w:szCs w:val="20"/>
          <w:lang w:eastAsia="hr-HR"/>
        </w:rPr>
      </w:pPr>
      <w:r w:rsidRPr="00851704">
        <w:rPr>
          <w:rFonts w:cs="Times New Roman" w:eastAsia="Times New Roman"/>
          <w:noProof/>
          <w:szCs w:val="20"/>
          <w:lang w:eastAsia="hr-HR"/>
        </w:rPr>
        <w:t>R E P U B L I K A  H R V A T S K A</w:t>
      </w:r>
    </w:p>
    <w:p w:rsidRDefault="00851704" w:rsidP="00851704" w:rsidR="00851704" w:rsidRPr="00851704">
      <w:pPr>
        <w:overflowPunct w:val="false"/>
        <w:autoSpaceDE w:val="false"/>
        <w:autoSpaceDN w:val="false"/>
        <w:adjustRightInd w:val="false"/>
        <w:spacing w:after="0"/>
        <w:rPr>
          <w:rFonts w:cs="Times New Roman" w:eastAsia="Times New Roman"/>
          <w:noProof/>
          <w:szCs w:val="20"/>
          <w:lang w:eastAsia="hr-HR"/>
        </w:rPr>
      </w:pPr>
    </w:p>
    <w:p w:rsidRDefault="00851704" w:rsidP="00851704" w:rsidR="00851704" w:rsidRPr="00851704">
      <w:pPr>
        <w:overflowPunct w:val="false"/>
        <w:autoSpaceDE w:val="false"/>
        <w:autoSpaceDN w:val="false"/>
        <w:adjustRightInd w:val="false"/>
        <w:spacing w:after="0"/>
        <w:jc w:val="center"/>
        <w:outlineLvl w:val="0"/>
        <w:rPr>
          <w:rFonts w:cs="Times New Roman" w:eastAsia="Times New Roman"/>
          <w:noProof/>
          <w:szCs w:val="20"/>
          <w:lang w:eastAsia="hr-HR"/>
        </w:rPr>
      </w:pPr>
      <w:r w:rsidRPr="00851704">
        <w:rPr>
          <w:rFonts w:cs="Times New Roman" w:eastAsia="Times New Roman"/>
          <w:noProof/>
          <w:szCs w:val="20"/>
          <w:lang w:eastAsia="hr-HR"/>
        </w:rPr>
        <w:t>R J E Š E N J E</w:t>
      </w:r>
    </w:p>
    <w:p w:rsidRDefault="00851704" w:rsidP="00851704" w:rsidR="00851704" w:rsidRPr="00851704">
      <w:pPr>
        <w:overflowPunct w:val="false"/>
        <w:autoSpaceDE w:val="false"/>
        <w:autoSpaceDN w:val="false"/>
        <w:adjustRightInd w:val="false"/>
        <w:spacing w:after="0"/>
        <w:jc w:val="center"/>
        <w:rPr>
          <w:rFonts w:cs="Times New Roman" w:eastAsia="Times New Roman"/>
          <w:b/>
          <w:noProof/>
          <w:szCs w:val="20"/>
          <w:lang w:eastAsia="hr-HR"/>
        </w:rPr>
      </w:pPr>
    </w:p>
    <w:p w:rsidRDefault="00851704" w:rsidP="00851704" w:rsidR="00851704" w:rsidRPr="00851704">
      <w:pPr>
        <w:overflowPunct w:val="false"/>
        <w:autoSpaceDE w:val="false"/>
        <w:autoSpaceDN w:val="false"/>
        <w:adjustRightInd w:val="false"/>
        <w:spacing w:after="0"/>
        <w:ind w:firstLine="851"/>
        <w:jc w:val="both"/>
        <w:rPr>
          <w:rFonts w:cs="Times New Roman" w:eastAsia="Times New Roman"/>
          <w:noProof/>
          <w:szCs w:val="20"/>
          <w:lang w:eastAsia="hr-HR"/>
        </w:rPr>
      </w:pPr>
      <w:r w:rsidRPr="00851704">
        <w:rPr>
          <w:rFonts w:cs="Times New Roman" w:eastAsia="Times New Roman"/>
          <w:noProof/>
          <w:szCs w:val="20"/>
          <w:lang w:eastAsia="hr-HR"/>
        </w:rPr>
        <w:t xml:space="preserve">Trgovački sud u Bjelovaru, po sutkinji Mariji Petrina Kubica, </w:t>
      </w:r>
      <w:r w:rsidRPr="00851704">
        <w:rPr>
          <w:rFonts w:cs="Times New Roman" w:eastAsia="Times New Roman"/>
          <w:szCs w:val="20"/>
          <w:lang w:eastAsia="hr-HR"/>
        </w:rPr>
        <w:t xml:space="preserve">povodom prijedloga Financijske agencije, OIB: 85821130368, RC ZAGREB, Podružnica Zagreb, Zagreb, Trg svibanjskih žrtava 1995. 1, za otvaranje stečajnog postupka nad dužnikom BONUS PLUS, društvo s ograničenom odgovornošću za zastupanje u osiguranju, Vrbovec, Ulica poginulih branitelja 3, MBS: 080489401, OIB: 59778197816, 5. rujna 2018. </w:t>
      </w:r>
      <w:r w:rsidRPr="00851704">
        <w:rPr>
          <w:rFonts w:cs="Times New Roman" w:eastAsia="Times New Roman"/>
          <w:noProof/>
          <w:szCs w:val="20"/>
          <w:lang w:eastAsia="hr-HR"/>
        </w:rPr>
        <w:t xml:space="preserve"> </w:t>
      </w:r>
    </w:p>
    <w:p w:rsidRDefault="00851704" w:rsidP="00851704" w:rsidR="00851704" w:rsidRPr="00851704">
      <w:pPr>
        <w:overflowPunct w:val="false"/>
        <w:autoSpaceDE w:val="false"/>
        <w:autoSpaceDN w:val="false"/>
        <w:adjustRightInd w:val="false"/>
        <w:spacing w:after="0"/>
        <w:rPr>
          <w:rFonts w:cs="Times New Roman" w:eastAsia="Times New Roman"/>
          <w:noProof/>
          <w:szCs w:val="20"/>
          <w:lang w:eastAsia="hr-HR"/>
        </w:rPr>
      </w:pPr>
    </w:p>
    <w:p w:rsidRDefault="00851704" w:rsidP="00851704" w:rsidR="00851704" w:rsidRPr="00851704">
      <w:pPr>
        <w:overflowPunct w:val="false"/>
        <w:autoSpaceDE w:val="false"/>
        <w:autoSpaceDN w:val="false"/>
        <w:adjustRightInd w:val="false"/>
        <w:spacing w:after="0"/>
        <w:jc w:val="center"/>
        <w:rPr>
          <w:rFonts w:cs="Times New Roman" w:eastAsia="Times New Roman"/>
          <w:szCs w:val="20"/>
          <w:lang w:eastAsia="hr-HR"/>
        </w:rPr>
      </w:pPr>
      <w:r w:rsidRPr="00851704">
        <w:rPr>
          <w:rFonts w:cs="Times New Roman" w:eastAsia="Times New Roman"/>
          <w:szCs w:val="20"/>
          <w:lang w:eastAsia="hr-HR"/>
        </w:rPr>
        <w:t>r i j e š i o   j e</w:t>
      </w:r>
    </w:p>
    <w:p w:rsidRDefault="00851704" w:rsidP="00851704" w:rsidR="00851704" w:rsidRPr="00851704">
      <w:pPr>
        <w:overflowPunct w:val="false"/>
        <w:autoSpaceDE w:val="false"/>
        <w:autoSpaceDN w:val="false"/>
        <w:adjustRightInd w:val="false"/>
        <w:spacing w:after="0"/>
        <w:jc w:val="both"/>
        <w:rPr>
          <w:rFonts w:cs="Times New Roman" w:eastAsia="Times New Roman"/>
          <w:noProof/>
          <w:szCs w:val="20"/>
          <w:lang w:eastAsia="hr-HR"/>
        </w:rPr>
      </w:pPr>
    </w:p>
    <w:p w:rsidRDefault="00851704" w:rsidP="00851704" w:rsidR="00851704" w:rsidRPr="00851704">
      <w:pPr>
        <w:overflowPunct w:val="false"/>
        <w:autoSpaceDE w:val="false"/>
        <w:autoSpaceDN w:val="false"/>
        <w:adjustRightInd w:val="false"/>
        <w:spacing w:after="0"/>
        <w:ind w:firstLine="851"/>
        <w:jc w:val="both"/>
        <w:rPr>
          <w:rFonts w:cs="Times New Roman" w:eastAsia="Times New Roman"/>
          <w:szCs w:val="20"/>
          <w:lang w:eastAsia="hr-HR"/>
        </w:rPr>
      </w:pPr>
      <w:r w:rsidRPr="00851704">
        <w:rPr>
          <w:rFonts w:cs="Times New Roman" w:eastAsia="Times New Roman"/>
          <w:szCs w:val="20"/>
          <w:lang w:eastAsia="hr-HR"/>
        </w:rPr>
        <w:t>1. Pozivaju se osobe koje imaju interes za provedbom stečajnog postupka nad dužnikom BONUS PLUS, društvo s ograničenom odgovornošću za zastupanje u osiguranju, Vrbovec, Ulica poginulih branitelja 3, MBS: 080489401, OIB: 59778197816, da u roku od 15 dana, računajući od isteka osmog dana objave ovog poziva na e-oglasnoj ploči suda, uplate  predujam u iznosu od 20.000,00 kn, za namirenje pokrića troškova prethodnog i  stečajnog postupka, na račun Trgovačkog suda u Bjelovaru IBAN: HR6123900011300000630</w:t>
      </w:r>
      <w:r w:rsidRPr="00851704">
        <w:rPr>
          <w:rFonts w:cs="Times New Roman" w:eastAsia="Times New Roman"/>
          <w:noProof/>
          <w:szCs w:val="20"/>
          <w:lang w:eastAsia="hr-HR"/>
        </w:rPr>
        <w:t xml:space="preserve"> model HR05 540-517-17.         </w:t>
      </w:r>
    </w:p>
    <w:p w:rsidRDefault="00851704" w:rsidP="00851704" w:rsidR="00851704" w:rsidRPr="00851704">
      <w:pPr>
        <w:overflowPunct w:val="false"/>
        <w:autoSpaceDE w:val="false"/>
        <w:autoSpaceDN w:val="false"/>
        <w:adjustRightInd w:val="false"/>
        <w:spacing w:after="0"/>
        <w:ind w:firstLine="851"/>
        <w:jc w:val="both"/>
        <w:rPr>
          <w:rFonts w:cs="Times New Roman" w:eastAsia="Times New Roman"/>
          <w:szCs w:val="20"/>
          <w:lang w:eastAsia="hr-HR"/>
        </w:rPr>
      </w:pPr>
    </w:p>
    <w:p w:rsidRDefault="00851704" w:rsidP="00851704" w:rsidR="00851704" w:rsidRPr="00851704">
      <w:pPr>
        <w:overflowPunct w:val="false"/>
        <w:autoSpaceDE w:val="false"/>
        <w:autoSpaceDN w:val="false"/>
        <w:adjustRightInd w:val="false"/>
        <w:spacing w:after="0"/>
        <w:ind w:firstLine="851"/>
        <w:jc w:val="both"/>
        <w:rPr>
          <w:rFonts w:cs="Times New Roman" w:eastAsia="Times New Roman"/>
          <w:szCs w:val="20"/>
          <w:lang w:eastAsia="hr-HR"/>
        </w:rPr>
      </w:pPr>
      <w:r w:rsidRPr="00851704">
        <w:rPr>
          <w:rFonts w:cs="Times New Roman" w:eastAsia="Times New Roman"/>
          <w:szCs w:val="20"/>
          <w:lang w:eastAsia="hr-HR"/>
        </w:rPr>
        <w:t>2. Ako osobe iz toč.1. ne predujme traženi iznos u roku od 15 dana, sud će donijeti rješenje o otvaranju i zaključenju stečajnog postupka nad dužnikom.</w:t>
      </w:r>
    </w:p>
    <w:p w:rsidRDefault="00851704" w:rsidP="00851704" w:rsidR="00851704" w:rsidRPr="00851704">
      <w:pPr>
        <w:overflowPunct w:val="false"/>
        <w:autoSpaceDE w:val="false"/>
        <w:autoSpaceDN w:val="false"/>
        <w:adjustRightInd w:val="false"/>
        <w:spacing w:after="0"/>
        <w:rPr>
          <w:rFonts w:cs="Times New Roman" w:eastAsia="Times New Roman"/>
          <w:szCs w:val="20"/>
          <w:lang w:eastAsia="hr-HR"/>
        </w:rPr>
      </w:pPr>
    </w:p>
    <w:p w:rsidRDefault="00851704" w:rsidP="00851704" w:rsidR="00851704" w:rsidRPr="00851704">
      <w:pPr>
        <w:overflowPunct w:val="false"/>
        <w:autoSpaceDE w:val="false"/>
        <w:autoSpaceDN w:val="false"/>
        <w:adjustRightInd w:val="false"/>
        <w:spacing w:after="0"/>
        <w:jc w:val="center"/>
        <w:rPr>
          <w:rFonts w:cs="Times New Roman" w:eastAsia="Times New Roman"/>
          <w:noProof/>
          <w:szCs w:val="20"/>
          <w:lang w:eastAsia="hr-HR"/>
        </w:rPr>
      </w:pPr>
      <w:r w:rsidRPr="00851704">
        <w:rPr>
          <w:rFonts w:cs="Times New Roman" w:eastAsia="Times New Roman"/>
          <w:noProof/>
          <w:szCs w:val="20"/>
          <w:lang w:eastAsia="hr-HR"/>
        </w:rPr>
        <w:t>Obrazloženje</w:t>
      </w:r>
    </w:p>
    <w:p w:rsidRDefault="00851704" w:rsidP="00851704" w:rsidR="00851704" w:rsidRPr="00851704">
      <w:pPr>
        <w:overflowPunct w:val="false"/>
        <w:autoSpaceDE w:val="false"/>
        <w:autoSpaceDN w:val="false"/>
        <w:adjustRightInd w:val="false"/>
        <w:spacing w:after="0"/>
        <w:jc w:val="both"/>
        <w:rPr>
          <w:rFonts w:cs="Times New Roman" w:eastAsia="Times New Roman"/>
          <w:szCs w:val="20"/>
          <w:lang w:eastAsia="hr-HR"/>
        </w:rPr>
      </w:pPr>
    </w:p>
    <w:p w:rsidRDefault="00851704" w:rsidP="00851704" w:rsidR="00851704" w:rsidRPr="00851704">
      <w:pPr>
        <w:overflowPunct w:val="false"/>
        <w:autoSpaceDE w:val="false"/>
        <w:autoSpaceDN w:val="false"/>
        <w:adjustRightInd w:val="false"/>
        <w:spacing w:after="0"/>
        <w:ind w:firstLine="851"/>
        <w:jc w:val="both"/>
        <w:rPr>
          <w:rFonts w:cs="Times New Roman" w:eastAsia="Times New Roman"/>
          <w:szCs w:val="20"/>
          <w:lang w:eastAsia="hr-HR"/>
        </w:rPr>
      </w:pPr>
      <w:r w:rsidRPr="00851704">
        <w:rPr>
          <w:rFonts w:cs="Times New Roman" w:eastAsia="Times New Roman"/>
          <w:noProof/>
          <w:szCs w:val="20"/>
          <w:lang w:eastAsia="hr-HR"/>
        </w:rPr>
        <w:t>Financijska agencija je, na temelju čl.444. st.2. Stečajnog zakona ("Narodne novine" broj 71/15 i 104/17, dalje: SZ), 6. lipnja 2016. Trgovačkom sudu u Zagrebu podnijela prijedlog za otvaranje stečajnog postupka nad dužnikom</w:t>
      </w:r>
      <w:r w:rsidRPr="00851704">
        <w:rPr>
          <w:rFonts w:cs="Times New Roman" w:eastAsia="Times New Roman"/>
          <w:szCs w:val="20"/>
          <w:lang w:eastAsia="hr-HR"/>
        </w:rPr>
        <w:t xml:space="preserve"> BONUS PLUS, društvo s ograničenom odgovornošću za zastupanje u osiguranju, Vrbovec, Ulica poginulih branitelja 3, koji je zaprimljen pod brojem St-4776/2016 i sukladno rješenju predsjednika Visokog trgovačkog suda Republike Hrvatske poslovni broj Su-525/17-9 od 26. lipnja 2017. ustupljen je ovom sudu na daljnji postupak. </w:t>
      </w:r>
    </w:p>
    <w:p w:rsidRDefault="00851704" w:rsidP="00851704" w:rsidR="00851704" w:rsidRPr="00851704">
      <w:pPr>
        <w:overflowPunct w:val="false"/>
        <w:autoSpaceDE w:val="false"/>
        <w:autoSpaceDN w:val="false"/>
        <w:adjustRightInd w:val="false"/>
        <w:spacing w:after="0"/>
        <w:ind w:firstLine="851"/>
        <w:jc w:val="both"/>
        <w:rPr>
          <w:rFonts w:cs="Times New Roman" w:eastAsia="Times New Roman"/>
          <w:szCs w:val="20"/>
          <w:lang w:eastAsia="hr-HR"/>
        </w:rPr>
      </w:pPr>
    </w:p>
    <w:p w:rsidRDefault="00851704" w:rsidP="00851704" w:rsidR="00851704" w:rsidRPr="00851704">
      <w:pPr>
        <w:overflowPunct w:val="false"/>
        <w:autoSpaceDE w:val="false"/>
        <w:autoSpaceDN w:val="false"/>
        <w:adjustRightInd w:val="false"/>
        <w:spacing w:after="0"/>
        <w:ind w:firstLine="851"/>
        <w:jc w:val="both"/>
        <w:rPr>
          <w:rFonts w:cs="Times New Roman" w:eastAsia="Times New Roman"/>
          <w:szCs w:val="20"/>
          <w:lang w:eastAsia="hr-HR"/>
        </w:rPr>
      </w:pPr>
      <w:r w:rsidRPr="00851704">
        <w:rPr>
          <w:rFonts w:cs="Times New Roman" w:eastAsia="Times New Roman"/>
          <w:szCs w:val="20"/>
          <w:lang w:eastAsia="hr-HR"/>
        </w:rPr>
        <w:t xml:space="preserve">Iz prijedloga je proizlazilo da je na dan 1. rujna 2015. dužnik u Očevidniku redoslijeda osnova za plaćanje imao evidentirane neizvršene osnove za plaćanje u neprekinutom razdoblju od 286 dana, u ukupnom iznosu od 1.788.728,04 kn, u koji iznos je uračunata kamata i naknada Financijske agencije za provedbu ovrhe na novčanim sredstvima. </w:t>
      </w:r>
    </w:p>
    <w:p w:rsidRDefault="00851704" w:rsidP="00851704" w:rsidR="00851704" w:rsidRPr="0085170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51704" w:rsidP="00851704" w:rsidR="00851704" w:rsidRPr="00851704">
      <w:pPr>
        <w:overflowPunct w:val="false"/>
        <w:autoSpaceDE w:val="false"/>
        <w:autoSpaceDN w:val="false"/>
        <w:adjustRightInd w:val="false"/>
        <w:spacing w:after="0"/>
        <w:ind w:firstLine="851"/>
        <w:jc w:val="both"/>
        <w:rPr>
          <w:rFonts w:cs="Times New Roman" w:eastAsia="Times New Roman"/>
          <w:szCs w:val="20"/>
          <w:lang w:eastAsia="hr-HR"/>
        </w:rPr>
      </w:pPr>
      <w:r w:rsidRPr="00851704">
        <w:rPr>
          <w:rFonts w:cs="Times New Roman" w:eastAsia="Times New Roman"/>
          <w:szCs w:val="20"/>
          <w:lang w:eastAsia="hr-HR"/>
        </w:rPr>
        <w:t xml:space="preserve">Temeljem čl.115. st.1. SZ-a ovaj sud je pokrenuo prethodni postupak radi utvrđivanja pretpostavki za otvaranje stečajnog postupka i temeljem čl.123. st.1. i čl.128. st.1. i 5. SZ-a zakazano ročište radi izjašnjenja o prijedlogu i rasprave o uvjetima za otvaranje </w:t>
      </w:r>
      <w:r w:rsidRPr="00851704">
        <w:rPr>
          <w:rFonts w:cs="Times New Roman" w:eastAsia="Times New Roman"/>
          <w:szCs w:val="20"/>
          <w:lang w:eastAsia="hr-HR"/>
        </w:rPr>
        <w:lastRenderedPageBreak/>
        <w:t xml:space="preserve">stečajnog postupka na koje su pozvani predlagatelj Financijska agencija i zakonski zastupnik dužnika. </w:t>
      </w:r>
    </w:p>
    <w:p w:rsidRDefault="00851704" w:rsidP="00851704" w:rsidR="00851704" w:rsidRPr="00851704">
      <w:pPr>
        <w:overflowPunct w:val="false"/>
        <w:autoSpaceDE w:val="false"/>
        <w:autoSpaceDN w:val="false"/>
        <w:adjustRightInd w:val="false"/>
        <w:spacing w:after="0"/>
        <w:ind w:firstLine="851"/>
        <w:jc w:val="both"/>
        <w:rPr>
          <w:rFonts w:cs="Times New Roman" w:eastAsia="Times New Roman"/>
          <w:szCs w:val="20"/>
          <w:lang w:eastAsia="hr-HR"/>
        </w:rPr>
      </w:pPr>
      <w:r w:rsidRPr="00851704">
        <w:rPr>
          <w:rFonts w:cs="Times New Roman" w:eastAsia="Times New Roman"/>
          <w:szCs w:val="20"/>
          <w:lang w:eastAsia="hr-HR"/>
        </w:rPr>
        <w:t xml:space="preserve">Zakonska zastupnica dužnika Mirjana </w:t>
      </w:r>
      <w:proofErr w:type="spellStart"/>
      <w:r w:rsidRPr="00851704">
        <w:rPr>
          <w:rFonts w:cs="Times New Roman" w:eastAsia="Times New Roman"/>
          <w:szCs w:val="20"/>
          <w:lang w:eastAsia="hr-HR"/>
        </w:rPr>
        <w:t>Peričić</w:t>
      </w:r>
      <w:proofErr w:type="spellEnd"/>
      <w:r w:rsidRPr="00851704">
        <w:rPr>
          <w:rFonts w:cs="Times New Roman" w:eastAsia="Times New Roman"/>
          <w:szCs w:val="20"/>
          <w:lang w:eastAsia="hr-HR"/>
        </w:rPr>
        <w:t xml:space="preserve"> je 27. prosinca 2017. dostavila pisano izvješće o gospodarsko–financijskom stanju dužnika te je na ročištu 9. siječnja 2018. ponovila navode iz izvješća. Iz navoda zakonske zastupnice dužnika proizlazi da je račun dužnika u dugotrajnoj neprekidnoj blokadi i da dužnik nema zaposlenih te da nema imovine niti imovinskih prava odnosno sredstava na računu. </w:t>
      </w:r>
    </w:p>
    <w:p w:rsidRDefault="00851704" w:rsidP="00851704" w:rsidR="00851704" w:rsidRPr="00851704">
      <w:pPr>
        <w:overflowPunct w:val="false"/>
        <w:autoSpaceDE w:val="false"/>
        <w:autoSpaceDN w:val="false"/>
        <w:adjustRightInd w:val="false"/>
        <w:spacing w:after="0"/>
        <w:ind w:firstLine="851"/>
        <w:jc w:val="both"/>
        <w:rPr>
          <w:rFonts w:cs="Times New Roman" w:eastAsia="Times New Roman"/>
          <w:i/>
          <w:szCs w:val="20"/>
          <w:u w:val="single"/>
          <w:lang w:eastAsia="hr-HR"/>
        </w:rPr>
      </w:pPr>
    </w:p>
    <w:p w:rsidRDefault="00851704" w:rsidP="00851704" w:rsidR="00851704" w:rsidRPr="00851704">
      <w:pPr>
        <w:overflowPunct w:val="false"/>
        <w:autoSpaceDE w:val="false"/>
        <w:autoSpaceDN w:val="false"/>
        <w:adjustRightInd w:val="false"/>
        <w:spacing w:after="0"/>
        <w:ind w:firstLine="851"/>
        <w:jc w:val="both"/>
        <w:rPr>
          <w:rFonts w:cs="Times New Roman" w:eastAsia="Times New Roman"/>
          <w:noProof/>
          <w:szCs w:val="20"/>
          <w:lang w:eastAsia="hr-HR"/>
        </w:rPr>
      </w:pPr>
      <w:r w:rsidRPr="00851704">
        <w:rPr>
          <w:rFonts w:cs="Times New Roman" w:eastAsia="Times New Roman"/>
          <w:noProof/>
          <w:szCs w:val="20"/>
          <w:lang w:eastAsia="hr-HR"/>
        </w:rPr>
        <w:t xml:space="preserve">Rješenjem od 16. svibnja 2018. </w:t>
      </w:r>
      <w:r w:rsidRPr="00851704">
        <w:rPr>
          <w:rFonts w:cs="Times New Roman" w:eastAsia="Times New Roman"/>
          <w:szCs w:val="20"/>
          <w:lang w:eastAsia="hr-HR"/>
        </w:rPr>
        <w:t xml:space="preserve">sud je temeljem čl.118. SZ-a odredio mjeru osiguranja imenovanjem privremenog stečajnog upravitelja </w:t>
      </w:r>
      <w:proofErr w:type="spellStart"/>
      <w:r w:rsidRPr="00851704">
        <w:rPr>
          <w:rFonts w:cs="Times New Roman" w:eastAsia="Times New Roman"/>
          <w:szCs w:val="20"/>
          <w:lang w:eastAsia="hr-HR"/>
        </w:rPr>
        <w:t>Jalenka</w:t>
      </w:r>
      <w:proofErr w:type="spellEnd"/>
      <w:r w:rsidRPr="00851704">
        <w:rPr>
          <w:rFonts w:cs="Times New Roman" w:eastAsia="Times New Roman"/>
          <w:szCs w:val="20"/>
          <w:lang w:eastAsia="hr-HR"/>
        </w:rPr>
        <w:t xml:space="preserve"> </w:t>
      </w:r>
      <w:proofErr w:type="spellStart"/>
      <w:r w:rsidRPr="00851704">
        <w:rPr>
          <w:rFonts w:cs="Times New Roman" w:eastAsia="Times New Roman"/>
          <w:szCs w:val="20"/>
          <w:lang w:eastAsia="hr-HR"/>
        </w:rPr>
        <w:t>Lehki</w:t>
      </w:r>
      <w:proofErr w:type="spellEnd"/>
      <w:r w:rsidRPr="00851704">
        <w:rPr>
          <w:rFonts w:cs="Times New Roman" w:eastAsia="Times New Roman"/>
          <w:szCs w:val="20"/>
          <w:lang w:eastAsia="hr-HR"/>
        </w:rPr>
        <w:t xml:space="preserve"> iz Zagreba, koji je bio </w:t>
      </w:r>
      <w:r w:rsidRPr="00851704">
        <w:rPr>
          <w:rFonts w:cs="Times New Roman" w:eastAsia="Times New Roman"/>
          <w:noProof/>
          <w:szCs w:val="20"/>
          <w:lang w:eastAsia="hr-HR"/>
        </w:rPr>
        <w:t>ovlašten provesti potrebne radnje radi ispitivanja mogu li se imovinom dužnika pokriti troškovi postupka te sastaviti pisano izvješće.</w:t>
      </w:r>
    </w:p>
    <w:p w:rsidRDefault="00851704" w:rsidP="00851704" w:rsidR="00851704" w:rsidRPr="00851704">
      <w:pPr>
        <w:overflowPunct w:val="false"/>
        <w:autoSpaceDE w:val="false"/>
        <w:autoSpaceDN w:val="false"/>
        <w:adjustRightInd w:val="false"/>
        <w:spacing w:after="0"/>
        <w:ind w:firstLine="851"/>
        <w:jc w:val="both"/>
        <w:rPr>
          <w:rFonts w:cs="Times New Roman" w:eastAsia="Times New Roman"/>
          <w:szCs w:val="20"/>
          <w:lang w:eastAsia="hr-HR"/>
        </w:rPr>
      </w:pPr>
    </w:p>
    <w:p w:rsidRDefault="00851704" w:rsidP="00851704" w:rsidR="00851704" w:rsidRPr="00851704">
      <w:pPr>
        <w:overflowPunct w:val="false"/>
        <w:autoSpaceDE w:val="false"/>
        <w:autoSpaceDN w:val="false"/>
        <w:adjustRightInd w:val="false"/>
        <w:spacing w:after="0"/>
        <w:ind w:firstLine="851"/>
        <w:jc w:val="both"/>
        <w:rPr>
          <w:rFonts w:cs="Times New Roman" w:eastAsia="Times New Roman"/>
          <w:noProof/>
          <w:szCs w:val="20"/>
          <w:lang w:eastAsia="hr-HR"/>
        </w:rPr>
      </w:pPr>
      <w:r w:rsidRPr="00851704">
        <w:rPr>
          <w:rFonts w:cs="Times New Roman" w:eastAsia="Times New Roman"/>
          <w:szCs w:val="20"/>
          <w:lang w:eastAsia="hr-HR"/>
        </w:rPr>
        <w:t xml:space="preserve">Iz izvješća privremenog stečajnog upravitelja od 30. svibnja 2018., koje je dopunjeno 29. lipnja i 4. srpnja 2018. (list 28-54) </w:t>
      </w:r>
      <w:r w:rsidRPr="00851704">
        <w:rPr>
          <w:rFonts w:cs="Times New Roman" w:eastAsia="Times New Roman"/>
          <w:noProof/>
          <w:szCs w:val="20"/>
          <w:lang w:eastAsia="hr-HR"/>
        </w:rPr>
        <w:t>proizlazi da je kod dužnika ispunjen stečajni razlog nesposobnosti za plaćanje, da nema zaposlenih te da ne raspolaže imovinom dostatnom za pokriće troškova stečajnog postupka koji bi iznosili minimalno 20.000,00 kn, a odnosili bi se na izradu žiga, otvaranje, vođenje i zatvaranje žiro računa, knjigovodstvene usluge, arhiviranje dokumentacije, materijalni trošak stečajnog upravitelja, sudske pristojbe, moguće parnične troškove, troškove utvrđenja imovine te njene procjene, oglašavanja i osiguranja.</w:t>
      </w:r>
    </w:p>
    <w:p w:rsidRDefault="00851704" w:rsidP="00851704" w:rsidR="00851704" w:rsidRPr="0085170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851704" w:rsidP="00851704" w:rsidR="00851704" w:rsidRPr="00851704">
      <w:pPr>
        <w:overflowPunct w:val="false"/>
        <w:autoSpaceDE w:val="false"/>
        <w:autoSpaceDN w:val="false"/>
        <w:adjustRightInd w:val="false"/>
        <w:spacing w:after="0"/>
        <w:ind w:firstLine="851"/>
        <w:jc w:val="both"/>
        <w:rPr>
          <w:rFonts w:cs="Times New Roman" w:eastAsia="Times New Roman"/>
          <w:szCs w:val="20"/>
          <w:lang w:eastAsia="hr-HR"/>
        </w:rPr>
      </w:pPr>
      <w:r w:rsidRPr="00851704">
        <w:rPr>
          <w:rFonts w:cs="Times New Roman" w:eastAsia="Times New Roman"/>
          <w:noProof/>
          <w:szCs w:val="20"/>
          <w:lang w:eastAsia="hr-HR"/>
        </w:rPr>
        <w:t xml:space="preserve">Temeljem izvješća privremenog stečajnog upravitelja i navoda zakonskog zastupnika dužnika sud utvrđuje da </w:t>
      </w:r>
      <w:r w:rsidRPr="00851704">
        <w:rPr>
          <w:rFonts w:cs="Times New Roman" w:eastAsia="Times New Roman"/>
          <w:szCs w:val="20"/>
          <w:lang w:eastAsia="hr-HR"/>
        </w:rPr>
        <w:t xml:space="preserve">dužnik ne raspolaže imovinom koja bi bila dovoljna za namirenje troškova prethodnog i stečajnog postupka te su ispunjeni uvjeti za otvaranje i zaključenje stečajnog postupka. Stoga je sud sukladno odredbi čl.132. st.1. SZ-a, </w:t>
      </w:r>
      <w:r w:rsidRPr="00851704">
        <w:rPr>
          <w:rFonts w:cs="Times New Roman" w:eastAsia="Times New Roman"/>
          <w:noProof/>
          <w:szCs w:val="20"/>
          <w:lang w:eastAsia="hr-HR"/>
        </w:rPr>
        <w:t xml:space="preserve">pozvao </w:t>
      </w:r>
      <w:r w:rsidRPr="00851704">
        <w:rPr>
          <w:rFonts w:cs="Times New Roman" w:eastAsia="Times New Roman"/>
          <w:szCs w:val="20"/>
          <w:lang w:eastAsia="hr-HR"/>
        </w:rPr>
        <w:t xml:space="preserve">osobe koje imaju interes za provedbom stečajnog postupka da u roku od 15 dana uplate predujam za namirenje troškova stečajnog postupka. </w:t>
      </w:r>
    </w:p>
    <w:p w:rsidRDefault="00851704" w:rsidP="00851704" w:rsidR="00851704" w:rsidRPr="00851704">
      <w:pPr>
        <w:overflowPunct w:val="false"/>
        <w:autoSpaceDE w:val="false"/>
        <w:autoSpaceDN w:val="false"/>
        <w:adjustRightInd w:val="false"/>
        <w:spacing w:after="0"/>
        <w:ind w:firstLine="851"/>
        <w:jc w:val="both"/>
        <w:rPr>
          <w:rFonts w:cs="Times New Roman" w:eastAsia="Times New Roman"/>
          <w:szCs w:val="20"/>
          <w:lang w:eastAsia="hr-HR"/>
        </w:rPr>
      </w:pPr>
    </w:p>
    <w:p w:rsidRDefault="00851704" w:rsidP="00851704" w:rsidR="00851704" w:rsidRPr="00851704">
      <w:pPr>
        <w:overflowPunct w:val="false"/>
        <w:autoSpaceDE w:val="false"/>
        <w:autoSpaceDN w:val="false"/>
        <w:adjustRightInd w:val="false"/>
        <w:spacing w:after="0"/>
        <w:ind w:firstLine="851"/>
        <w:jc w:val="both"/>
        <w:rPr>
          <w:rFonts w:cs="Times New Roman" w:eastAsia="Times New Roman"/>
          <w:szCs w:val="20"/>
          <w:lang w:eastAsia="hr-HR"/>
        </w:rPr>
      </w:pPr>
      <w:r w:rsidRPr="00851704">
        <w:rPr>
          <w:rFonts w:cs="Times New Roman" w:eastAsia="Times New Roman"/>
          <w:szCs w:val="20"/>
          <w:lang w:eastAsia="hr-HR"/>
        </w:rPr>
        <w:t>Kod utvrđivanja visine predujma sud je uzeo u obzir procjenu privremenog stečajnog upravitelja te podatak iz prijedloga za otvaranje stečajnog postupka, da je Financijska agencija  za ime predujma za namirenje troškova stečajnog postupka (čl.112. SZ-a) zaplijenila iznos od 5.000,00 kn.</w:t>
      </w:r>
    </w:p>
    <w:p w:rsidRDefault="00851704" w:rsidP="00851704" w:rsidR="00851704" w:rsidRPr="00851704">
      <w:pPr>
        <w:overflowPunct w:val="false"/>
        <w:autoSpaceDE w:val="false"/>
        <w:autoSpaceDN w:val="false"/>
        <w:adjustRightInd w:val="false"/>
        <w:spacing w:after="0"/>
        <w:ind w:firstLine="851"/>
        <w:jc w:val="both"/>
        <w:rPr>
          <w:rFonts w:cs="Times New Roman" w:eastAsia="Times New Roman"/>
          <w:szCs w:val="20"/>
          <w:lang w:eastAsia="hr-HR"/>
        </w:rPr>
      </w:pPr>
    </w:p>
    <w:p w:rsidRDefault="00851704" w:rsidP="00851704" w:rsidR="00851704" w:rsidRPr="00851704">
      <w:pPr>
        <w:overflowPunct w:val="false"/>
        <w:autoSpaceDE w:val="false"/>
        <w:autoSpaceDN w:val="false"/>
        <w:adjustRightInd w:val="false"/>
        <w:spacing w:after="0"/>
        <w:ind w:firstLine="851"/>
        <w:jc w:val="both"/>
        <w:rPr>
          <w:rFonts w:cs="Times New Roman" w:eastAsia="Times New Roman"/>
          <w:szCs w:val="20"/>
          <w:lang w:eastAsia="hr-HR"/>
        </w:rPr>
      </w:pPr>
      <w:r w:rsidRPr="00851704">
        <w:rPr>
          <w:rFonts w:cs="Times New Roman" w:eastAsia="Times New Roman"/>
          <w:szCs w:val="20"/>
          <w:lang w:eastAsia="hr-HR"/>
        </w:rPr>
        <w:t>Ukoliko predujam u iznosu od 15.000,00 kn ne bude plaćen u roku, sud će donijeti rješenje o otvaranju i zaključenju stečajnog postupka nad dužnikom.</w:t>
      </w:r>
    </w:p>
    <w:p w:rsidRDefault="00851704" w:rsidP="00851704" w:rsidR="00851704" w:rsidRPr="00851704">
      <w:pPr>
        <w:overflowPunct w:val="false"/>
        <w:autoSpaceDE w:val="false"/>
        <w:autoSpaceDN w:val="false"/>
        <w:adjustRightInd w:val="false"/>
        <w:spacing w:after="0"/>
        <w:ind w:firstLine="851"/>
        <w:jc w:val="both"/>
        <w:rPr>
          <w:rFonts w:cs="Times New Roman" w:eastAsia="Times New Roman"/>
          <w:szCs w:val="20"/>
          <w:lang w:eastAsia="hr-HR"/>
        </w:rPr>
      </w:pPr>
    </w:p>
    <w:p w:rsidRDefault="00851704" w:rsidP="00851704" w:rsidR="00851704" w:rsidRPr="00851704">
      <w:pPr>
        <w:overflowPunct w:val="false"/>
        <w:autoSpaceDE w:val="false"/>
        <w:autoSpaceDN w:val="false"/>
        <w:adjustRightInd w:val="false"/>
        <w:spacing w:after="0"/>
        <w:ind w:firstLine="851"/>
        <w:rPr>
          <w:rFonts w:cs="Times New Roman" w:eastAsia="Times New Roman"/>
          <w:szCs w:val="20"/>
          <w:lang w:eastAsia="hr-HR"/>
        </w:rPr>
      </w:pPr>
      <w:r w:rsidRPr="00851704">
        <w:rPr>
          <w:rFonts w:cs="Times New Roman" w:eastAsia="Times New Roman"/>
          <w:szCs w:val="20"/>
          <w:lang w:eastAsia="hr-HR"/>
        </w:rPr>
        <w:t>Slijedom navedenog riješeno je kao u izreci.</w:t>
      </w:r>
    </w:p>
    <w:p w:rsidRDefault="00851704" w:rsidP="00851704" w:rsidR="00851704" w:rsidRPr="00851704">
      <w:pPr>
        <w:overflowPunct w:val="false"/>
        <w:autoSpaceDE w:val="false"/>
        <w:autoSpaceDN w:val="false"/>
        <w:adjustRightInd w:val="false"/>
        <w:spacing w:after="0"/>
        <w:jc w:val="both"/>
        <w:rPr>
          <w:rFonts w:cs="Times New Roman" w:eastAsia="Times New Roman"/>
          <w:szCs w:val="20"/>
          <w:lang w:eastAsia="hr-HR"/>
        </w:rPr>
      </w:pPr>
    </w:p>
    <w:p w:rsidRDefault="00851704" w:rsidP="00851704" w:rsidR="00851704" w:rsidRPr="00851704">
      <w:pPr>
        <w:overflowPunct w:val="false"/>
        <w:autoSpaceDE w:val="false"/>
        <w:autoSpaceDN w:val="false"/>
        <w:adjustRightInd w:val="false"/>
        <w:spacing w:after="0"/>
        <w:jc w:val="center"/>
        <w:rPr>
          <w:rFonts w:cs="Times New Roman" w:eastAsia="Times New Roman"/>
          <w:szCs w:val="20"/>
          <w:lang w:eastAsia="hr-HR"/>
        </w:rPr>
      </w:pPr>
      <w:r w:rsidRPr="00851704">
        <w:rPr>
          <w:rFonts w:cs="Times New Roman" w:eastAsia="Times New Roman"/>
          <w:szCs w:val="20"/>
          <w:lang w:eastAsia="hr-HR"/>
        </w:rPr>
        <w:t>U Bjelovaru 5. rujna 2018.</w:t>
      </w:r>
    </w:p>
    <w:p w:rsidRDefault="00851704" w:rsidP="00851704" w:rsidR="00851704" w:rsidRPr="00851704">
      <w:pPr>
        <w:overflowPunct w:val="false"/>
        <w:autoSpaceDE w:val="false"/>
        <w:autoSpaceDN w:val="false"/>
        <w:adjustRightInd w:val="false"/>
        <w:spacing w:after="0"/>
        <w:jc w:val="both"/>
        <w:rPr>
          <w:rFonts w:cs="Times New Roman" w:eastAsia="Times New Roman"/>
          <w:szCs w:val="20"/>
          <w:lang w:eastAsia="hr-HR"/>
        </w:rPr>
      </w:pPr>
    </w:p>
    <w:p w:rsidRDefault="00851704" w:rsidP="00851704" w:rsidR="00851704" w:rsidRPr="00851704">
      <w:pPr>
        <w:overflowPunct w:val="false"/>
        <w:autoSpaceDE w:val="false"/>
        <w:autoSpaceDN w:val="false"/>
        <w:adjustRightInd w:val="false"/>
        <w:spacing w:after="0"/>
        <w:ind w:left="5670"/>
        <w:jc w:val="both"/>
        <w:rPr>
          <w:rFonts w:cs="Times New Roman" w:eastAsia="Times New Roman"/>
          <w:szCs w:val="20"/>
          <w:lang w:eastAsia="hr-HR"/>
        </w:rPr>
      </w:pPr>
      <w:r w:rsidRPr="00851704">
        <w:rPr>
          <w:rFonts w:cs="Times New Roman" w:eastAsia="Times New Roman"/>
          <w:szCs w:val="20"/>
          <w:lang w:eastAsia="hr-HR"/>
        </w:rPr>
        <w:t xml:space="preserve">           Sutkinja</w:t>
      </w:r>
    </w:p>
    <w:p w:rsidRDefault="00851704" w:rsidP="00851704" w:rsidR="00851704" w:rsidRPr="00851704">
      <w:pPr>
        <w:overflowPunct w:val="false"/>
        <w:autoSpaceDE w:val="false"/>
        <w:autoSpaceDN w:val="false"/>
        <w:adjustRightInd w:val="false"/>
        <w:spacing w:after="0"/>
        <w:ind w:left="5670"/>
        <w:jc w:val="both"/>
        <w:rPr>
          <w:rFonts w:cs="Times New Roman" w:eastAsia="Times New Roman"/>
          <w:szCs w:val="20"/>
          <w:lang w:eastAsia="hr-HR"/>
        </w:rPr>
      </w:pPr>
      <w:r w:rsidRPr="00851704">
        <w:rPr>
          <w:rFonts w:cs="Times New Roman" w:eastAsia="Times New Roman"/>
          <w:szCs w:val="20"/>
          <w:lang w:eastAsia="hr-HR"/>
        </w:rPr>
        <w:t>Marija Petrina Kubica v.r.</w:t>
      </w:r>
    </w:p>
    <w:p w:rsidRDefault="00851704" w:rsidP="00851704" w:rsidR="00851704" w:rsidRPr="00851704">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851704">
        <w:rPr>
          <w:rFonts w:cs="Times New Roman" w:eastAsia="Times New Roman"/>
          <w:noProof/>
          <w:szCs w:val="20"/>
          <w:lang w:eastAsia="hr-HR"/>
        </w:rPr>
        <w:t>Za točnost otpravka - ovlašteni službenik</w:t>
      </w:r>
    </w:p>
    <w:p w:rsidRDefault="00851704" w:rsidP="00851704" w:rsidR="00851704" w:rsidRPr="00851704">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851704">
        <w:rPr>
          <w:rFonts w:cs="Times New Roman" w:eastAsia="Times New Roman"/>
          <w:noProof/>
          <w:szCs w:val="20"/>
          <w:lang w:eastAsia="hr-HR"/>
        </w:rPr>
        <w:t xml:space="preserve">                  Željka Vitez</w:t>
      </w:r>
    </w:p>
    <w:p w:rsidRDefault="00851704" w:rsidP="00851704" w:rsidR="00851704" w:rsidRPr="00851704">
      <w:pPr>
        <w:overflowPunct w:val="false"/>
        <w:autoSpaceDE w:val="false"/>
        <w:autoSpaceDN w:val="false"/>
        <w:adjustRightInd w:val="false"/>
        <w:spacing w:after="0"/>
        <w:rPr>
          <w:rFonts w:cs="Times New Roman" w:eastAsia="Times New Roman"/>
          <w:szCs w:val="20"/>
          <w:lang w:eastAsia="hr-HR"/>
        </w:rPr>
      </w:pPr>
    </w:p>
    <w:p w:rsidRDefault="00851704" w:rsidP="00851704" w:rsidR="00851704" w:rsidRPr="00851704">
      <w:pPr>
        <w:overflowPunct w:val="false"/>
        <w:autoSpaceDE w:val="false"/>
        <w:autoSpaceDN w:val="false"/>
        <w:adjustRightInd w:val="false"/>
        <w:spacing w:after="0"/>
        <w:jc w:val="both"/>
        <w:rPr>
          <w:rFonts w:cs="Times New Roman" w:eastAsia="Times New Roman"/>
          <w:szCs w:val="20"/>
          <w:lang w:eastAsia="hr-HR"/>
        </w:rPr>
      </w:pPr>
      <w:r w:rsidRPr="00851704">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AE649C" w:rsidP="004F27AE" w:rsidR="00AE649C" w:rsidRPr="00B76F3C">
      <w:pPr>
        <w:pStyle w:val="NormaleSPIS"/>
      </w:pPr>
    </w:p>
    <w:sectPr w:rsidSect="00851704" w:rsidR="00AE649C" w:rsidRPr="00B76F3C">
      <w:headerReference w:type="default" r:id="rId11"/>
      <w:pgSz w:code="9" w:h="16839" w:w="11907"/>
      <w:pgMar w:gutter="0" w:footer="1134" w:header="1134" w:left="1417" w:bottom="993"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59529548"/>
      <w:docPartObj>
        <w:docPartGallery w:val="Page Numbers (Top of Page)"/>
        <w:docPartUnique/>
      </w:docPartObj>
    </w:sdtPr>
    <w:sdtContent>
      <w:p w:rsidRDefault="00851704" w:rsidP="00851704" w:rsidR="00851704">
        <w:pPr>
          <w:pStyle w:val="Zaglavlje"/>
          <w:spacing w:after="0"/>
          <w:jc w:val="center"/>
        </w:pPr>
        <w:r>
          <w:fldChar w:fldCharType="begin"/>
        </w:r>
        <w:r>
          <w:instrText>PAGE   \* MERGEFORMAT</w:instrText>
        </w:r>
        <w:r>
          <w:fldChar w:fldCharType="separate"/>
        </w:r>
        <w:r>
          <w:t>2</w:t>
        </w:r>
        <w:r>
          <w:fldChar w:fldCharType="end"/>
        </w:r>
      </w:p>
    </w:sdtContent>
  </w:sdt>
  <w:p w:rsidRDefault="00851704" w:rsidP="00851704" w:rsidR="008333A9">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r w:rsidRPr="00851704">
      <w:rPr>
        <w:rFonts w:cs="Times New Roman" w:eastAsia="Times New Roman"/>
        <w:noProof/>
        <w:szCs w:val="20"/>
        <w:lang w:eastAsia="hr-HR"/>
      </w:rPr>
      <w:t>Poslovni broj: 5. St-517/2017-15</w:t>
    </w:r>
  </w:p>
  <w:p w:rsidRDefault="00851704" w:rsidP="00851704" w:rsidR="00851704" w:rsidRPr="00851704">
    <w:pPr>
      <w:overflowPunct w:val="false"/>
      <w:autoSpaceDE w:val="false"/>
      <w:autoSpaceDN w:val="false"/>
      <w:adjustRightInd w:val="false"/>
      <w:spacing w:after="0"/>
      <w:ind w:firstLine="5103"/>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704"/>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40285996">
      <w:bodyDiv w:val="true"/>
      <w:marLeft w:val="0"/>
      <w:marRight w:val="0"/>
      <w:marTop w:val="0"/>
      <w:marBottom w:val="0"/>
      <w:divBdr>
        <w:top w:space="0" w:sz="0" w:color="auto" w:val="none"/>
        <w:left w:space="0" w:sz="0" w:color="auto" w:val="none"/>
        <w:bottom w:space="0" w:sz="0" w:color="auto" w:val="none"/>
        <w:right w:space="0" w:sz="0" w:color="auto" w:val="none"/>
      </w:divBdr>
    </w:div>
    <w:div w:id="14009847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St-517/2017-15</izvorni_sadrzaj>
    <derivirana_varijabla naziv="DomainObject.Oznaka_1">St-517/2017-15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St-517/2017</izvorni_sadrzaj>
    <derivirana_varijabla naziv="DomainObject.Predmet.OznakaBroj_1">St-517/2017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BONUS PLUS d.o.o.</izvorni_sadrzaj>
    <derivirana_varijabla naziv="DomainObject.Predmet.ProtustrankaFormated_1">  BONUS PLUS d.o.o.</derivirana_varijabla>
  </DomainObject.Predmet.ProtustrankaFormated>
  <DomainObject.Predmet.ProtustrankaFormatedOIB>
    <izvorni_sadrzaj>  BONUS PLUS d.o.o., OIB 59778197816</izvorni_sadrzaj>
    <derivirana_varijabla naziv="DomainObject.Predmet.ProtustrankaFormatedOIB_1">  BONUS PLUS d.o.o., OIB 59778197816</derivirana_varijabla>
  </DomainObject.Predmet.ProtustrankaFormatedOIB>
  <DomainObject.Predmet.ProtustrankaFormatedWithAdress>
    <izvorni_sadrzaj> BONUS PLUS d.o.o., Ulica poginulih branitelja 3, 10340 Vrbovec</izvorni_sadrzaj>
    <derivirana_varijabla naziv="DomainObject.Predmet.ProtustrankaFormatedWithAdress_1"> BONUS PLUS d.o.o., Ulica poginulih branitelja 3, 10340 Vrbovec</derivirana_varijabla>
  </DomainObject.Predmet.ProtustrankaFormatedWithAdress>
  <DomainObject.Predmet.ProtustrankaFormatedWithAdressOIB>
    <izvorni_sadrzaj> BONUS PLUS d.o.o., OIB 59778197816, Ulica poginulih branitelja 3, 10340 Vrbovec</izvorni_sadrzaj>
    <derivirana_varijabla naziv="DomainObject.Predmet.ProtustrankaFormatedWithAdressOIB_1"> BONUS PLUS d.o.o., OIB 59778197816, Ulica poginulih branitelja 3, 10340 Vrbovec</derivirana_varijabla>
  </DomainObject.Predmet.ProtustrankaFormatedWithAdressOIB>
  <DomainObject.Predmet.ProtustrankaWithAdress>
    <izvorni_sadrzaj>BONUS PLUS d.o.o. Ulica poginulih branitelja 3, 10340 Vrbovec</izvorni_sadrzaj>
    <derivirana_varijabla naziv="DomainObject.Predmet.ProtustrankaWithAdress_1">BONUS PLUS d.o.o. Ulica poginulih branitelja 3, 10340 Vrbovec</derivirana_varijabla>
  </DomainObject.Predmet.ProtustrankaWithAdress>
  <DomainObject.Predmet.ProtustrankaWithAdressOIB>
    <izvorni_sadrzaj>BONUS PLUS d.o.o., OIB 59778197816, Ulica poginulih branitelja 3, 10340 Vrbovec</izvorni_sadrzaj>
    <derivirana_varijabla naziv="DomainObject.Predmet.ProtustrankaWithAdressOIB_1">BONUS PLUS d.o.o., OIB 59778197816, Ulica poginulih branitelja 3, 10340 Vrbovec</derivirana_varijabla>
  </DomainObject.Predmet.ProtustrankaWithAdressOIB>
  <DomainObject.Predmet.ProtustrankaNazivFormated>
    <izvorni_sadrzaj>BONUS PLUS d.o.o.</izvorni_sadrzaj>
    <derivirana_varijabla naziv="DomainObject.Predmet.ProtustrankaNazivFormated_1">BONUS PLUS d.o.o.</derivirana_varijabla>
  </DomainObject.Predmet.ProtustrankaNazivFormated>
  <DomainObject.Predmet.ProtustrankaNazivFormatedOIB>
    <izvorni_sadrzaj>BONUS PLUS d.o.o., OIB 59778197816</izvorni_sadrzaj>
    <derivirana_varijabla naziv="DomainObject.Predmet.ProtustrankaNazivFormatedOIB_1">BONUS PLUS d.o.o., OIB 59778197816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BONUS PLUS d.o.o.</item>
    </izvorni_sadrzaj>
    <derivirana_varijabla naziv="DomainObject.Predmet.ProtuStrankaListFormated_1">
      <item>BONUS PLUS d.o.o.</item>
    </derivirana_varijabla>
  </DomainObject.Predmet.ProtuStrankaListFormated>
  <DomainObject.Predmet.ProtuStrankaListFormatedOIB>
    <izvorni_sadrzaj>
      <item>BONUS PLUS d.o.o., OIB 59778197816</item>
    </izvorni_sadrzaj>
    <derivirana_varijabla naziv="DomainObject.Predmet.ProtuStrankaListFormatedOIB_1">
      <item>BONUS PLUS d.o.o., OIB 59778197816</item>
    </derivirana_varijabla>
  </DomainObject.Predmet.ProtuStrankaListFormatedOIB>
  <DomainObject.Predmet.ProtuStrankaListFormatedWithAdress>
    <izvorni_sadrzaj>
      <item>BONUS PLUS d.o.o., Ulica poginulih branitelja 3, 10340 Vrbovec</item>
    </izvorni_sadrzaj>
    <derivirana_varijabla naziv="DomainObject.Predmet.ProtuStrankaListFormatedWithAdress_1">
      <item>BONUS PLUS d.o.o., Ulica poginulih branitelja 3, 10340 Vrbovec</item>
    </derivirana_varijabla>
  </DomainObject.Predmet.ProtuStrankaListFormatedWithAdress>
  <DomainObject.Predmet.ProtuStrankaListFormatedWithAdressOIB>
    <izvorni_sadrzaj>
      <item>BONUS PLUS d.o.o., OIB 59778197816, Ulica poginulih branitelja 3, 10340 Vrbovec</item>
    </izvorni_sadrzaj>
    <derivirana_varijabla naziv="DomainObject.Predmet.ProtuStrankaListFormatedWithAdressOIB_1">
      <item>BONUS PLUS d.o.o., OIB 59778197816, Ulica poginulih branitelja 3, 10340 Vrbovec</item>
    </derivirana_varijabla>
  </DomainObject.Predmet.ProtuStrankaListFormatedWithAdressOIB>
  <DomainObject.Predmet.ProtuStrankaListNazivFormated>
    <izvorni_sadrzaj>
      <item>BONUS PLUS d.o.o.</item>
    </izvorni_sadrzaj>
    <derivirana_varijabla naziv="DomainObject.Predmet.ProtuStrankaListNazivFormated_1">
      <item>BONUS PLUS d.o.o.</item>
    </derivirana_varijabla>
  </DomainObject.Predmet.ProtuStrankaListNazivFormated>
  <DomainObject.Predmet.ProtuStrankaListNazivFormatedOIB>
    <izvorni_sadrzaj>
      <item>BONUS PLUS d.o.o., OIB 59778197816</item>
    </izvorni_sadrzaj>
    <derivirana_varijabla naziv="DomainObject.Predmet.ProtuStrankaListNazivFormatedOIB_1">
      <item>BONUS PLUS d.o.o., OIB 59778197816</item>
    </derivirana_varijabla>
  </DomainObject.Predmet.ProtuStrankaListNazivFormatedOIB>
  <DomainObject.Predmet.OstaliListFormated>
    <izvorni_sadrzaj>
      <item>Mirjana Peričić</item>
      <item>BRANKO SEWER, odvjetnik</item>
    </izvorni_sadrzaj>
    <derivirana_varijabla naziv="DomainObject.Predmet.OstaliListFormated_1">
      <item>Mirjana Peričić</item>
      <item>BRANKO SEWER, odvjetnik</item>
    </derivirana_varijabla>
  </DomainObject.Predmet.OstaliListFormated>
  <DomainObject.Predmet.OstaliListFormatedOIB>
    <izvorni_sadrzaj>
      <item>Mirjana Peričić, OIB 49177154651</item>
      <item>BRANKO SEWER, odvjetnik, OIB 84523745700</item>
    </izvorni_sadrzaj>
    <derivirana_varijabla naziv="DomainObject.Predmet.OstaliListFormatedOIB_1">
      <item>Mirjana Peričić, OIB 49177154651</item>
      <item>BRANKO SEWER, odvjetnik, OIB 84523745700</item>
    </derivirana_varijabla>
  </DomainObject.Predmet.OstaliListFormatedOIB>
  <DomainObject.Predmet.OstaliListFormatedWithAdress>
    <izvorni_sadrzaj>
      <item>Mirjana Peričić, Varaždinska 38, 42223 Varaždinske Toplice</item>
      <item>BRANKO SEWER, odvjetnik, M. Krleže 29, 42230 Ludbreg</item>
    </izvorni_sadrzaj>
    <derivirana_varijabla naziv="DomainObject.Predmet.OstaliListFormatedWithAdress_1">
      <item>Mirjana Peričić, Varaždinska 38, 42223 Varaždinske Toplice</item>
      <item>BRANKO SEWER, odvjetnik, M. Krleže 29, 42230 Ludbreg</item>
    </derivirana_varijabla>
  </DomainObject.Predmet.OstaliListFormatedWithAdress>
  <DomainObject.Predmet.OstaliListFormatedWithAdressOIB>
    <izvorni_sadrzaj>
      <item>Mirjana Peričić, OIB 49177154651, Varaždinska 38, 42223 Varaždinske Toplice</item>
      <item>BRANKO SEWER, odvjetnik, OIB 84523745700, M. Krleže 29, 42230 Ludbreg</item>
    </izvorni_sadrzaj>
    <derivirana_varijabla naziv="DomainObject.Predmet.OstaliListFormatedWithAdressOIB_1">
      <item>Mirjana Peričić, OIB 49177154651, Varaždinska 38, 42223 Varaždinske Toplice</item>
      <item>BRANKO SEWER, odvjetnik, OIB 84523745700, M. Krleže 29, 42230 Ludbreg</item>
    </derivirana_varijabla>
  </DomainObject.Predmet.OstaliListFormatedWithAdressOIB>
  <DomainObject.Predmet.OstaliListNazivFormated>
    <izvorni_sadrzaj>
      <item>Mirjana Peričić</item>
      <item>BRANKO SEWER, odvjetnik</item>
    </izvorni_sadrzaj>
    <derivirana_varijabla naziv="DomainObject.Predmet.OstaliListNazivFormated_1">
      <item>Mirjana Peričić</item>
      <item>BRANKO SEWER, odvjetnik</item>
    </derivirana_varijabla>
  </DomainObject.Predmet.OstaliListNazivFormated>
  <DomainObject.Predmet.OstaliListNazivFormatedOIB>
    <izvorni_sadrzaj>
      <item>Mirjana Peričić, OIB 49177154651</item>
      <item>BRANKO SEWER, odvjetnik, OIB 84523745700</item>
    </izvorni_sadrzaj>
    <derivirana_varijabla naziv="DomainObject.Predmet.OstaliListNazivFormatedOIB_1">
      <item>Mirjana Peričić, OIB 49177154651</item>
      <item>BRANKO SEWER, odvjetnik, OIB 84523745700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St-517/2017-15</izvorni_sadrzaj>
    <derivirana_varijabla naziv="DomainObject.PoslovniBrojDokumenta_1">St-517/2017-15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BONUS PLUS d.o.o.</izvorni_sadrzaj>
    <derivirana_varijabla naziv="DomainObject.Predmet.ProtustrankaIDrugi_1">BONUS PLUS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BONUS PLUS d.o.o., OIB 59778197816, Ulica poginulih branitelja 3, 10340 Vrbovec</izvorni_sadrzaj>
    <derivirana_varijabla naziv="DomainObject.Predmet.ProtustrankaIDrugiAdressOIB_1">BONUS PLUS d.o.o., OIB 59778197816, Ulica poginulih branitelja 3,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BONUS PLUS d.o.o.</item>
      <item>FINA Regionalni centar Zagreb</item>
      <item>Mirjana Peričić</item>
      <item>BRANKO SEWER, odvjetnik</item>
    </izvorni_sadrzaj>
    <derivirana_varijabla naziv="DomainObject.Predmet.SudioniciListNaziv_1">
      <item>BONUS PLUS d.o.o.</item>
      <item>FINA Regionalni centar Zagreb</item>
      <item>Mirjana Peričić</item>
      <item>BRANKO SEWER, odvjetnik</item>
    </derivirana_varijabla>
  </DomainObject.Predmet.SudioniciListNaziv>
  <DomainObject.Predmet.SudioniciListAdressOIB>
    <izvorni_sadrzaj>
      <item>BONUS PLUS d.o.o., OIB 59778197816, Ulica poginulih branitelja 3,10340 Vrbovec</item>
      <item>FINA Regionalni centar Zagreb, OIB 85821130368, Trg svibanjskih žrtava 1995. 1,10000 Zagreb</item>
      <item>Mirjana Peričić, OIB 49177154651, Varaždinska 38,42223 Varaždinske Toplice</item>
      <item>BRANKO SEWER, odvjetnik, OIB 84523745700, M. Krleže 29,42230 Ludbreg</item>
    </izvorni_sadrzaj>
    <derivirana_varijabla naziv="DomainObject.Predmet.SudioniciListAdressOIB_1">
      <item>BONUS PLUS d.o.o., OIB 59778197816, Ulica poginulih branitelja 3,10340 Vrbovec</item>
      <item>FINA Regionalni centar Zagreb, OIB 85821130368, Trg svibanjskih žrtava 1995. 1,10000 Zagreb</item>
      <item>Mirjana Peričić, OIB 49177154651, Varaždinska 38,42223 Varaždinske Toplice</item>
      <item>BRANKO SEWER, odvjetnik, OIB 84523745700, M. Krleže 29,42230 Ludbreg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D73412-ABC4-4A96-A6CA-1600B40DDC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789</properties:Words>
  <properties:Characters>4485</properties:Characters>
  <properties:Lines>98</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2018-09-05T08:23:00Z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St-517/2017-15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