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31ecc8" w14:paraId="931ecc8" w:rsidRDefault="00937FF9" w:rsidP="00E67D40" w:rsidR="00AE649C" w:rsidRPr="00B76F3C">
      <w:pPr>
        <w:pStyle w:val="SudNaziv"/>
        <w15:collapsed w:val="false"/>
      </w:pPr>
      <w:bookmarkStart w:name="_GoBack" w:id="0"/>
      <w:bookmarkEnd w:id="0"/>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511EF9" w:rsidP="00511EF9" w:rsidR="00511EF9" w:rsidRPr="00511EF9">
      <w:pPr>
        <w:spacing w:after="0"/>
        <w:rPr>
          <w:rFonts w:cs="Tahoma" w:eastAsia="Times New Roman" w:hAnsi="Tahoma" w:ascii="Tahoma"/>
          <w:b/>
          <w:sz w:val="22"/>
          <w:szCs w:val="22"/>
        </w:rPr>
      </w:pPr>
      <w:r w:rsidRPr="00511EF9">
        <w:rPr>
          <w:rFonts w:cs="Tahoma" w:eastAsia="Times New Roman" w:hAnsi="Tahoma" w:ascii="Tahoma"/>
          <w:b/>
          <w:sz w:val="22"/>
          <w:szCs w:val="22"/>
          <w:lang w:val="pl-PL"/>
        </w:rPr>
        <w:t>mr. sc. Tomislav Strniščak,  stečajni upravitelj</w:t>
      </w:r>
      <w:r w:rsidRPr="00511EF9">
        <w:rPr>
          <w:rFonts w:cs="Tahoma" w:eastAsia="Times New Roman" w:hAnsi="Tahoma" w:ascii="Tahoma"/>
          <w:b/>
          <w:sz w:val="22"/>
          <w:szCs w:val="22"/>
        </w:rPr>
        <w:t xml:space="preserve"> </w:t>
      </w:r>
    </w:p>
    <w:p w:rsidRDefault="00511EF9" w:rsidP="00511EF9" w:rsidR="00511EF9" w:rsidRPr="00511EF9">
      <w:pPr>
        <w:spacing w:after="0"/>
        <w:rPr>
          <w:rFonts w:cs="Tahoma" w:eastAsia="Times New Roman" w:hAnsi="Tahoma" w:ascii="Tahoma"/>
          <w:b/>
          <w:sz w:val="22"/>
          <w:szCs w:val="22"/>
        </w:rPr>
      </w:pPr>
      <w:r w:rsidRPr="00511EF9">
        <w:rPr>
          <w:rFonts w:cs="Tahoma" w:eastAsia="SimSun" w:hAnsi="Tahoma" w:ascii="Tahoma"/>
          <w:b/>
          <w:sz w:val="22"/>
          <w:szCs w:val="22"/>
          <w:lang w:eastAsia="zh-CN"/>
        </w:rPr>
        <w:t xml:space="preserve">AQUA TRGOVINA </w:t>
      </w:r>
      <w:r w:rsidRPr="00511EF9">
        <w:rPr>
          <w:rFonts w:cs="Tahoma" w:eastAsia="Times New Roman" w:hAnsi="Tahoma" w:ascii="Tahoma"/>
          <w:b/>
          <w:sz w:val="22"/>
          <w:szCs w:val="22"/>
        </w:rPr>
        <w:t>d.o.o.  u stečaju</w:t>
      </w:r>
    </w:p>
    <w:p w:rsidRDefault="00511EF9" w:rsidP="00511EF9" w:rsidR="00511EF9" w:rsidRPr="00511EF9">
      <w:pPr>
        <w:spacing w:after="0"/>
        <w:rPr>
          <w:rFonts w:cs="Tahoma" w:eastAsia="Times New Roman" w:hAnsi="Tahoma" w:ascii="Tahoma"/>
          <w:b/>
          <w:sz w:val="22"/>
          <w:szCs w:val="22"/>
        </w:rPr>
      </w:pPr>
      <w:r w:rsidRPr="00511EF9">
        <w:rPr>
          <w:rFonts w:cs="Tahoma" w:eastAsia="Times New Roman" w:hAnsi="Tahoma" w:ascii="Tahoma"/>
          <w:b/>
          <w:sz w:val="22"/>
          <w:szCs w:val="22"/>
        </w:rPr>
        <w:t xml:space="preserve"> Bjelovar, Slavonska cesta 15</w:t>
      </w:r>
    </w:p>
    <w:p w:rsidRDefault="00511EF9" w:rsidP="00511EF9" w:rsidR="00511EF9" w:rsidRPr="00511EF9">
      <w:pPr>
        <w:spacing w:after="0"/>
        <w:rPr>
          <w:rFonts w:cs="Tahoma" w:eastAsia="Times New Roman" w:hAnsi="Tahoma" w:ascii="Tahoma"/>
          <w:b/>
          <w:sz w:val="22"/>
          <w:szCs w:val="22"/>
        </w:rPr>
      </w:pPr>
      <w:r w:rsidRPr="00511EF9">
        <w:rPr>
          <w:rFonts w:cs="Tahoma" w:eastAsia="Times New Roman" w:hAnsi="Tahoma" w:ascii="Tahoma"/>
          <w:b/>
          <w:sz w:val="22"/>
          <w:szCs w:val="22"/>
        </w:rPr>
        <w:t xml:space="preserve"> OIB: 36865973900</w:t>
      </w:r>
    </w:p>
    <w:p w:rsidRDefault="00511EF9" w:rsidP="00511EF9" w:rsidR="00511EF9" w:rsidRPr="00511EF9">
      <w:pPr>
        <w:spacing w:after="0"/>
        <w:rPr>
          <w:rFonts w:cs="Tahoma" w:eastAsia="Times New Roman" w:hAnsi="Tahoma" w:ascii="Tahoma"/>
          <w:b/>
          <w:sz w:val="22"/>
          <w:szCs w:val="22"/>
        </w:rPr>
      </w:pPr>
    </w:p>
    <w:p w:rsidRDefault="00511EF9" w:rsidP="00511EF9" w:rsidR="00511EF9" w:rsidRPr="00511EF9">
      <w:pPr>
        <w:spacing w:after="0"/>
        <w:rPr>
          <w:rFonts w:cs="Tahoma" w:eastAsia="Times New Roman" w:hAnsi="Tahoma" w:ascii="Tahoma"/>
          <w:b/>
          <w:sz w:val="22"/>
          <w:szCs w:val="22"/>
        </w:rPr>
      </w:pPr>
      <w:r w:rsidRPr="00511EF9">
        <w:rPr>
          <w:rFonts w:cs="Tahoma" w:eastAsia="Times New Roman" w:hAnsi="Tahoma" w:ascii="Tahoma"/>
          <w:b/>
          <w:sz w:val="22"/>
          <w:szCs w:val="22"/>
        </w:rPr>
        <w:t>adresa za komunikaciju:</w:t>
      </w:r>
    </w:p>
    <w:p w:rsidRDefault="00511EF9" w:rsidP="00511EF9" w:rsidR="00511EF9" w:rsidRPr="00511EF9">
      <w:pPr>
        <w:spacing w:after="0"/>
        <w:rPr>
          <w:rFonts w:cs="Tahoma" w:eastAsia="Times New Roman" w:hAnsi="Tahoma" w:ascii="Tahoma"/>
          <w:b/>
          <w:sz w:val="22"/>
          <w:szCs w:val="22"/>
        </w:rPr>
      </w:pPr>
      <w:r w:rsidRPr="00511EF9">
        <w:rPr>
          <w:rFonts w:cs="Tahoma" w:eastAsia="Times New Roman" w:hAnsi="Tahoma" w:ascii="Tahoma"/>
          <w:b/>
          <w:sz w:val="22"/>
          <w:szCs w:val="22"/>
        </w:rPr>
        <w:t xml:space="preserve">Tomislav </w:t>
      </w:r>
      <w:proofErr w:type="spellStart"/>
      <w:r w:rsidRPr="00511EF9">
        <w:rPr>
          <w:rFonts w:cs="Tahoma" w:eastAsia="Times New Roman" w:hAnsi="Tahoma" w:ascii="Tahoma"/>
          <w:b/>
          <w:sz w:val="22"/>
          <w:szCs w:val="22"/>
        </w:rPr>
        <w:t>Strniščak</w:t>
      </w:r>
      <w:proofErr w:type="spellEnd"/>
    </w:p>
    <w:p w:rsidRDefault="00511EF9" w:rsidP="00511EF9" w:rsidR="00511EF9" w:rsidRPr="00511EF9">
      <w:pPr>
        <w:spacing w:after="0"/>
        <w:rPr>
          <w:rFonts w:cs="Tahoma" w:eastAsia="Times New Roman" w:hAnsi="Tahoma" w:ascii="Tahoma"/>
          <w:b/>
          <w:sz w:val="22"/>
          <w:szCs w:val="22"/>
        </w:rPr>
      </w:pPr>
      <w:r w:rsidRPr="00511EF9">
        <w:rPr>
          <w:rFonts w:cs="Tahoma" w:eastAsia="Times New Roman" w:hAnsi="Tahoma" w:ascii="Tahoma"/>
          <w:b/>
          <w:sz w:val="22"/>
          <w:szCs w:val="22"/>
        </w:rPr>
        <w:t xml:space="preserve">Gorčica 10, </w:t>
      </w:r>
      <w:proofErr w:type="spellStart"/>
      <w:r w:rsidRPr="00511EF9">
        <w:rPr>
          <w:rFonts w:cs="Tahoma" w:eastAsia="Times New Roman" w:hAnsi="Tahoma" w:ascii="Tahoma"/>
          <w:b/>
          <w:sz w:val="22"/>
          <w:szCs w:val="22"/>
        </w:rPr>
        <w:t>Šenkovec</w:t>
      </w:r>
      <w:proofErr w:type="spellEnd"/>
    </w:p>
    <w:p w:rsidRDefault="00511EF9" w:rsidP="00511EF9" w:rsidR="00511EF9" w:rsidRPr="00511EF9">
      <w:pPr>
        <w:spacing w:after="0"/>
        <w:rPr>
          <w:rFonts w:cs="Tahoma" w:eastAsia="Times New Roman" w:hAnsi="Tahoma" w:ascii="Tahoma"/>
          <w:b/>
          <w:sz w:val="22"/>
          <w:szCs w:val="22"/>
        </w:rPr>
      </w:pPr>
      <w:r w:rsidRPr="00511EF9">
        <w:rPr>
          <w:rFonts w:cs="Tahoma" w:eastAsia="Times New Roman" w:hAnsi="Tahoma" w:ascii="Tahoma"/>
          <w:b/>
          <w:sz w:val="22"/>
          <w:szCs w:val="22"/>
        </w:rPr>
        <w:t>40 000 ČAKOVEC</w:t>
      </w:r>
    </w:p>
    <w:p w:rsidRDefault="00511EF9" w:rsidP="00511EF9" w:rsidR="00511EF9" w:rsidRPr="00511EF9">
      <w:pPr>
        <w:spacing w:after="0"/>
        <w:jc w:val="right"/>
        <w:rPr>
          <w:rFonts w:cs="Tahoma" w:eastAsia="Times New Roman" w:hAnsi="Tahoma" w:ascii="Tahoma"/>
          <w:b/>
          <w:sz w:val="22"/>
          <w:szCs w:val="22"/>
          <w:lang w:val="pl-PL"/>
        </w:rPr>
      </w:pPr>
      <w:r w:rsidRPr="00511EF9">
        <w:rPr>
          <w:rFonts w:cs="Tahoma" w:eastAsia="Times New Roman" w:hAnsi="Tahoma" w:ascii="Tahoma"/>
          <w:sz w:val="22"/>
          <w:szCs w:val="22"/>
          <w:lang w:val="pl-PL"/>
        </w:rPr>
        <w:t xml:space="preserve">  </w:t>
      </w:r>
      <w:r w:rsidRPr="00511EF9">
        <w:rPr>
          <w:rFonts w:cs="Tahoma" w:eastAsia="Times New Roman" w:hAnsi="Tahoma" w:ascii="Tahoma"/>
          <w:b/>
          <w:sz w:val="22"/>
          <w:szCs w:val="22"/>
          <w:lang w:val="pl-PL"/>
        </w:rPr>
        <w:t>TRGOVAČKI SUD U BJELOVARU</w:t>
      </w:r>
    </w:p>
    <w:p w:rsidRDefault="00511EF9" w:rsidP="00511EF9" w:rsidR="00511EF9" w:rsidRPr="00511EF9">
      <w:pPr>
        <w:spacing w:after="0"/>
        <w:jc w:val="right"/>
        <w:rPr>
          <w:rFonts w:cs="Tahoma" w:eastAsia="Times New Roman" w:hAnsi="Tahoma" w:ascii="Tahoma"/>
          <w:b/>
          <w:sz w:val="22"/>
          <w:szCs w:val="22"/>
          <w:lang w:val="pl-PL"/>
        </w:rPr>
      </w:pPr>
      <w:r w:rsidRPr="00511EF9">
        <w:rPr>
          <w:rFonts w:cs="Tahoma" w:eastAsia="Times New Roman" w:hAnsi="Tahoma" w:ascii="Tahoma"/>
          <w:sz w:val="22"/>
          <w:szCs w:val="22"/>
          <w:lang w:val="pl-PL"/>
        </w:rPr>
        <w:t xml:space="preserve">       na broj  </w:t>
      </w:r>
      <w:r w:rsidRPr="00511EF9">
        <w:rPr>
          <w:rFonts w:cs="Tahoma" w:eastAsia="Times New Roman" w:hAnsi="Tahoma" w:ascii="Tahoma"/>
          <w:b/>
          <w:sz w:val="22"/>
          <w:szCs w:val="22"/>
          <w:lang w:val="pl-PL"/>
        </w:rPr>
        <w:t>St-289/2016</w:t>
      </w:r>
    </w:p>
    <w:p w:rsidRDefault="00511EF9" w:rsidP="00511EF9" w:rsidR="00511EF9" w:rsidRPr="00511EF9">
      <w:pPr>
        <w:pBdr>
          <w:bottom w:space="1" w:sz="4" w:color="auto" w:val="single"/>
        </w:pBdr>
        <w:spacing w:after="0"/>
        <w:rPr>
          <w:rFonts w:cs="Tahoma" w:eastAsia="Times New Roman" w:hAnsi="Tahoma" w:ascii="Tahoma"/>
          <w:color w:val="FF0000"/>
          <w:sz w:val="22"/>
          <w:szCs w:val="22"/>
          <w:lang w:val="pl-PL"/>
        </w:rPr>
      </w:pPr>
      <w:r w:rsidRPr="00511EF9">
        <w:rPr>
          <w:rFonts w:cs="Tahoma" w:eastAsia="Times New Roman" w:hAnsi="Tahoma" w:ascii="Tahoma"/>
          <w:b/>
          <w:sz w:val="22"/>
          <w:szCs w:val="22"/>
          <w:lang w:val="pl-PL"/>
        </w:rPr>
        <w:t>Moj broj:</w:t>
      </w:r>
      <w:r w:rsidRPr="00511EF9">
        <w:rPr>
          <w:rFonts w:cs="Tahoma" w:eastAsia="Times New Roman" w:hAnsi="Tahoma" w:ascii="Tahoma"/>
          <w:sz w:val="22"/>
          <w:szCs w:val="22"/>
          <w:lang w:val="pl-PL"/>
        </w:rPr>
        <w:t xml:space="preserve"> </w:t>
      </w:r>
      <w:r w:rsidRPr="00511EF9">
        <w:rPr>
          <w:rFonts w:cs="Tahoma" w:eastAsia="Times New Roman" w:hAnsi="Tahoma" w:ascii="Tahoma"/>
          <w:color w:val="000000"/>
          <w:sz w:val="22"/>
          <w:szCs w:val="22"/>
          <w:lang w:val="pl-PL"/>
        </w:rPr>
        <w:t>045/2016-AQ</w:t>
      </w:r>
    </w:p>
    <w:p w:rsidRDefault="00511EF9" w:rsidP="00511EF9" w:rsidR="00511EF9" w:rsidRPr="00511EF9">
      <w:pPr>
        <w:pBdr>
          <w:bottom w:space="1" w:sz="4" w:color="auto" w:val="single"/>
        </w:pBdr>
        <w:spacing w:after="0"/>
        <w:jc w:val="right"/>
        <w:rPr>
          <w:rFonts w:cs="Tahoma" w:eastAsia="Times New Roman" w:hAnsi="Tahoma" w:ascii="Tahoma"/>
          <w:sz w:val="22"/>
          <w:szCs w:val="22"/>
          <w:lang w:val="pl-PL"/>
        </w:rPr>
      </w:pPr>
    </w:p>
    <w:p w:rsidRDefault="00511EF9" w:rsidP="00511EF9" w:rsidR="00511EF9" w:rsidRPr="00511EF9">
      <w:pPr>
        <w:spacing w:after="0"/>
        <w:rPr>
          <w:rFonts w:cs="Tahoma" w:eastAsia="Times New Roman" w:hAnsi="Tahoma" w:ascii="Tahoma"/>
          <w:b/>
          <w:sz w:val="22"/>
          <w:szCs w:val="22"/>
          <w:lang w:val="pl-PL"/>
        </w:rPr>
      </w:pPr>
    </w:p>
    <w:p w:rsidRDefault="00511EF9" w:rsidP="00511EF9" w:rsidR="00511EF9" w:rsidRPr="00511EF9">
      <w:pPr>
        <w:spacing w:after="0"/>
        <w:rPr>
          <w:rFonts w:cs="Tahoma" w:eastAsia="Times New Roman" w:hAnsi="Tahoma" w:ascii="Tahoma"/>
          <w:sz w:val="22"/>
          <w:szCs w:val="22"/>
          <w:lang w:val="pl-PL"/>
        </w:rPr>
      </w:pPr>
    </w:p>
    <w:p w:rsidRDefault="00511EF9" w:rsidP="00511EF9" w:rsidR="00511EF9" w:rsidRPr="00511EF9">
      <w:pPr>
        <w:spacing w:after="0"/>
        <w:ind w:hanging="708" w:left="708"/>
        <w:jc w:val="center"/>
        <w:rPr>
          <w:rFonts w:cs="Tahoma" w:eastAsia="Times New Roman" w:hAnsi="Tahoma" w:ascii="Tahoma"/>
          <w:color w:val="414145"/>
          <w:sz w:val="22"/>
          <w:szCs w:val="22"/>
          <w:lang w:val="pl-PL"/>
        </w:rPr>
      </w:pPr>
      <w:r w:rsidRPr="00511EF9">
        <w:rPr>
          <w:rFonts w:cs="Tahoma" w:eastAsia="Times New Roman" w:hAnsi="Tahoma" w:ascii="Tahoma"/>
          <w:b/>
          <w:sz w:val="22"/>
          <w:szCs w:val="22"/>
          <w:lang w:val="pl-PL"/>
        </w:rPr>
        <w:t>IZVJEŠĆE O GOSPODARSKOM POLOŽAJU DUŽNIKA I NJEGOVIM UZROCIMA (čl. 227.  Stečajnog zakona)</w:t>
      </w:r>
    </w:p>
    <w:p w:rsidRDefault="00511EF9" w:rsidP="00511EF9" w:rsidR="00511EF9" w:rsidRPr="00511EF9">
      <w:pPr>
        <w:spacing w:after="0"/>
        <w:jc w:val="both"/>
        <w:rPr>
          <w:rFonts w:cs="Tahoma" w:eastAsia="Times New Roman" w:hAnsi="Tahoma" w:ascii="Tahoma"/>
          <w:b/>
          <w:sz w:val="22"/>
          <w:szCs w:val="22"/>
          <w:lang w:val="pl-PL"/>
        </w:rPr>
      </w:pPr>
    </w:p>
    <w:p w:rsidRDefault="00511EF9" w:rsidP="00511EF9" w:rsidR="00511EF9" w:rsidRPr="00511EF9">
      <w:pPr>
        <w:spacing w:after="0"/>
        <w:rPr>
          <w:rFonts w:cs="Tahoma" w:eastAsia="Times New Roman" w:hAnsi="Tahoma" w:ascii="Tahoma"/>
          <w:sz w:val="22"/>
          <w:szCs w:val="22"/>
          <w:lang w:val="pl-PL"/>
        </w:rPr>
      </w:pPr>
    </w:p>
    <w:p w:rsidRDefault="00511EF9" w:rsidP="00511EF9" w:rsidR="00511EF9" w:rsidRPr="00511EF9">
      <w:pPr>
        <w:spacing w:after="0"/>
        <w:rPr>
          <w:rFonts w:cs="Tahoma" w:eastAsia="Times New Roman" w:hAnsi="Tahoma" w:ascii="Tahoma"/>
          <w:b/>
          <w:sz w:val="22"/>
          <w:szCs w:val="22"/>
          <w:lang w:val="pl-PL"/>
        </w:rPr>
      </w:pPr>
      <w:r w:rsidRPr="00511EF9">
        <w:rPr>
          <w:rFonts w:cs="Tahoma" w:eastAsia="Times New Roman" w:hAnsi="Tahoma" w:ascii="Tahoma"/>
          <w:b/>
          <w:sz w:val="22"/>
          <w:szCs w:val="22"/>
          <w:lang w:val="pl-PL"/>
        </w:rPr>
        <w:t>UVODNE NAPOMENE</w:t>
      </w:r>
    </w:p>
    <w:p w:rsidRDefault="00511EF9" w:rsidP="00511EF9" w:rsidR="00511EF9" w:rsidRPr="00511EF9">
      <w:pPr>
        <w:spacing w:after="0"/>
        <w:rPr>
          <w:rFonts w:cs="Tahoma" w:eastAsia="Times New Roman" w:hAnsi="Tahoma" w:ascii="Tahoma"/>
          <w:b/>
          <w:sz w:val="22"/>
          <w:szCs w:val="22"/>
          <w:lang w:val="pl-PL"/>
        </w:rPr>
      </w:pPr>
    </w:p>
    <w:p w:rsidRDefault="00511EF9" w:rsidP="00511EF9" w:rsidR="00511EF9" w:rsidRPr="00511EF9">
      <w:pPr>
        <w:spacing w:after="0"/>
        <w:jc w:val="both"/>
        <w:rPr>
          <w:rFonts w:cs="Tahoma" w:eastAsia="Times New Roman" w:hAnsi="Tahoma" w:ascii="Tahoma"/>
          <w:sz w:val="22"/>
          <w:szCs w:val="22"/>
          <w:lang w:eastAsia="hr-HR" w:val="pl-PL"/>
        </w:rPr>
      </w:pPr>
      <w:r w:rsidRPr="00511EF9">
        <w:rPr>
          <w:rFonts w:cs="Tahoma" w:eastAsia="SimSun" w:hAnsi="Tahoma" w:ascii="Tahoma"/>
          <w:sz w:val="22"/>
          <w:szCs w:val="22"/>
          <w:lang w:eastAsia="zh-CN" w:val="pl-PL"/>
        </w:rPr>
        <w:t>Stečajni postupak nad stečajnim dužnikom AQUA TRGOVINA d.o.o. u stečaju, Bjelovar, Slavonska cesta 15, MBS: 010059108, OIB: 36865973900, otvoren je Rješenjem Trgovačkog suda u Bjelovaru, Poslovni broj 5. St-289/2016-14 p</w:t>
      </w:r>
      <w:r w:rsidRPr="00511EF9">
        <w:rPr>
          <w:rFonts w:cs="Tahoma" w:eastAsia="Times New Roman" w:hAnsi="Tahoma" w:ascii="Tahoma"/>
          <w:sz w:val="22"/>
          <w:szCs w:val="22"/>
          <w:lang w:eastAsia="hr-HR" w:val="pl-PL"/>
        </w:rPr>
        <w:t>ovodom prijedloga Republike Hrvatske, Ministarstva financija, Porezne uprave, Područni ured Sjeverna Hrvatska, koju zastupa Županijsko državno odvjetništvo u Bjelovaru, i VABA d.d. banka Varaždin, Varaždin, Aleja kralja Zvonimira 1, OIB: 38182927268.</w:t>
      </w:r>
    </w:p>
    <w:p w:rsidRDefault="00511EF9" w:rsidP="00511EF9" w:rsidR="00511EF9" w:rsidRPr="00511EF9">
      <w:pPr>
        <w:spacing w:after="0"/>
        <w:jc w:val="both"/>
        <w:rPr>
          <w:rFonts w:cs="Tahoma" w:eastAsia="Times New Roman" w:hAnsi="Tahoma" w:ascii="Tahoma"/>
          <w:sz w:val="22"/>
          <w:szCs w:val="22"/>
        </w:rPr>
      </w:pPr>
      <w:r w:rsidRPr="00511EF9">
        <w:rPr>
          <w:rFonts w:cs="Tahoma" w:eastAsia="SimSun" w:hAnsi="Tahoma" w:ascii="Tahoma"/>
          <w:sz w:val="22"/>
          <w:szCs w:val="22"/>
          <w:lang w:eastAsia="zh-CN" w:val="pl-PL"/>
        </w:rPr>
        <w:t>Trgovački sud u Bjelovaru</w:t>
      </w:r>
      <w:r w:rsidRPr="00511EF9">
        <w:rPr>
          <w:rFonts w:cs="Tahoma" w:eastAsia="Times New Roman" w:hAnsi="Tahoma" w:ascii="Tahoma"/>
          <w:sz w:val="22"/>
          <w:szCs w:val="22"/>
        </w:rPr>
        <w:t xml:space="preserve"> je rješenjem od 13. svibnja 2016. pokrenuo postupak radi utvrđivanja uvjeta za otvaranje stečajnog postupka nad dužnikom AQUA TRGOVINA d.o.o. i sazvao ročište radi izjašnjenja o prijedlogu i rasprave o uvjetima za otvaranje stečajnog postupka za dan 10. lipnja 2016. Predlagatelji su uplatili predujam. S obzirom da je dužnik imao evidentirane neizvršene osnove za plaćanje u neprekinutom razdoblju od 120 dana u iznosu od 641.228,33 kn, a stečajni upravitelj utvrdio kako dužnik raspolaže imovinom iz koje bi se mogli namiriti troškovi stečajnog postupka, sud je nad dužnikom otvorio stečajni postupak.</w:t>
      </w:r>
    </w:p>
    <w:p w:rsidRDefault="00511EF9" w:rsidP="00511EF9" w:rsidR="00511EF9" w:rsidRPr="00511EF9">
      <w:pPr>
        <w:spacing w:after="0"/>
        <w:jc w:val="both"/>
        <w:rPr>
          <w:rFonts w:cs="Tahoma" w:eastAsia="Times New Roman" w:hAnsi="Tahoma" w:ascii="Tahoma"/>
          <w:sz w:val="22"/>
          <w:szCs w:val="22"/>
        </w:rPr>
      </w:pPr>
      <w:r w:rsidRPr="00511EF9">
        <w:rPr>
          <w:rFonts w:cs="Tahoma" w:eastAsia="Times New Roman" w:hAnsi="Tahoma" w:ascii="Tahoma"/>
          <w:sz w:val="22"/>
          <w:szCs w:val="22"/>
        </w:rPr>
        <w:t xml:space="preserve">Bivša uprava stečajnog dužnika nije izrađivala poslovna izvješća za 2015. i nadalje, tako da su zatečena knjigovodstvena stanja neažurna i pogrešna, vrlo nepregledna i teško je utvrditi kojom imovinom raspolaže stečajni dužnik. </w:t>
      </w:r>
    </w:p>
    <w:p w:rsidRDefault="00511EF9" w:rsidP="00511EF9" w:rsidR="00511EF9" w:rsidRPr="00511EF9">
      <w:pPr>
        <w:spacing w:after="0"/>
        <w:rPr>
          <w:rFonts w:cs="Tahoma" w:eastAsia="Times New Roman" w:hAnsi="Tahoma" w:ascii="Tahoma"/>
          <w:b/>
          <w:color w:val="FF0000"/>
          <w:sz w:val="22"/>
          <w:szCs w:val="22"/>
        </w:rPr>
      </w:pPr>
    </w:p>
    <w:p w:rsidRDefault="00511EF9" w:rsidP="00511EF9" w:rsidR="00511EF9" w:rsidRPr="00511EF9">
      <w:pPr>
        <w:spacing w:after="0"/>
        <w:rPr>
          <w:rFonts w:cs="Tahoma" w:eastAsia="Times New Roman" w:hAnsi="Tahoma" w:ascii="Tahoma"/>
          <w:b/>
          <w:color w:val="FF0000"/>
          <w:sz w:val="22"/>
          <w:szCs w:val="22"/>
        </w:rPr>
      </w:pPr>
    </w:p>
    <w:p w:rsidRDefault="00511EF9" w:rsidP="00511EF9" w:rsidR="00511EF9" w:rsidRPr="00511EF9">
      <w:pPr>
        <w:spacing w:after="0"/>
        <w:rPr>
          <w:rFonts w:cs="Tahoma" w:eastAsia="Times New Roman" w:hAnsi="Tahoma" w:ascii="Tahoma"/>
          <w:b/>
          <w:sz w:val="22"/>
          <w:szCs w:val="22"/>
        </w:rPr>
      </w:pPr>
      <w:r w:rsidRPr="00511EF9">
        <w:rPr>
          <w:rFonts w:cs="Tahoma" w:eastAsia="Times New Roman" w:hAnsi="Tahoma" w:ascii="Tahoma"/>
          <w:b/>
          <w:sz w:val="22"/>
          <w:szCs w:val="22"/>
        </w:rPr>
        <w:t>I/</w:t>
      </w:r>
      <w:r w:rsidRPr="00511EF9">
        <w:rPr>
          <w:rFonts w:cs="Tahoma" w:eastAsia="Times New Roman" w:hAnsi="Tahoma" w:ascii="Tahoma"/>
          <w:b/>
          <w:sz w:val="22"/>
          <w:szCs w:val="22"/>
        </w:rPr>
        <w:tab/>
        <w:t>OSNOVNI PODACI O STEČAJNOM DUŽNIKU</w:t>
      </w:r>
    </w:p>
    <w:p w:rsidRDefault="00511EF9" w:rsidP="00511EF9" w:rsidR="00511EF9" w:rsidRPr="00511EF9">
      <w:pPr>
        <w:spacing w:after="0"/>
        <w:rPr>
          <w:rFonts w:cs="Tahoma" w:eastAsia="Times New Roman" w:hAnsi="Tahoma" w:ascii="Tahoma"/>
          <w:sz w:val="22"/>
          <w:szCs w:val="22"/>
        </w:rPr>
      </w:pPr>
    </w:p>
    <w:p w:rsidRDefault="00511EF9" w:rsidP="00511EF9" w:rsidR="00511EF9" w:rsidRPr="00511EF9">
      <w:pPr>
        <w:spacing w:after="0"/>
        <w:rPr>
          <w:rFonts w:cs="Tahoma" w:eastAsia="Times New Roman" w:hAnsi="Tahoma" w:ascii="Tahoma"/>
          <w:sz w:val="22"/>
          <w:szCs w:val="22"/>
        </w:rPr>
      </w:pPr>
      <w:r w:rsidRPr="00511EF9">
        <w:rPr>
          <w:rFonts w:cs="Tahoma" w:eastAsia="Times New Roman" w:hAnsi="Tahoma" w:ascii="Tahoma"/>
          <w:b/>
          <w:sz w:val="22"/>
          <w:szCs w:val="22"/>
        </w:rPr>
        <w:t xml:space="preserve">Nadležni sud: </w:t>
      </w:r>
      <w:r w:rsidRPr="00511EF9">
        <w:rPr>
          <w:rFonts w:cs="Tahoma" w:eastAsia="Times New Roman" w:hAnsi="Tahoma" w:ascii="Tahoma"/>
          <w:sz w:val="22"/>
          <w:szCs w:val="22"/>
        </w:rPr>
        <w:t>Trgovački sud u Bjelovaru</w:t>
      </w:r>
    </w:p>
    <w:p w:rsidRDefault="00511EF9" w:rsidP="00511EF9" w:rsidR="00511EF9" w:rsidRPr="00511EF9">
      <w:pPr>
        <w:spacing w:after="0"/>
        <w:rPr>
          <w:rFonts w:cs="Tahoma" w:eastAsia="Times New Roman" w:hAnsi="Tahoma" w:ascii="Tahoma"/>
          <w:b/>
          <w:sz w:val="22"/>
          <w:szCs w:val="22"/>
        </w:rPr>
      </w:pPr>
      <w:r w:rsidRPr="00511EF9">
        <w:rPr>
          <w:rFonts w:cs="Tahoma" w:eastAsia="Times New Roman" w:hAnsi="Tahoma" w:ascii="Tahoma"/>
          <w:b/>
          <w:sz w:val="22"/>
          <w:szCs w:val="22"/>
        </w:rPr>
        <w:t>Tvrtka: AQUA TRGOVINA d.o.o. u stečaju,</w:t>
      </w:r>
    </w:p>
    <w:p w:rsidRDefault="00511EF9" w:rsidP="00511EF9" w:rsidR="00511EF9" w:rsidRPr="00511EF9">
      <w:pPr>
        <w:spacing w:after="0"/>
        <w:rPr>
          <w:rFonts w:cs="Tahoma" w:eastAsia="Times New Roman" w:hAnsi="Tahoma" w:ascii="Tahoma"/>
          <w:sz w:val="22"/>
          <w:szCs w:val="22"/>
          <w:lang w:val="pl-PL"/>
        </w:rPr>
      </w:pPr>
      <w:r w:rsidRPr="00511EF9">
        <w:rPr>
          <w:rFonts w:cs="Tahoma" w:eastAsia="Times New Roman" w:hAnsi="Tahoma" w:ascii="Tahoma"/>
          <w:sz w:val="22"/>
          <w:szCs w:val="22"/>
        </w:rPr>
        <w:t xml:space="preserve">AQUA TRGOVINA društvo s ograničenom odgovornošću za proizvodnju, trgovinu i usluge </w:t>
      </w:r>
      <w:r w:rsidRPr="00511EF9">
        <w:rPr>
          <w:rFonts w:cs="Tahoma" w:eastAsia="Times New Roman" w:hAnsi="Tahoma" w:ascii="Tahoma"/>
          <w:b/>
          <w:sz w:val="22"/>
          <w:szCs w:val="22"/>
        </w:rPr>
        <w:t xml:space="preserve">OIB </w:t>
      </w:r>
      <w:r w:rsidRPr="00511EF9">
        <w:rPr>
          <w:rFonts w:cs="Times New Roman" w:eastAsia="SimSun"/>
          <w:szCs w:val="20"/>
          <w:lang w:eastAsia="zh-CN"/>
        </w:rPr>
        <w:t>36865973900</w:t>
      </w:r>
    </w:p>
    <w:p w:rsidRDefault="00511EF9" w:rsidP="00511EF9" w:rsidR="00511EF9" w:rsidRPr="00511EF9">
      <w:pPr>
        <w:spacing w:after="0"/>
        <w:rPr>
          <w:rFonts w:cs="Tahoma" w:eastAsia="Times New Roman" w:hAnsi="Tahoma" w:ascii="Tahoma"/>
          <w:sz w:val="22"/>
          <w:szCs w:val="22"/>
        </w:rPr>
      </w:pPr>
      <w:r w:rsidRPr="00511EF9">
        <w:rPr>
          <w:rFonts w:cs="Tahoma" w:eastAsia="Times New Roman" w:hAnsi="Tahoma" w:ascii="Tahoma"/>
          <w:b/>
          <w:sz w:val="22"/>
          <w:szCs w:val="22"/>
        </w:rPr>
        <w:t>Sjedište/adresa:</w:t>
      </w:r>
      <w:r w:rsidRPr="00511EF9">
        <w:rPr>
          <w:rFonts w:cs="Tahoma" w:eastAsia="Times New Roman" w:hAnsi="Tahoma" w:ascii="Tahoma"/>
          <w:sz w:val="22"/>
          <w:szCs w:val="22"/>
        </w:rPr>
        <w:t xml:space="preserve"> Bjelovar, Slavonska cesta 15</w:t>
      </w:r>
    </w:p>
    <w:p w:rsidRDefault="00511EF9" w:rsidP="00511EF9" w:rsidR="00511EF9" w:rsidRPr="00511EF9">
      <w:pPr>
        <w:spacing w:after="0"/>
        <w:rPr>
          <w:rFonts w:cs="Tahoma" w:eastAsia="Times New Roman" w:hAnsi="Tahoma" w:ascii="Tahoma"/>
          <w:sz w:val="22"/>
          <w:szCs w:val="22"/>
        </w:rPr>
      </w:pPr>
      <w:r w:rsidRPr="00511EF9">
        <w:rPr>
          <w:rFonts w:cs="Tahoma" w:eastAsia="Times New Roman" w:hAnsi="Tahoma" w:ascii="Tahoma"/>
          <w:b/>
          <w:sz w:val="22"/>
          <w:szCs w:val="22"/>
        </w:rPr>
        <w:t>Temeljni kapital:</w:t>
      </w:r>
      <w:r w:rsidRPr="00511EF9">
        <w:rPr>
          <w:rFonts w:cs="Tahoma" w:eastAsia="Times New Roman" w:hAnsi="Tahoma" w:ascii="Tahoma"/>
          <w:sz w:val="22"/>
          <w:szCs w:val="22"/>
        </w:rPr>
        <w:t xml:space="preserve"> 20.000,00 kuna</w:t>
      </w:r>
    </w:p>
    <w:p w:rsidRDefault="00511EF9" w:rsidP="00511EF9" w:rsidR="00511EF9" w:rsidRPr="00511EF9">
      <w:pPr>
        <w:spacing w:after="0"/>
        <w:rPr>
          <w:rFonts w:cs="Tahoma" w:eastAsia="Times New Roman" w:hAnsi="Tahoma" w:ascii="Tahoma"/>
          <w:b/>
          <w:sz w:val="22"/>
          <w:szCs w:val="22"/>
        </w:rPr>
      </w:pPr>
      <w:r w:rsidRPr="00511EF9">
        <w:rPr>
          <w:rFonts w:cs="Tahoma" w:eastAsia="Times New Roman" w:hAnsi="Tahoma" w:ascii="Tahoma"/>
          <w:b/>
          <w:sz w:val="22"/>
          <w:szCs w:val="22"/>
        </w:rPr>
        <w:t xml:space="preserve">Osnivači društva su:   </w:t>
      </w:r>
    </w:p>
    <w:p w:rsidRDefault="00511EF9" w:rsidP="00511EF9" w:rsidR="00511EF9" w:rsidRPr="00511EF9">
      <w:pPr>
        <w:spacing w:after="0"/>
        <w:rPr>
          <w:rFonts w:cs="Tahoma" w:eastAsia="Times New Roman" w:hAnsi="Tahoma" w:ascii="Tahoma"/>
          <w:sz w:val="22"/>
          <w:szCs w:val="22"/>
        </w:rPr>
      </w:pPr>
    </w:p>
    <w:p w:rsidRDefault="00511EF9" w:rsidP="00511EF9" w:rsidR="00511EF9" w:rsidRPr="00511EF9">
      <w:pPr>
        <w:spacing w:after="0"/>
        <w:rPr>
          <w:rFonts w:cs="Tahoma" w:eastAsia="Times New Roman" w:hAnsi="Tahoma" w:ascii="Tahoma"/>
          <w:sz w:val="22"/>
          <w:szCs w:val="22"/>
        </w:rPr>
      </w:pPr>
      <w:r w:rsidRPr="00511EF9">
        <w:rPr>
          <w:rFonts w:cs="Tahoma" w:eastAsia="Times New Roman" w:hAnsi="Tahoma" w:ascii="Tahoma"/>
          <w:sz w:val="22"/>
          <w:szCs w:val="22"/>
        </w:rPr>
        <w:t xml:space="preserve">Nedeljko </w:t>
      </w:r>
      <w:proofErr w:type="spellStart"/>
      <w:r w:rsidRPr="00511EF9">
        <w:rPr>
          <w:rFonts w:cs="Tahoma" w:eastAsia="Times New Roman" w:hAnsi="Tahoma" w:ascii="Tahoma"/>
          <w:sz w:val="22"/>
          <w:szCs w:val="22"/>
        </w:rPr>
        <w:t>Grubeša</w:t>
      </w:r>
      <w:proofErr w:type="spellEnd"/>
      <w:r w:rsidRPr="00511EF9">
        <w:rPr>
          <w:rFonts w:cs="Tahoma" w:eastAsia="Times New Roman" w:hAnsi="Tahoma" w:ascii="Tahoma"/>
          <w:sz w:val="22"/>
          <w:szCs w:val="22"/>
        </w:rPr>
        <w:t xml:space="preserve">, OIB: 75735654858 </w:t>
      </w:r>
    </w:p>
    <w:p w:rsidRDefault="00511EF9" w:rsidP="00511EF9" w:rsidR="00511EF9" w:rsidRPr="00511EF9">
      <w:pPr>
        <w:spacing w:after="0"/>
        <w:rPr>
          <w:rFonts w:cs="Tahoma" w:eastAsia="Times New Roman" w:hAnsi="Tahoma" w:ascii="Tahoma"/>
          <w:sz w:val="22"/>
          <w:szCs w:val="22"/>
        </w:rPr>
      </w:pPr>
      <w:r w:rsidRPr="00511EF9">
        <w:rPr>
          <w:rFonts w:cs="Tahoma" w:eastAsia="Times New Roman" w:hAnsi="Tahoma" w:ascii="Tahoma"/>
          <w:sz w:val="22"/>
          <w:szCs w:val="22"/>
        </w:rPr>
        <w:t xml:space="preserve">Zagreb, </w:t>
      </w:r>
      <w:proofErr w:type="spellStart"/>
      <w:r w:rsidRPr="00511EF9">
        <w:rPr>
          <w:rFonts w:cs="Tahoma" w:eastAsia="Times New Roman" w:hAnsi="Tahoma" w:ascii="Tahoma"/>
          <w:sz w:val="22"/>
          <w:szCs w:val="22"/>
        </w:rPr>
        <w:t>Bijenička</w:t>
      </w:r>
      <w:proofErr w:type="spellEnd"/>
      <w:r w:rsidRPr="00511EF9">
        <w:rPr>
          <w:rFonts w:cs="Tahoma" w:eastAsia="Times New Roman" w:hAnsi="Tahoma" w:ascii="Tahoma"/>
          <w:sz w:val="22"/>
          <w:szCs w:val="22"/>
        </w:rPr>
        <w:t xml:space="preserve"> Cesta 20</w:t>
      </w:r>
    </w:p>
    <w:p w:rsidRDefault="00511EF9" w:rsidP="00511EF9" w:rsidR="00511EF9" w:rsidRPr="00511EF9">
      <w:pPr>
        <w:spacing w:after="0"/>
        <w:rPr>
          <w:rFonts w:cs="Tahoma" w:eastAsia="Times New Roman" w:hAnsi="Tahoma" w:ascii="Tahoma"/>
          <w:b/>
          <w:sz w:val="22"/>
          <w:szCs w:val="22"/>
        </w:rPr>
      </w:pPr>
      <w:r w:rsidRPr="00511EF9">
        <w:rPr>
          <w:rFonts w:cs="Tahoma" w:eastAsia="Times New Roman" w:hAnsi="Tahoma" w:ascii="Tahoma"/>
          <w:sz w:val="22"/>
          <w:szCs w:val="22"/>
        </w:rPr>
        <w:t>- jedini član d.o.o.</w:t>
      </w:r>
      <w:r w:rsidRPr="00511EF9">
        <w:rPr>
          <w:rFonts w:cs="Tahoma" w:eastAsia="Times New Roman" w:hAnsi="Tahoma" w:ascii="Tahoma"/>
          <w:b/>
          <w:sz w:val="22"/>
          <w:szCs w:val="22"/>
        </w:rPr>
        <w:t xml:space="preserve"> </w:t>
      </w:r>
    </w:p>
    <w:p w:rsidRDefault="00511EF9" w:rsidP="00511EF9" w:rsidR="00511EF9" w:rsidRPr="00511EF9">
      <w:pPr>
        <w:spacing w:after="0"/>
        <w:rPr>
          <w:rFonts w:cs="Tahoma" w:eastAsia="Times New Roman" w:hAnsi="Tahoma" w:ascii="Tahoma"/>
          <w:b/>
          <w:sz w:val="22"/>
          <w:szCs w:val="22"/>
        </w:rPr>
      </w:pPr>
    </w:p>
    <w:p w:rsidRDefault="00511EF9" w:rsidP="00511EF9" w:rsidR="00511EF9" w:rsidRPr="00511EF9">
      <w:pPr>
        <w:spacing w:after="0"/>
        <w:rPr>
          <w:rFonts w:cs="Tahoma" w:eastAsia="Times New Roman" w:hAnsi="Tahoma" w:ascii="Tahoma"/>
          <w:sz w:val="22"/>
          <w:szCs w:val="22"/>
        </w:rPr>
      </w:pPr>
      <w:r w:rsidRPr="00511EF9">
        <w:rPr>
          <w:rFonts w:cs="Tahoma" w:eastAsia="Times New Roman" w:hAnsi="Tahoma" w:ascii="Tahoma"/>
          <w:b/>
          <w:sz w:val="22"/>
          <w:szCs w:val="22"/>
        </w:rPr>
        <w:t>Direktor  društva do otvaranja stečaja:</w:t>
      </w:r>
      <w:r w:rsidRPr="00511EF9">
        <w:rPr>
          <w:rFonts w:cs="Tahoma" w:eastAsia="Times New Roman" w:hAnsi="Tahoma" w:ascii="Tahoma"/>
          <w:sz w:val="22"/>
          <w:szCs w:val="22"/>
        </w:rPr>
        <w:t xml:space="preserve"> Nedeljko </w:t>
      </w:r>
      <w:proofErr w:type="spellStart"/>
      <w:r w:rsidRPr="00511EF9">
        <w:rPr>
          <w:rFonts w:cs="Tahoma" w:eastAsia="Times New Roman" w:hAnsi="Tahoma" w:ascii="Tahoma"/>
          <w:sz w:val="22"/>
          <w:szCs w:val="22"/>
        </w:rPr>
        <w:t>Grubeša</w:t>
      </w:r>
      <w:proofErr w:type="spellEnd"/>
      <w:r w:rsidRPr="00511EF9">
        <w:rPr>
          <w:rFonts w:cs="Tahoma" w:eastAsia="Times New Roman" w:hAnsi="Tahoma" w:ascii="Tahoma"/>
          <w:sz w:val="22"/>
          <w:szCs w:val="22"/>
        </w:rPr>
        <w:t xml:space="preserve">, OIB: 75735654858 </w:t>
      </w:r>
    </w:p>
    <w:p w:rsidRDefault="00511EF9" w:rsidP="00511EF9" w:rsidR="00511EF9" w:rsidRPr="00511EF9">
      <w:pPr>
        <w:spacing w:after="0"/>
        <w:rPr>
          <w:rFonts w:cs="Tahoma" w:eastAsia="Times New Roman" w:hAnsi="Tahoma" w:ascii="Tahoma"/>
          <w:sz w:val="22"/>
          <w:szCs w:val="22"/>
        </w:rPr>
      </w:pPr>
      <w:r w:rsidRPr="00511EF9">
        <w:rPr>
          <w:rFonts w:cs="Tahoma" w:eastAsia="Times New Roman" w:hAnsi="Tahoma" w:ascii="Tahoma"/>
          <w:sz w:val="22"/>
          <w:szCs w:val="22"/>
        </w:rPr>
        <w:t xml:space="preserve">Zagreb, </w:t>
      </w:r>
      <w:proofErr w:type="spellStart"/>
      <w:r w:rsidRPr="00511EF9">
        <w:rPr>
          <w:rFonts w:cs="Tahoma" w:eastAsia="Times New Roman" w:hAnsi="Tahoma" w:ascii="Tahoma"/>
          <w:sz w:val="22"/>
          <w:szCs w:val="22"/>
        </w:rPr>
        <w:t>Bijenička</w:t>
      </w:r>
      <w:proofErr w:type="spellEnd"/>
      <w:r w:rsidRPr="00511EF9">
        <w:rPr>
          <w:rFonts w:cs="Tahoma" w:eastAsia="Times New Roman" w:hAnsi="Tahoma" w:ascii="Tahoma"/>
          <w:sz w:val="22"/>
          <w:szCs w:val="22"/>
        </w:rPr>
        <w:t xml:space="preserve"> Cesta 20</w:t>
      </w:r>
    </w:p>
    <w:p w:rsidRDefault="00511EF9" w:rsidP="00511EF9" w:rsidR="00511EF9" w:rsidRPr="00511EF9">
      <w:pPr>
        <w:spacing w:after="0"/>
        <w:rPr>
          <w:rFonts w:cs="Tahoma" w:eastAsia="Times New Roman" w:hAnsi="Tahoma" w:ascii="Tahoma"/>
          <w:sz w:val="22"/>
          <w:szCs w:val="22"/>
        </w:rPr>
      </w:pPr>
      <w:r w:rsidRPr="00511EF9">
        <w:rPr>
          <w:rFonts w:cs="Tahoma" w:eastAsia="Times New Roman" w:hAnsi="Tahoma" w:ascii="Tahoma"/>
          <w:b/>
          <w:sz w:val="22"/>
          <w:szCs w:val="22"/>
        </w:rPr>
        <w:t>Djelatnost:</w:t>
      </w:r>
      <w:r w:rsidRPr="00511EF9">
        <w:rPr>
          <w:rFonts w:cs="Tahoma" w:eastAsia="Times New Roman" w:hAnsi="Tahoma" w:ascii="Tahoma"/>
          <w:sz w:val="22"/>
          <w:szCs w:val="22"/>
        </w:rPr>
        <w:t xml:space="preserve"> </w:t>
      </w:r>
    </w:p>
    <w:p w:rsidRDefault="00511EF9" w:rsidP="00511EF9" w:rsidR="00511EF9" w:rsidRPr="00511EF9">
      <w:pPr>
        <w:spacing w:after="0"/>
        <w:rPr>
          <w:rFonts w:cs="Tahoma" w:eastAsia="Times New Roman" w:hAnsi="Tahoma" w:ascii="Tahoma"/>
          <w:sz w:val="22"/>
          <w:szCs w:val="22"/>
        </w:rPr>
      </w:pPr>
    </w:p>
    <w:p w:rsidRDefault="00511EF9" w:rsidP="00511EF9" w:rsidR="00511EF9" w:rsidRPr="00511EF9">
      <w:pPr>
        <w:spacing w:after="0"/>
        <w:rPr>
          <w:rFonts w:cs="Tahoma" w:eastAsia="Times New Roman" w:hAnsi="Tahoma" w:ascii="Tahoma"/>
          <w:sz w:val="22"/>
          <w:szCs w:val="22"/>
        </w:rPr>
      </w:pPr>
    </w:p>
    <w:p w:rsidRDefault="00511EF9" w:rsidP="00511EF9" w:rsidR="00511EF9" w:rsidRPr="00511EF9">
      <w:pPr>
        <w:spacing w:after="0"/>
        <w:rPr>
          <w:rFonts w:cs="Tahoma" w:eastAsia="Times New Roman" w:hAnsi="Tahoma" w:ascii="Tahoma"/>
          <w:sz w:val="22"/>
          <w:szCs w:val="22"/>
        </w:rPr>
      </w:pPr>
      <w:r w:rsidRPr="00511EF9">
        <w:rPr>
          <w:rFonts w:cs="Tahoma" w:eastAsia="Times New Roman" w:hAnsi="Tahoma" w:ascii="Tahoma"/>
          <w:sz w:val="22"/>
          <w:szCs w:val="22"/>
        </w:rPr>
        <w:t>*</w:t>
      </w:r>
      <w:r w:rsidRPr="00511EF9">
        <w:rPr>
          <w:rFonts w:cs="Tahoma" w:eastAsia="Times New Roman" w:hAnsi="Tahoma" w:ascii="Tahoma"/>
          <w:sz w:val="22"/>
          <w:szCs w:val="22"/>
        </w:rPr>
        <w:tab/>
        <w:t>Prerada drva i proizvodnja od drva, osim namještaja</w:t>
      </w:r>
    </w:p>
    <w:p w:rsidRDefault="00511EF9" w:rsidP="00511EF9" w:rsidR="00511EF9" w:rsidRPr="00511EF9">
      <w:pPr>
        <w:spacing w:after="0"/>
        <w:rPr>
          <w:rFonts w:cs="Tahoma" w:eastAsia="Times New Roman" w:hAnsi="Tahoma" w:ascii="Tahoma"/>
          <w:sz w:val="22"/>
          <w:szCs w:val="22"/>
        </w:rPr>
      </w:pPr>
      <w:r w:rsidRPr="00511EF9">
        <w:rPr>
          <w:rFonts w:cs="Tahoma" w:eastAsia="Times New Roman" w:hAnsi="Tahoma" w:ascii="Tahoma"/>
          <w:sz w:val="22"/>
          <w:szCs w:val="22"/>
        </w:rPr>
        <w:t>*</w:t>
      </w:r>
      <w:r w:rsidRPr="00511EF9">
        <w:rPr>
          <w:rFonts w:cs="Tahoma" w:eastAsia="Times New Roman" w:hAnsi="Tahoma" w:ascii="Tahoma"/>
          <w:sz w:val="22"/>
          <w:szCs w:val="22"/>
        </w:rPr>
        <w:tab/>
        <w:t>Proizvodnja lijevanih cijevi od željeza</w:t>
      </w:r>
    </w:p>
    <w:p w:rsidRDefault="00511EF9" w:rsidP="00511EF9" w:rsidR="00511EF9" w:rsidRPr="00511EF9">
      <w:pPr>
        <w:spacing w:after="0"/>
        <w:rPr>
          <w:rFonts w:cs="Tahoma" w:eastAsia="Times New Roman" w:hAnsi="Tahoma" w:ascii="Tahoma"/>
          <w:sz w:val="22"/>
          <w:szCs w:val="22"/>
        </w:rPr>
      </w:pPr>
      <w:r w:rsidRPr="00511EF9">
        <w:rPr>
          <w:rFonts w:cs="Tahoma" w:eastAsia="Times New Roman" w:hAnsi="Tahoma" w:ascii="Tahoma"/>
          <w:sz w:val="22"/>
          <w:szCs w:val="22"/>
        </w:rPr>
        <w:t>*</w:t>
      </w:r>
      <w:r w:rsidRPr="00511EF9">
        <w:rPr>
          <w:rFonts w:cs="Tahoma" w:eastAsia="Times New Roman" w:hAnsi="Tahoma" w:ascii="Tahoma"/>
          <w:sz w:val="22"/>
          <w:szCs w:val="22"/>
        </w:rPr>
        <w:tab/>
        <w:t>Lijevanje metala</w:t>
      </w:r>
    </w:p>
    <w:p w:rsidRDefault="00511EF9" w:rsidP="00511EF9" w:rsidR="00511EF9" w:rsidRPr="00511EF9">
      <w:pPr>
        <w:spacing w:after="0"/>
        <w:rPr>
          <w:rFonts w:cs="Tahoma" w:eastAsia="Times New Roman" w:hAnsi="Tahoma" w:ascii="Tahoma"/>
          <w:sz w:val="22"/>
          <w:szCs w:val="22"/>
        </w:rPr>
      </w:pPr>
      <w:r w:rsidRPr="00511EF9">
        <w:rPr>
          <w:rFonts w:cs="Tahoma" w:eastAsia="Times New Roman" w:hAnsi="Tahoma" w:ascii="Tahoma"/>
          <w:sz w:val="22"/>
          <w:szCs w:val="22"/>
        </w:rPr>
        <w:t>*</w:t>
      </w:r>
      <w:r w:rsidRPr="00511EF9">
        <w:rPr>
          <w:rFonts w:cs="Tahoma" w:eastAsia="Times New Roman" w:hAnsi="Tahoma" w:ascii="Tahoma"/>
          <w:sz w:val="22"/>
          <w:szCs w:val="22"/>
        </w:rPr>
        <w:tab/>
        <w:t>Proizvodnja proizvoda od metala, osim strojeva i opreme</w:t>
      </w:r>
    </w:p>
    <w:p w:rsidRDefault="00511EF9" w:rsidP="00511EF9" w:rsidR="00511EF9" w:rsidRPr="00511EF9">
      <w:pPr>
        <w:spacing w:after="0"/>
        <w:rPr>
          <w:rFonts w:cs="Tahoma" w:eastAsia="Times New Roman" w:hAnsi="Tahoma" w:ascii="Tahoma"/>
          <w:sz w:val="22"/>
          <w:szCs w:val="22"/>
        </w:rPr>
      </w:pPr>
      <w:r w:rsidRPr="00511EF9">
        <w:rPr>
          <w:rFonts w:cs="Tahoma" w:eastAsia="Times New Roman" w:hAnsi="Tahoma" w:ascii="Tahoma"/>
          <w:sz w:val="22"/>
          <w:szCs w:val="22"/>
        </w:rPr>
        <w:t>*</w:t>
      </w:r>
      <w:r w:rsidRPr="00511EF9">
        <w:rPr>
          <w:rFonts w:cs="Tahoma" w:eastAsia="Times New Roman" w:hAnsi="Tahoma" w:ascii="Tahoma"/>
          <w:sz w:val="22"/>
          <w:szCs w:val="22"/>
        </w:rPr>
        <w:tab/>
        <w:t>Opći mehanički radovi</w:t>
      </w:r>
    </w:p>
    <w:p w:rsidRDefault="00511EF9" w:rsidP="00511EF9" w:rsidR="00511EF9" w:rsidRPr="00511EF9">
      <w:pPr>
        <w:spacing w:after="0"/>
        <w:rPr>
          <w:rFonts w:cs="Tahoma" w:eastAsia="Times New Roman" w:hAnsi="Tahoma" w:ascii="Tahoma"/>
          <w:sz w:val="22"/>
          <w:szCs w:val="22"/>
        </w:rPr>
      </w:pPr>
      <w:r w:rsidRPr="00511EF9">
        <w:rPr>
          <w:rFonts w:cs="Tahoma" w:eastAsia="Times New Roman" w:hAnsi="Tahoma" w:ascii="Tahoma"/>
          <w:sz w:val="22"/>
          <w:szCs w:val="22"/>
        </w:rPr>
        <w:t>*</w:t>
      </w:r>
      <w:r w:rsidRPr="00511EF9">
        <w:rPr>
          <w:rFonts w:cs="Tahoma" w:eastAsia="Times New Roman" w:hAnsi="Tahoma" w:ascii="Tahoma"/>
          <w:sz w:val="22"/>
          <w:szCs w:val="22"/>
        </w:rPr>
        <w:tab/>
        <w:t>Popravak predmeta za kućanstvo</w:t>
      </w:r>
    </w:p>
    <w:p w:rsidRDefault="00511EF9" w:rsidP="00511EF9" w:rsidR="00511EF9" w:rsidRPr="00511EF9">
      <w:pPr>
        <w:spacing w:after="0"/>
        <w:rPr>
          <w:rFonts w:cs="Tahoma" w:eastAsia="Times New Roman" w:hAnsi="Tahoma" w:ascii="Tahoma"/>
          <w:sz w:val="22"/>
          <w:szCs w:val="22"/>
        </w:rPr>
      </w:pPr>
      <w:r w:rsidRPr="00511EF9">
        <w:rPr>
          <w:rFonts w:cs="Tahoma" w:eastAsia="Times New Roman" w:hAnsi="Tahoma" w:ascii="Tahoma"/>
          <w:sz w:val="22"/>
          <w:szCs w:val="22"/>
        </w:rPr>
        <w:t>*</w:t>
      </w:r>
      <w:r w:rsidRPr="00511EF9">
        <w:rPr>
          <w:rFonts w:cs="Tahoma" w:eastAsia="Times New Roman" w:hAnsi="Tahoma" w:ascii="Tahoma"/>
          <w:sz w:val="22"/>
          <w:szCs w:val="22"/>
        </w:rPr>
        <w:tab/>
        <w:t>Reciklaža</w:t>
      </w:r>
    </w:p>
    <w:p w:rsidRDefault="00511EF9" w:rsidP="00511EF9" w:rsidR="00511EF9" w:rsidRPr="00511EF9">
      <w:pPr>
        <w:spacing w:after="0"/>
        <w:rPr>
          <w:rFonts w:cs="Tahoma" w:eastAsia="Times New Roman" w:hAnsi="Tahoma" w:ascii="Tahoma"/>
          <w:sz w:val="22"/>
          <w:szCs w:val="22"/>
        </w:rPr>
      </w:pPr>
      <w:r w:rsidRPr="00511EF9">
        <w:rPr>
          <w:rFonts w:cs="Tahoma" w:eastAsia="Times New Roman" w:hAnsi="Tahoma" w:ascii="Tahoma"/>
          <w:sz w:val="22"/>
          <w:szCs w:val="22"/>
        </w:rPr>
        <w:t>*</w:t>
      </w:r>
      <w:r w:rsidRPr="00511EF9">
        <w:rPr>
          <w:rFonts w:cs="Tahoma" w:eastAsia="Times New Roman" w:hAnsi="Tahoma" w:ascii="Tahoma"/>
          <w:sz w:val="22"/>
          <w:szCs w:val="22"/>
        </w:rPr>
        <w:tab/>
        <w:t>Financijsko davanje u zakup (</w:t>
      </w:r>
      <w:proofErr w:type="spellStart"/>
      <w:r w:rsidRPr="00511EF9">
        <w:rPr>
          <w:rFonts w:cs="Tahoma" w:eastAsia="Times New Roman" w:hAnsi="Tahoma" w:ascii="Tahoma"/>
          <w:sz w:val="22"/>
          <w:szCs w:val="22"/>
        </w:rPr>
        <w:t>leasing</w:t>
      </w:r>
      <w:proofErr w:type="spellEnd"/>
      <w:r w:rsidRPr="00511EF9">
        <w:rPr>
          <w:rFonts w:cs="Tahoma" w:eastAsia="Times New Roman" w:hAnsi="Tahoma" w:ascii="Tahoma"/>
          <w:sz w:val="22"/>
          <w:szCs w:val="22"/>
        </w:rPr>
        <w:t>)</w:t>
      </w:r>
    </w:p>
    <w:p w:rsidRDefault="00511EF9" w:rsidP="00511EF9" w:rsidR="00511EF9" w:rsidRPr="00511EF9">
      <w:pPr>
        <w:spacing w:after="0"/>
        <w:rPr>
          <w:rFonts w:cs="Tahoma" w:eastAsia="Times New Roman" w:hAnsi="Tahoma" w:ascii="Tahoma"/>
          <w:sz w:val="22"/>
          <w:szCs w:val="22"/>
        </w:rPr>
      </w:pPr>
      <w:r w:rsidRPr="00511EF9">
        <w:rPr>
          <w:rFonts w:cs="Tahoma" w:eastAsia="Times New Roman" w:hAnsi="Tahoma" w:ascii="Tahoma"/>
          <w:sz w:val="22"/>
          <w:szCs w:val="22"/>
        </w:rPr>
        <w:t>*</w:t>
      </w:r>
      <w:r w:rsidRPr="00511EF9">
        <w:rPr>
          <w:rFonts w:cs="Tahoma" w:eastAsia="Times New Roman" w:hAnsi="Tahoma" w:ascii="Tahoma"/>
          <w:sz w:val="22"/>
          <w:szCs w:val="22"/>
        </w:rPr>
        <w:tab/>
        <w:t>Iznajmljivanje strojeva i opreme, bez rukovatelja</w:t>
      </w:r>
    </w:p>
    <w:p w:rsidRDefault="00511EF9" w:rsidP="00511EF9" w:rsidR="00511EF9" w:rsidRPr="00511EF9">
      <w:pPr>
        <w:spacing w:after="0"/>
        <w:rPr>
          <w:rFonts w:cs="Tahoma" w:eastAsia="Times New Roman" w:hAnsi="Tahoma" w:ascii="Tahoma"/>
          <w:sz w:val="22"/>
          <w:szCs w:val="22"/>
        </w:rPr>
      </w:pPr>
      <w:r w:rsidRPr="00511EF9">
        <w:rPr>
          <w:rFonts w:cs="Tahoma" w:eastAsia="Times New Roman" w:hAnsi="Tahoma" w:ascii="Tahoma"/>
          <w:sz w:val="22"/>
          <w:szCs w:val="22"/>
        </w:rPr>
        <w:t>*</w:t>
      </w:r>
      <w:r w:rsidRPr="00511EF9">
        <w:rPr>
          <w:rFonts w:cs="Tahoma" w:eastAsia="Times New Roman" w:hAnsi="Tahoma" w:ascii="Tahoma"/>
          <w:sz w:val="22"/>
          <w:szCs w:val="22"/>
        </w:rPr>
        <w:tab/>
        <w:t>Istraživanje tržišta i ispitivanje javnog mijenja</w:t>
      </w:r>
    </w:p>
    <w:p w:rsidRDefault="00511EF9" w:rsidP="00511EF9" w:rsidR="00511EF9" w:rsidRPr="00511EF9">
      <w:pPr>
        <w:spacing w:after="0"/>
        <w:rPr>
          <w:rFonts w:cs="Tahoma" w:eastAsia="Times New Roman" w:hAnsi="Tahoma" w:ascii="Tahoma"/>
          <w:sz w:val="22"/>
          <w:szCs w:val="22"/>
        </w:rPr>
      </w:pPr>
      <w:r w:rsidRPr="00511EF9">
        <w:rPr>
          <w:rFonts w:cs="Tahoma" w:eastAsia="Times New Roman" w:hAnsi="Tahoma" w:ascii="Tahoma"/>
          <w:sz w:val="22"/>
          <w:szCs w:val="22"/>
        </w:rPr>
        <w:t>*</w:t>
      </w:r>
      <w:r w:rsidRPr="00511EF9">
        <w:rPr>
          <w:rFonts w:cs="Tahoma" w:eastAsia="Times New Roman" w:hAnsi="Tahoma" w:ascii="Tahoma"/>
          <w:sz w:val="22"/>
          <w:szCs w:val="22"/>
        </w:rPr>
        <w:tab/>
        <w:t>Savjetovanje u vezi sa poslovanjem i upravljanjem</w:t>
      </w:r>
    </w:p>
    <w:p w:rsidRDefault="00511EF9" w:rsidP="00511EF9" w:rsidR="00511EF9" w:rsidRPr="00511EF9">
      <w:pPr>
        <w:spacing w:after="0"/>
        <w:rPr>
          <w:rFonts w:cs="Tahoma" w:eastAsia="Times New Roman" w:hAnsi="Tahoma" w:ascii="Tahoma"/>
          <w:sz w:val="22"/>
          <w:szCs w:val="22"/>
        </w:rPr>
      </w:pPr>
      <w:r w:rsidRPr="00511EF9">
        <w:rPr>
          <w:rFonts w:cs="Tahoma" w:eastAsia="Times New Roman" w:hAnsi="Tahoma" w:ascii="Tahoma"/>
          <w:sz w:val="22"/>
          <w:szCs w:val="22"/>
        </w:rPr>
        <w:t>*</w:t>
      </w:r>
      <w:r w:rsidRPr="00511EF9">
        <w:rPr>
          <w:rFonts w:cs="Tahoma" w:eastAsia="Times New Roman" w:hAnsi="Tahoma" w:ascii="Tahoma"/>
          <w:sz w:val="22"/>
          <w:szCs w:val="22"/>
        </w:rPr>
        <w:tab/>
        <w:t>Promidžba (reklama i propaganda)</w:t>
      </w:r>
    </w:p>
    <w:p w:rsidRDefault="00511EF9" w:rsidP="00511EF9" w:rsidR="00511EF9" w:rsidRPr="00511EF9">
      <w:pPr>
        <w:spacing w:after="0"/>
        <w:rPr>
          <w:rFonts w:cs="Tahoma" w:eastAsia="Times New Roman" w:hAnsi="Tahoma" w:ascii="Tahoma"/>
          <w:sz w:val="22"/>
          <w:szCs w:val="22"/>
        </w:rPr>
      </w:pPr>
      <w:r w:rsidRPr="00511EF9">
        <w:rPr>
          <w:rFonts w:cs="Tahoma" w:eastAsia="Times New Roman" w:hAnsi="Tahoma" w:ascii="Tahoma"/>
          <w:sz w:val="22"/>
          <w:szCs w:val="22"/>
        </w:rPr>
        <w:t>*</w:t>
      </w:r>
      <w:r w:rsidRPr="00511EF9">
        <w:rPr>
          <w:rFonts w:cs="Tahoma" w:eastAsia="Times New Roman" w:hAnsi="Tahoma" w:ascii="Tahoma"/>
          <w:sz w:val="22"/>
          <w:szCs w:val="22"/>
        </w:rPr>
        <w:tab/>
        <w:t>Kupnja i prodaja robe</w:t>
      </w:r>
    </w:p>
    <w:p w:rsidRDefault="00511EF9" w:rsidP="00511EF9" w:rsidR="00511EF9" w:rsidRPr="00511EF9">
      <w:pPr>
        <w:spacing w:after="0"/>
        <w:rPr>
          <w:rFonts w:cs="Tahoma" w:eastAsia="Times New Roman" w:hAnsi="Tahoma" w:ascii="Tahoma"/>
          <w:sz w:val="22"/>
          <w:szCs w:val="22"/>
        </w:rPr>
      </w:pPr>
      <w:r w:rsidRPr="00511EF9">
        <w:rPr>
          <w:rFonts w:cs="Tahoma" w:eastAsia="Times New Roman" w:hAnsi="Tahoma" w:ascii="Tahoma"/>
          <w:sz w:val="22"/>
          <w:szCs w:val="22"/>
        </w:rPr>
        <w:t>*</w:t>
      </w:r>
      <w:r w:rsidRPr="00511EF9">
        <w:rPr>
          <w:rFonts w:cs="Tahoma" w:eastAsia="Times New Roman" w:hAnsi="Tahoma" w:ascii="Tahoma"/>
          <w:sz w:val="22"/>
          <w:szCs w:val="22"/>
        </w:rPr>
        <w:tab/>
        <w:t>Obavljanje trgovačkog posredovanja na domaćem i stranom tržištu</w:t>
      </w:r>
    </w:p>
    <w:p w:rsidRDefault="00511EF9" w:rsidP="00511EF9" w:rsidR="00511EF9" w:rsidRPr="00511EF9">
      <w:pPr>
        <w:spacing w:after="0"/>
        <w:rPr>
          <w:rFonts w:cs="Tahoma" w:eastAsia="Times New Roman" w:hAnsi="Tahoma" w:ascii="Tahoma"/>
          <w:sz w:val="22"/>
          <w:szCs w:val="22"/>
        </w:rPr>
      </w:pPr>
      <w:r w:rsidRPr="00511EF9">
        <w:rPr>
          <w:rFonts w:cs="Tahoma" w:eastAsia="Times New Roman" w:hAnsi="Tahoma" w:ascii="Tahoma"/>
          <w:sz w:val="22"/>
          <w:szCs w:val="22"/>
        </w:rPr>
        <w:t>*</w:t>
      </w:r>
      <w:r w:rsidRPr="00511EF9">
        <w:rPr>
          <w:rFonts w:cs="Tahoma" w:eastAsia="Times New Roman" w:hAnsi="Tahoma" w:ascii="Tahoma"/>
          <w:sz w:val="22"/>
          <w:szCs w:val="22"/>
        </w:rPr>
        <w:tab/>
        <w:t>Zastupanje stranih tvrtki</w:t>
      </w:r>
    </w:p>
    <w:p w:rsidRDefault="00511EF9" w:rsidP="00511EF9" w:rsidR="00511EF9" w:rsidRPr="00511EF9">
      <w:pPr>
        <w:spacing w:after="0"/>
        <w:rPr>
          <w:rFonts w:cs="Tahoma" w:eastAsia="Times New Roman" w:hAnsi="Tahoma" w:ascii="Tahoma"/>
          <w:sz w:val="22"/>
          <w:szCs w:val="22"/>
        </w:rPr>
      </w:pPr>
      <w:r w:rsidRPr="00511EF9">
        <w:rPr>
          <w:rFonts w:cs="Tahoma" w:eastAsia="Times New Roman" w:hAnsi="Tahoma" w:ascii="Tahoma"/>
          <w:sz w:val="22"/>
          <w:szCs w:val="22"/>
        </w:rPr>
        <w:t>*</w:t>
      </w:r>
      <w:r w:rsidRPr="00511EF9">
        <w:rPr>
          <w:rFonts w:cs="Tahoma" w:eastAsia="Times New Roman" w:hAnsi="Tahoma" w:ascii="Tahoma"/>
          <w:sz w:val="22"/>
          <w:szCs w:val="22"/>
        </w:rPr>
        <w:tab/>
        <w:t>Građenje, projektiranje i nadzor nad gradnjom</w:t>
      </w:r>
    </w:p>
    <w:p w:rsidRDefault="00511EF9" w:rsidP="00511EF9" w:rsidR="00511EF9" w:rsidRPr="00511EF9">
      <w:pPr>
        <w:spacing w:after="0"/>
        <w:rPr>
          <w:rFonts w:cs="Tahoma" w:eastAsia="Times New Roman" w:hAnsi="Tahoma" w:ascii="Tahoma"/>
          <w:sz w:val="22"/>
          <w:szCs w:val="22"/>
        </w:rPr>
      </w:pPr>
      <w:r w:rsidRPr="00511EF9">
        <w:rPr>
          <w:rFonts w:cs="Tahoma" w:eastAsia="Times New Roman" w:hAnsi="Tahoma" w:ascii="Tahoma"/>
          <w:sz w:val="22"/>
          <w:szCs w:val="22"/>
        </w:rPr>
        <w:t>*</w:t>
      </w:r>
      <w:r w:rsidRPr="00511EF9">
        <w:rPr>
          <w:rFonts w:cs="Tahoma" w:eastAsia="Times New Roman" w:hAnsi="Tahoma" w:ascii="Tahoma"/>
          <w:sz w:val="22"/>
          <w:szCs w:val="22"/>
        </w:rPr>
        <w:tab/>
        <w:t>Međunarodno i unutarnje otpremništvo</w:t>
      </w:r>
    </w:p>
    <w:p w:rsidRDefault="00511EF9" w:rsidP="00511EF9" w:rsidR="00511EF9" w:rsidRPr="00511EF9">
      <w:pPr>
        <w:spacing w:after="0"/>
        <w:rPr>
          <w:rFonts w:cs="Tahoma" w:eastAsia="Times New Roman" w:hAnsi="Tahoma" w:ascii="Tahoma"/>
          <w:sz w:val="22"/>
          <w:szCs w:val="22"/>
        </w:rPr>
      </w:pPr>
      <w:r w:rsidRPr="00511EF9">
        <w:rPr>
          <w:rFonts w:cs="Tahoma" w:eastAsia="Times New Roman" w:hAnsi="Tahoma" w:ascii="Tahoma"/>
          <w:sz w:val="22"/>
          <w:szCs w:val="22"/>
        </w:rPr>
        <w:t>*</w:t>
      </w:r>
      <w:r w:rsidRPr="00511EF9">
        <w:rPr>
          <w:rFonts w:cs="Tahoma" w:eastAsia="Times New Roman" w:hAnsi="Tahoma" w:ascii="Tahoma"/>
          <w:sz w:val="22"/>
          <w:szCs w:val="22"/>
        </w:rPr>
        <w:tab/>
        <w:t>Skladištenje robe</w:t>
      </w:r>
    </w:p>
    <w:p w:rsidRDefault="00511EF9" w:rsidP="00511EF9" w:rsidR="00511EF9" w:rsidRPr="00511EF9">
      <w:pPr>
        <w:spacing w:after="0"/>
        <w:rPr>
          <w:rFonts w:cs="Tahoma" w:eastAsia="Times New Roman" w:hAnsi="Tahoma" w:ascii="Tahoma"/>
          <w:sz w:val="22"/>
          <w:szCs w:val="22"/>
        </w:rPr>
      </w:pPr>
      <w:r w:rsidRPr="00511EF9">
        <w:rPr>
          <w:rFonts w:cs="Tahoma" w:eastAsia="Times New Roman" w:hAnsi="Tahoma" w:ascii="Tahoma"/>
          <w:sz w:val="22"/>
          <w:szCs w:val="22"/>
        </w:rPr>
        <w:t>*</w:t>
      </w:r>
      <w:r w:rsidRPr="00511EF9">
        <w:rPr>
          <w:rFonts w:cs="Tahoma" w:eastAsia="Times New Roman" w:hAnsi="Tahoma" w:ascii="Tahoma"/>
          <w:sz w:val="22"/>
          <w:szCs w:val="22"/>
        </w:rPr>
        <w:tab/>
        <w:t>Djelatnost javnog cestovnog prijevoza tereta u domaćem i međunarodnom prometu</w:t>
      </w:r>
    </w:p>
    <w:p w:rsidRDefault="00511EF9" w:rsidP="00511EF9" w:rsidR="00511EF9" w:rsidRPr="00511EF9">
      <w:pPr>
        <w:spacing w:after="0"/>
        <w:rPr>
          <w:rFonts w:cs="Tahoma" w:eastAsia="Times New Roman" w:hAnsi="Tahoma" w:ascii="Tahoma"/>
          <w:sz w:val="22"/>
          <w:szCs w:val="22"/>
        </w:rPr>
      </w:pPr>
      <w:r w:rsidRPr="00511EF9">
        <w:rPr>
          <w:rFonts w:cs="Tahoma" w:eastAsia="Times New Roman" w:hAnsi="Tahoma" w:ascii="Tahoma"/>
          <w:sz w:val="22"/>
          <w:szCs w:val="22"/>
        </w:rPr>
        <w:t>*</w:t>
      </w:r>
      <w:r w:rsidRPr="00511EF9">
        <w:rPr>
          <w:rFonts w:cs="Tahoma" w:eastAsia="Times New Roman" w:hAnsi="Tahoma" w:ascii="Tahoma"/>
          <w:sz w:val="22"/>
          <w:szCs w:val="22"/>
        </w:rPr>
        <w:tab/>
        <w:t>Izrada nacrta strojeva i industrijskih postrojenja</w:t>
      </w:r>
    </w:p>
    <w:p w:rsidRDefault="00511EF9" w:rsidP="00511EF9" w:rsidR="00511EF9" w:rsidRPr="00511EF9">
      <w:pPr>
        <w:spacing w:after="0"/>
        <w:ind w:hanging="705" w:left="705"/>
        <w:rPr>
          <w:rFonts w:cs="Tahoma" w:eastAsia="Times New Roman" w:hAnsi="Tahoma" w:ascii="Tahoma"/>
          <w:sz w:val="22"/>
          <w:szCs w:val="22"/>
        </w:rPr>
      </w:pPr>
      <w:r w:rsidRPr="00511EF9">
        <w:rPr>
          <w:rFonts w:cs="Tahoma" w:eastAsia="Times New Roman" w:hAnsi="Tahoma" w:ascii="Tahoma"/>
          <w:sz w:val="22"/>
          <w:szCs w:val="22"/>
        </w:rPr>
        <w:t>*</w:t>
      </w:r>
      <w:r w:rsidRPr="00511EF9">
        <w:rPr>
          <w:rFonts w:cs="Tahoma" w:eastAsia="Times New Roman" w:hAnsi="Tahoma" w:ascii="Tahoma"/>
          <w:sz w:val="22"/>
          <w:szCs w:val="22"/>
        </w:rPr>
        <w:tab/>
        <w:t>Izrada i izvedba projekata te savjetovanje iz područja strojarstva, poljoprivrede, građevinarstva, elektronike i industrije</w:t>
      </w:r>
    </w:p>
    <w:p w:rsidRDefault="00511EF9" w:rsidP="00511EF9" w:rsidR="00511EF9" w:rsidRPr="00511EF9">
      <w:pPr>
        <w:spacing w:after="0"/>
        <w:rPr>
          <w:rFonts w:cs="Tahoma" w:eastAsia="Times New Roman" w:hAnsi="Tahoma" w:ascii="Tahoma"/>
          <w:sz w:val="22"/>
          <w:szCs w:val="22"/>
          <w:lang w:eastAsia="hr-HR"/>
        </w:rPr>
      </w:pPr>
    </w:p>
    <w:p w:rsidRDefault="00511EF9" w:rsidP="00511EF9" w:rsidR="00511EF9" w:rsidRPr="00511EF9">
      <w:pPr>
        <w:spacing w:after="0"/>
        <w:rPr>
          <w:rFonts w:cs="Tahoma" w:eastAsia="Times New Roman" w:hAnsi="Tahoma" w:ascii="Tahoma"/>
          <w:sz w:val="22"/>
          <w:szCs w:val="22"/>
        </w:rPr>
      </w:pPr>
      <w:r w:rsidRPr="00511EF9">
        <w:rPr>
          <w:rFonts w:cs="Tahoma" w:eastAsia="Times New Roman" w:hAnsi="Tahoma" w:ascii="Tahoma"/>
          <w:sz w:val="22"/>
          <w:szCs w:val="22"/>
        </w:rPr>
        <w:t xml:space="preserve">Prema podacima iz registra nadležnog trgovačkog suda stečajni dužnik je poslovao od 2005. godine. </w:t>
      </w:r>
    </w:p>
    <w:p w:rsidRDefault="00511EF9" w:rsidP="00511EF9" w:rsidR="00511EF9" w:rsidRPr="00511EF9">
      <w:pPr>
        <w:spacing w:after="0"/>
        <w:rPr>
          <w:rFonts w:cs="Tahoma" w:eastAsia="Times New Roman" w:hAnsi="Tahoma" w:ascii="Tahoma"/>
          <w:color w:val="FF0000"/>
          <w:sz w:val="22"/>
          <w:szCs w:val="22"/>
        </w:rPr>
      </w:pPr>
    </w:p>
    <w:p w:rsidRDefault="00511EF9" w:rsidP="00511EF9" w:rsidR="00511EF9" w:rsidRPr="00511EF9">
      <w:pPr>
        <w:spacing w:after="0"/>
        <w:rPr>
          <w:rFonts w:cs="Tahoma" w:eastAsia="Times New Roman" w:hAnsi="Tahoma" w:ascii="Tahoma"/>
          <w:color w:val="FF0000"/>
          <w:sz w:val="22"/>
          <w:szCs w:val="22"/>
        </w:rPr>
      </w:pPr>
    </w:p>
    <w:p w:rsidRDefault="00511EF9" w:rsidP="00511EF9" w:rsidR="00511EF9" w:rsidRPr="00511EF9">
      <w:pPr>
        <w:spacing w:after="0"/>
        <w:rPr>
          <w:rFonts w:cs="Tahoma" w:eastAsia="Times New Roman" w:hAnsi="Tahoma" w:ascii="Tahoma"/>
          <w:b/>
          <w:sz w:val="22"/>
          <w:szCs w:val="22"/>
        </w:rPr>
      </w:pPr>
      <w:r w:rsidRPr="00511EF9">
        <w:rPr>
          <w:rFonts w:cs="Tahoma" w:eastAsia="Times New Roman" w:hAnsi="Tahoma" w:ascii="Tahoma"/>
          <w:b/>
          <w:sz w:val="22"/>
          <w:szCs w:val="22"/>
        </w:rPr>
        <w:t>POSLOVNA AKTIVNOST DRUŠTVA DO DANA  OTVARANJA STEČAJNOG POSTUPKA:</w:t>
      </w:r>
    </w:p>
    <w:p w:rsidRDefault="00511EF9" w:rsidP="00511EF9" w:rsidR="00511EF9" w:rsidRPr="00511EF9">
      <w:pPr>
        <w:spacing w:after="0"/>
        <w:jc w:val="both"/>
        <w:rPr>
          <w:rFonts w:cs="Tahoma" w:eastAsia="Times New Roman" w:hAnsi="Tahoma" w:ascii="Tahoma"/>
          <w:color w:val="FF0000"/>
          <w:sz w:val="22"/>
          <w:szCs w:val="22"/>
        </w:rPr>
      </w:pPr>
    </w:p>
    <w:p w:rsidRDefault="00511EF9" w:rsidP="00511EF9" w:rsidR="00511EF9" w:rsidRPr="00511EF9">
      <w:pPr>
        <w:spacing w:after="0"/>
        <w:jc w:val="both"/>
        <w:rPr>
          <w:rFonts w:cs="Tahoma" w:eastAsia="Times New Roman" w:hAnsi="Tahoma" w:ascii="Tahoma"/>
          <w:sz w:val="22"/>
          <w:szCs w:val="22"/>
        </w:rPr>
      </w:pPr>
      <w:r w:rsidRPr="00511EF9">
        <w:rPr>
          <w:rFonts w:cs="Tahoma" w:eastAsia="Times New Roman" w:hAnsi="Tahoma" w:ascii="Tahoma"/>
          <w:sz w:val="22"/>
          <w:szCs w:val="22"/>
        </w:rPr>
        <w:t>Račun dužnika je bio u blokadi u kontinuitetu od 01.07.2015. godine do  03.10.2016.g.</w:t>
      </w:r>
    </w:p>
    <w:p w:rsidRDefault="00511EF9" w:rsidP="00511EF9" w:rsidR="00511EF9" w:rsidRPr="00511EF9">
      <w:pPr>
        <w:spacing w:after="0"/>
        <w:jc w:val="both"/>
        <w:rPr>
          <w:rFonts w:cs="Tahoma" w:eastAsia="Times New Roman" w:hAnsi="Tahoma" w:ascii="Tahoma"/>
          <w:sz w:val="22"/>
          <w:szCs w:val="22"/>
        </w:rPr>
      </w:pPr>
      <w:r w:rsidRPr="00511EF9">
        <w:rPr>
          <w:rFonts w:cs="Tahoma" w:eastAsia="Times New Roman" w:hAnsi="Tahoma" w:ascii="Tahoma"/>
          <w:sz w:val="22"/>
          <w:szCs w:val="22"/>
        </w:rPr>
        <w:t>Društvo je u 2016. godini, do otvaranja stečajnog postupka ostvarilo prihod od 239.323 kuna, ukupni rashod od 571.951 kuna, te je gubitka u 2016. godini do otvaranja stečajnog postupka iznosio od -332.628 kuna.</w:t>
      </w:r>
    </w:p>
    <w:p w:rsidRDefault="00511EF9" w:rsidP="00511EF9" w:rsidR="00511EF9" w:rsidRPr="00511EF9">
      <w:pPr>
        <w:spacing w:after="0"/>
        <w:ind w:left="851"/>
        <w:rPr>
          <w:rFonts w:cs="Tahoma" w:eastAsia="Times New Roman" w:hAnsi="Tahoma" w:ascii="Tahoma"/>
          <w:color w:val="FF0000"/>
          <w:sz w:val="22"/>
          <w:szCs w:val="22"/>
        </w:rPr>
      </w:pPr>
    </w:p>
    <w:p w:rsidRDefault="00511EF9" w:rsidP="00511EF9" w:rsidR="00511EF9" w:rsidRPr="00511EF9">
      <w:pPr>
        <w:spacing w:after="0"/>
        <w:ind w:left="851"/>
        <w:rPr>
          <w:rFonts w:cs="Tahoma" w:eastAsia="Times New Roman" w:hAnsi="Tahoma" w:ascii="Tahoma"/>
          <w:color w:val="FF0000"/>
          <w:sz w:val="22"/>
          <w:szCs w:val="22"/>
        </w:rPr>
      </w:pPr>
    </w:p>
    <w:p w:rsidRDefault="00511EF9" w:rsidP="00511EF9" w:rsidR="00511EF9" w:rsidRPr="00511EF9">
      <w:pPr>
        <w:spacing w:after="0"/>
        <w:jc w:val="both"/>
        <w:rPr>
          <w:rFonts w:cs="Tahoma" w:eastAsia="Times New Roman" w:hAnsi="Tahoma" w:ascii="Tahoma"/>
          <w:b/>
          <w:sz w:val="22"/>
          <w:szCs w:val="22"/>
          <w:lang w:val="pl-PL"/>
        </w:rPr>
      </w:pPr>
      <w:r w:rsidRPr="00511EF9">
        <w:rPr>
          <w:rFonts w:cs="Tahoma" w:eastAsia="Times New Roman" w:hAnsi="Tahoma" w:ascii="Tahoma"/>
          <w:b/>
          <w:sz w:val="22"/>
          <w:szCs w:val="22"/>
        </w:rPr>
        <w:t>II/</w:t>
      </w:r>
      <w:r w:rsidRPr="00511EF9">
        <w:rPr>
          <w:rFonts w:cs="Tahoma" w:eastAsia="Times New Roman" w:hAnsi="Tahoma" w:ascii="Tahoma"/>
          <w:b/>
          <w:sz w:val="22"/>
          <w:szCs w:val="22"/>
        </w:rPr>
        <w:tab/>
        <w:t xml:space="preserve">PODUZETE AKTIVNOSTI STEČAJNOG UPRAVITELJA </w:t>
      </w:r>
      <w:r w:rsidRPr="00511EF9">
        <w:rPr>
          <w:rFonts w:cs="Tahoma" w:eastAsia="Times New Roman" w:hAnsi="Tahoma" w:ascii="Tahoma"/>
          <w:b/>
          <w:sz w:val="22"/>
          <w:szCs w:val="22"/>
          <w:lang w:val="pl-PL"/>
        </w:rPr>
        <w:t>OD TRENUTKA PREUZIMANJA DUŽNOSTI</w:t>
      </w:r>
    </w:p>
    <w:p w:rsidRDefault="00511EF9" w:rsidP="00511EF9" w:rsidR="00511EF9" w:rsidRPr="00511EF9">
      <w:pPr>
        <w:spacing w:after="0"/>
        <w:jc w:val="both"/>
        <w:rPr>
          <w:rFonts w:cs="Tahoma" w:eastAsia="Times New Roman" w:hAnsi="Tahoma" w:ascii="Tahoma"/>
          <w:b/>
          <w:sz w:val="22"/>
          <w:szCs w:val="22"/>
        </w:rPr>
      </w:pPr>
    </w:p>
    <w:p w:rsidRDefault="00511EF9" w:rsidP="00511EF9" w:rsidR="00511EF9" w:rsidRPr="00511EF9">
      <w:pPr>
        <w:spacing w:after="0"/>
        <w:jc w:val="both"/>
        <w:rPr>
          <w:rFonts w:cs="Tahoma" w:eastAsia="Times New Roman" w:hAnsi="Tahoma" w:ascii="Tahoma"/>
          <w:sz w:val="22"/>
          <w:szCs w:val="22"/>
        </w:rPr>
      </w:pPr>
      <w:r w:rsidRPr="00511EF9">
        <w:rPr>
          <w:rFonts w:cs="Tahoma" w:eastAsia="Times New Roman" w:hAnsi="Tahoma" w:ascii="Tahoma"/>
          <w:sz w:val="22"/>
          <w:szCs w:val="22"/>
        </w:rPr>
        <w:t>Nakon preuzimanja dužnosti poduzete su aktivnosti kako slijedi:</w:t>
      </w:r>
    </w:p>
    <w:p w:rsidRDefault="00511EF9" w:rsidP="00511EF9" w:rsidR="00511EF9" w:rsidRPr="00511EF9">
      <w:pPr>
        <w:numPr>
          <w:ilvl w:val="0"/>
          <w:numId w:val="47"/>
        </w:numPr>
        <w:spacing w:after="0"/>
        <w:jc w:val="both"/>
        <w:rPr>
          <w:rFonts w:cs="Tahoma" w:eastAsia="Times New Roman" w:hAnsi="Tahoma" w:ascii="Tahoma"/>
          <w:sz w:val="22"/>
          <w:szCs w:val="22"/>
        </w:rPr>
      </w:pPr>
      <w:r w:rsidRPr="00511EF9">
        <w:rPr>
          <w:rFonts w:cs="Tahoma" w:eastAsia="Times New Roman" w:hAnsi="Tahoma" w:ascii="Tahoma"/>
          <w:sz w:val="22"/>
          <w:szCs w:val="22"/>
        </w:rPr>
        <w:lastRenderedPageBreak/>
        <w:t xml:space="preserve">Pohranio sam potpis na Trgovačkom sudu u Varaždinu, izradio sam novi žig,  otvorio sam novi poslovni račun te sam izvršio prijavu promjene statistike. </w:t>
      </w:r>
    </w:p>
    <w:p w:rsidRDefault="00511EF9" w:rsidP="00511EF9" w:rsidR="00511EF9" w:rsidRPr="00511EF9">
      <w:pPr>
        <w:numPr>
          <w:ilvl w:val="0"/>
          <w:numId w:val="47"/>
        </w:numPr>
        <w:spacing w:after="0"/>
        <w:jc w:val="both"/>
        <w:rPr>
          <w:rFonts w:cs="Tahoma" w:eastAsia="Times New Roman" w:hAnsi="Tahoma" w:ascii="Tahoma"/>
          <w:sz w:val="22"/>
          <w:szCs w:val="22"/>
        </w:rPr>
      </w:pPr>
      <w:r w:rsidRPr="00511EF9">
        <w:rPr>
          <w:rFonts w:cs="Tahoma" w:eastAsia="Times New Roman" w:hAnsi="Tahoma" w:ascii="Tahoma"/>
          <w:sz w:val="22"/>
          <w:szCs w:val="22"/>
        </w:rPr>
        <w:t>Sastavio sam  predračun troškova stečajnoga postupka.</w:t>
      </w:r>
    </w:p>
    <w:p w:rsidRDefault="00511EF9" w:rsidP="00511EF9" w:rsidR="00511EF9" w:rsidRPr="00511EF9">
      <w:pPr>
        <w:numPr>
          <w:ilvl w:val="0"/>
          <w:numId w:val="47"/>
        </w:numPr>
        <w:spacing w:after="0"/>
        <w:jc w:val="both"/>
        <w:rPr>
          <w:rFonts w:cs="Tahoma" w:eastAsia="Times New Roman" w:hAnsi="Tahoma" w:ascii="Tahoma"/>
          <w:sz w:val="22"/>
          <w:szCs w:val="22"/>
        </w:rPr>
      </w:pPr>
      <w:r w:rsidRPr="00511EF9">
        <w:rPr>
          <w:rFonts w:cs="Tahoma" w:eastAsia="Times New Roman" w:hAnsi="Tahoma" w:ascii="Tahoma"/>
          <w:sz w:val="22"/>
          <w:szCs w:val="22"/>
        </w:rPr>
        <w:t>Dostavio sam obavijest HGK da dužnik ne obavlja djelatnost</w:t>
      </w:r>
    </w:p>
    <w:p w:rsidRDefault="00511EF9" w:rsidP="00511EF9" w:rsidR="00511EF9" w:rsidRPr="00511EF9">
      <w:pPr>
        <w:numPr>
          <w:ilvl w:val="0"/>
          <w:numId w:val="47"/>
        </w:numPr>
        <w:spacing w:after="0"/>
        <w:jc w:val="both"/>
        <w:rPr>
          <w:rFonts w:cs="Tahoma" w:eastAsia="Times New Roman" w:hAnsi="Tahoma" w:ascii="Tahoma"/>
          <w:sz w:val="22"/>
          <w:szCs w:val="22"/>
        </w:rPr>
      </w:pPr>
      <w:r w:rsidRPr="00511EF9">
        <w:rPr>
          <w:rFonts w:cs="Tahoma" w:eastAsia="Times New Roman" w:hAnsi="Tahoma" w:ascii="Tahoma"/>
          <w:sz w:val="22"/>
          <w:szCs w:val="22"/>
          <w:lang w:val="pl-PL"/>
        </w:rPr>
        <w:t>Sačinio sam izvješče  sukladno čl. 227. SZ.</w:t>
      </w:r>
    </w:p>
    <w:p w:rsidRDefault="00511EF9" w:rsidP="00511EF9" w:rsidR="00511EF9" w:rsidRPr="00511EF9">
      <w:pPr>
        <w:numPr>
          <w:ilvl w:val="0"/>
          <w:numId w:val="47"/>
        </w:numPr>
        <w:spacing w:after="0"/>
        <w:jc w:val="both"/>
        <w:rPr>
          <w:rFonts w:cs="Tahoma" w:eastAsia="Times New Roman" w:hAnsi="Tahoma" w:ascii="Tahoma"/>
          <w:sz w:val="22"/>
          <w:szCs w:val="22"/>
        </w:rPr>
      </w:pPr>
      <w:r w:rsidRPr="00511EF9">
        <w:rPr>
          <w:rFonts w:cs="Tahoma" w:eastAsia="Times New Roman" w:hAnsi="Tahoma" w:ascii="Tahoma"/>
          <w:sz w:val="22"/>
          <w:szCs w:val="22"/>
          <w:lang w:val="pl-PL"/>
        </w:rPr>
        <w:t>Ispitao sam pristigle tražbine. Na dan izrade ovoga izvješća još pristižu prijave tražbina, tako da iste nisu obuhvaćene ovim izvješćem.</w:t>
      </w:r>
    </w:p>
    <w:p w:rsidRDefault="00511EF9" w:rsidP="00511EF9" w:rsidR="00511EF9" w:rsidRPr="00511EF9">
      <w:pPr>
        <w:numPr>
          <w:ilvl w:val="0"/>
          <w:numId w:val="47"/>
        </w:numPr>
        <w:spacing w:after="0"/>
        <w:jc w:val="both"/>
        <w:rPr>
          <w:rFonts w:cs="Tahoma" w:eastAsia="Times New Roman" w:hAnsi="Tahoma" w:ascii="Tahoma"/>
          <w:sz w:val="22"/>
          <w:szCs w:val="22"/>
        </w:rPr>
      </w:pPr>
      <w:r w:rsidRPr="00511EF9">
        <w:rPr>
          <w:rFonts w:cs="Tahoma" w:eastAsia="Times New Roman" w:hAnsi="Tahoma" w:ascii="Tahoma"/>
          <w:sz w:val="22"/>
          <w:szCs w:val="22"/>
          <w:lang w:val="pl-PL"/>
        </w:rPr>
        <w:t>Preuzeo sam dio poslovne dokumentacije od knjigovodstva ANTIH d.o.o.</w:t>
      </w:r>
    </w:p>
    <w:p w:rsidRDefault="00511EF9" w:rsidP="00511EF9" w:rsidR="00511EF9" w:rsidRPr="00511EF9">
      <w:pPr>
        <w:numPr>
          <w:ilvl w:val="0"/>
          <w:numId w:val="47"/>
        </w:numPr>
        <w:spacing w:after="0"/>
        <w:jc w:val="both"/>
        <w:rPr>
          <w:rFonts w:cs="Tahoma" w:eastAsia="Times New Roman" w:hAnsi="Tahoma" w:ascii="Tahoma"/>
          <w:sz w:val="22"/>
          <w:szCs w:val="22"/>
        </w:rPr>
      </w:pPr>
      <w:r w:rsidRPr="00511EF9">
        <w:rPr>
          <w:rFonts w:cs="Tahoma" w:eastAsia="Times New Roman" w:hAnsi="Tahoma" w:ascii="Tahoma"/>
          <w:sz w:val="22"/>
          <w:szCs w:val="22"/>
          <w:lang w:val="pl-PL"/>
        </w:rPr>
        <w:t xml:space="preserve">Sklopio sam ugovor o obavljanju računovodstvenih usluga s trgovačkim društvom MARI d.o.o. </w:t>
      </w:r>
    </w:p>
    <w:p w:rsidRDefault="00511EF9" w:rsidP="00511EF9" w:rsidR="00511EF9" w:rsidRPr="00511EF9">
      <w:pPr>
        <w:numPr>
          <w:ilvl w:val="0"/>
          <w:numId w:val="47"/>
        </w:numPr>
        <w:spacing w:after="0"/>
        <w:jc w:val="both"/>
        <w:rPr>
          <w:rFonts w:cs="Tahoma" w:eastAsia="Times New Roman" w:hAnsi="Tahoma" w:ascii="Tahoma"/>
          <w:sz w:val="22"/>
          <w:szCs w:val="22"/>
        </w:rPr>
      </w:pPr>
      <w:r w:rsidRPr="00511EF9">
        <w:rPr>
          <w:rFonts w:cs="Tahoma" w:eastAsia="Times New Roman" w:hAnsi="Tahoma" w:ascii="Tahoma"/>
          <w:sz w:val="22"/>
          <w:szCs w:val="22"/>
          <w:lang w:val="pl-PL"/>
        </w:rPr>
        <w:t>Podnio sam molbu za izmjenom podataka o nositelju vlasništva dionica Centralnom registru, depo i kliring hartija od vrednosti, te su me isti poštom obavijestili o izvršenoj promjeni naziva u bazi podataka dana 14.11.2016.</w:t>
      </w:r>
    </w:p>
    <w:p w:rsidRDefault="00511EF9" w:rsidP="00511EF9" w:rsidR="00511EF9" w:rsidRPr="00511EF9">
      <w:pPr>
        <w:numPr>
          <w:ilvl w:val="0"/>
          <w:numId w:val="47"/>
        </w:numPr>
        <w:spacing w:after="0"/>
        <w:jc w:val="both"/>
        <w:rPr>
          <w:rFonts w:cs="Tahoma" w:eastAsia="Times New Roman" w:hAnsi="Tahoma" w:ascii="Tahoma"/>
          <w:sz w:val="22"/>
          <w:szCs w:val="22"/>
        </w:rPr>
      </w:pPr>
      <w:r w:rsidRPr="00511EF9">
        <w:rPr>
          <w:rFonts w:cs="Tahoma" w:eastAsia="Times New Roman" w:hAnsi="Tahoma" w:ascii="Tahoma"/>
          <w:sz w:val="22"/>
          <w:szCs w:val="22"/>
        </w:rPr>
        <w:t xml:space="preserve">Bivšu upravu, Nedeljka </w:t>
      </w:r>
      <w:proofErr w:type="spellStart"/>
      <w:r w:rsidRPr="00511EF9">
        <w:rPr>
          <w:rFonts w:cs="Tahoma" w:eastAsia="Times New Roman" w:hAnsi="Tahoma" w:ascii="Tahoma"/>
          <w:sz w:val="22"/>
          <w:szCs w:val="22"/>
        </w:rPr>
        <w:t>Grubešu</w:t>
      </w:r>
      <w:proofErr w:type="spellEnd"/>
      <w:r w:rsidRPr="00511EF9">
        <w:rPr>
          <w:rFonts w:cs="Tahoma" w:eastAsia="Times New Roman" w:hAnsi="Tahoma" w:ascii="Tahoma"/>
          <w:sz w:val="22"/>
          <w:szCs w:val="22"/>
        </w:rPr>
        <w:t>, dana 17.10.2016. pozvao sam da mi dostavi nedostajuću poslovnu dokumentaciju, međutim pošiljka se vratila.</w:t>
      </w:r>
    </w:p>
    <w:p w:rsidRDefault="00511EF9" w:rsidP="00511EF9" w:rsidR="00511EF9" w:rsidRPr="00511EF9">
      <w:pPr>
        <w:numPr>
          <w:ilvl w:val="0"/>
          <w:numId w:val="47"/>
        </w:numPr>
        <w:spacing w:after="0"/>
        <w:jc w:val="both"/>
        <w:rPr>
          <w:rFonts w:cs="Tahoma" w:eastAsia="Times New Roman" w:hAnsi="Tahoma" w:ascii="Tahoma"/>
          <w:sz w:val="22"/>
          <w:szCs w:val="22"/>
        </w:rPr>
      </w:pPr>
      <w:r w:rsidRPr="00511EF9">
        <w:rPr>
          <w:rFonts w:cs="Tahoma" w:eastAsia="Times New Roman" w:hAnsi="Tahoma" w:ascii="Tahoma"/>
          <w:sz w:val="22"/>
          <w:szCs w:val="22"/>
        </w:rPr>
        <w:t>Dana 19.10.2016. od FINA-e primio sam očevidnik o danima insolventnosti i očevidnik o redoslijedu plaćanja.</w:t>
      </w:r>
    </w:p>
    <w:p w:rsidRDefault="00511EF9" w:rsidP="00511EF9" w:rsidR="00511EF9" w:rsidRPr="00511EF9">
      <w:pPr>
        <w:numPr>
          <w:ilvl w:val="0"/>
          <w:numId w:val="47"/>
        </w:numPr>
        <w:spacing w:after="0"/>
        <w:jc w:val="both"/>
        <w:rPr>
          <w:rFonts w:cs="Tahoma" w:eastAsia="Times New Roman" w:hAnsi="Tahoma" w:ascii="Tahoma"/>
          <w:sz w:val="22"/>
          <w:szCs w:val="22"/>
        </w:rPr>
      </w:pPr>
      <w:r w:rsidRPr="00511EF9">
        <w:rPr>
          <w:rFonts w:cs="Tahoma" w:eastAsia="Times New Roman" w:hAnsi="Tahoma" w:ascii="Tahoma"/>
          <w:sz w:val="22"/>
          <w:szCs w:val="22"/>
        </w:rPr>
        <w:t xml:space="preserve">Pozvao sam 11 dužnika AQUA trgovine d.o.o. u stečaju na plaćanje duga, od čega su do sada dva dužnika podmirila dug i to Autoprijevoznički obrt, </w:t>
      </w:r>
      <w:proofErr w:type="spellStart"/>
      <w:r w:rsidRPr="00511EF9">
        <w:rPr>
          <w:rFonts w:cs="Tahoma" w:eastAsia="Times New Roman" w:hAnsi="Tahoma" w:ascii="Tahoma"/>
          <w:sz w:val="22"/>
          <w:szCs w:val="22"/>
        </w:rPr>
        <w:t>vl</w:t>
      </w:r>
      <w:proofErr w:type="spellEnd"/>
      <w:r w:rsidRPr="00511EF9">
        <w:rPr>
          <w:rFonts w:cs="Tahoma" w:eastAsia="Times New Roman" w:hAnsi="Tahoma" w:ascii="Tahoma"/>
          <w:sz w:val="22"/>
          <w:szCs w:val="22"/>
        </w:rPr>
        <w:t xml:space="preserve">. Zvonko Božić (502,61 kn) te </w:t>
      </w:r>
      <w:proofErr w:type="spellStart"/>
      <w:r w:rsidRPr="00511EF9">
        <w:rPr>
          <w:rFonts w:cs="Tahoma" w:eastAsia="Times New Roman" w:hAnsi="Tahoma" w:ascii="Tahoma"/>
          <w:sz w:val="22"/>
          <w:szCs w:val="22"/>
        </w:rPr>
        <w:t>Kobid</w:t>
      </w:r>
      <w:proofErr w:type="spellEnd"/>
      <w:r w:rsidRPr="00511EF9">
        <w:rPr>
          <w:rFonts w:cs="Tahoma" w:eastAsia="Times New Roman" w:hAnsi="Tahoma" w:ascii="Tahoma"/>
          <w:sz w:val="22"/>
          <w:szCs w:val="22"/>
        </w:rPr>
        <w:t xml:space="preserve"> d.o.o. (120,75 kn).</w:t>
      </w:r>
    </w:p>
    <w:p w:rsidRDefault="00511EF9" w:rsidP="00511EF9" w:rsidR="00511EF9" w:rsidRPr="00511EF9">
      <w:pPr>
        <w:numPr>
          <w:ilvl w:val="0"/>
          <w:numId w:val="47"/>
        </w:numPr>
        <w:spacing w:after="0"/>
        <w:jc w:val="both"/>
        <w:rPr>
          <w:rFonts w:cs="Tahoma" w:eastAsia="Times New Roman" w:hAnsi="Tahoma" w:ascii="Tahoma"/>
          <w:sz w:val="22"/>
          <w:szCs w:val="22"/>
        </w:rPr>
      </w:pPr>
      <w:r w:rsidRPr="00511EF9">
        <w:rPr>
          <w:rFonts w:cs="Tahoma" w:eastAsia="Times New Roman" w:hAnsi="Tahoma" w:ascii="Tahoma"/>
          <w:sz w:val="22"/>
          <w:szCs w:val="22"/>
        </w:rPr>
        <w:t>Tražio sam od Općinskog suda u Bjelovaru da mi dostavi podatke o tome je li stečajni dužnik upisan kao vlasnik nekretnina, odnosno je li istima raspolagao.</w:t>
      </w:r>
    </w:p>
    <w:p w:rsidRDefault="00511EF9" w:rsidP="00511EF9" w:rsidR="00511EF9" w:rsidRPr="00511EF9">
      <w:pPr>
        <w:numPr>
          <w:ilvl w:val="0"/>
          <w:numId w:val="47"/>
        </w:numPr>
        <w:spacing w:after="0"/>
        <w:jc w:val="both"/>
        <w:rPr>
          <w:rFonts w:cs="Tahoma" w:eastAsia="Times New Roman" w:hAnsi="Tahoma" w:ascii="Tahoma"/>
          <w:sz w:val="22"/>
          <w:szCs w:val="22"/>
        </w:rPr>
      </w:pPr>
      <w:r w:rsidRPr="00511EF9">
        <w:rPr>
          <w:rFonts w:cs="Tahoma" w:eastAsia="Times New Roman" w:hAnsi="Tahoma" w:ascii="Tahoma"/>
          <w:sz w:val="22"/>
          <w:szCs w:val="22"/>
        </w:rPr>
        <w:t xml:space="preserve">Tražio sam od Vaba d.d., Croatia banke d.d., Privredne banke Zagreb d.d. i </w:t>
      </w:r>
      <w:proofErr w:type="spellStart"/>
      <w:r w:rsidRPr="00511EF9">
        <w:rPr>
          <w:rFonts w:cs="Tahoma" w:eastAsia="Times New Roman" w:hAnsi="Tahoma" w:ascii="Tahoma"/>
          <w:sz w:val="22"/>
          <w:szCs w:val="22"/>
        </w:rPr>
        <w:t>Sberbank</w:t>
      </w:r>
      <w:proofErr w:type="spellEnd"/>
      <w:r w:rsidRPr="00511EF9">
        <w:rPr>
          <w:rFonts w:cs="Tahoma" w:eastAsia="Times New Roman" w:hAnsi="Tahoma" w:ascii="Tahoma"/>
          <w:sz w:val="22"/>
          <w:szCs w:val="22"/>
        </w:rPr>
        <w:t xml:space="preserve"> d.d. zahtjev za izdavanjem godišnjeg ispisa prometa po transakcijskom računu, zahtjev za prebacivanjem sredstava, zahtjev za zatvaranje računa. Pregled prometa po računu poslali su Vaba d.d. i Privredna banka Zagreb d.d. te su me iste obavijestile o danu zatvaranja računa.</w:t>
      </w:r>
    </w:p>
    <w:p w:rsidRDefault="00511EF9" w:rsidP="00511EF9" w:rsidR="00511EF9" w:rsidRPr="00511EF9">
      <w:pPr>
        <w:numPr>
          <w:ilvl w:val="0"/>
          <w:numId w:val="47"/>
        </w:numPr>
        <w:spacing w:after="0"/>
        <w:jc w:val="both"/>
        <w:rPr>
          <w:rFonts w:cs="Tahoma" w:eastAsia="Times New Roman" w:hAnsi="Tahoma" w:ascii="Tahoma"/>
          <w:sz w:val="22"/>
          <w:szCs w:val="22"/>
        </w:rPr>
      </w:pPr>
      <w:r w:rsidRPr="00511EF9">
        <w:rPr>
          <w:rFonts w:cs="Tahoma" w:eastAsia="Times New Roman" w:hAnsi="Tahoma" w:ascii="Tahoma"/>
          <w:sz w:val="22"/>
          <w:szCs w:val="22"/>
        </w:rPr>
        <w:t xml:space="preserve">Obavijestio sam sud o postojanju stranih vjerovnika, točnije slovensko društvo </w:t>
      </w:r>
      <w:proofErr w:type="spellStart"/>
      <w:r w:rsidRPr="00511EF9">
        <w:rPr>
          <w:rFonts w:cs="Tahoma" w:eastAsia="Times New Roman" w:hAnsi="Tahoma" w:ascii="Tahoma"/>
          <w:sz w:val="22"/>
          <w:szCs w:val="22"/>
        </w:rPr>
        <w:t>Livar</w:t>
      </w:r>
      <w:proofErr w:type="spellEnd"/>
      <w:r w:rsidRPr="00511EF9">
        <w:rPr>
          <w:rFonts w:cs="Tahoma" w:eastAsia="Times New Roman" w:hAnsi="Tahoma" w:ascii="Tahoma"/>
          <w:sz w:val="22"/>
          <w:szCs w:val="22"/>
        </w:rPr>
        <w:t xml:space="preserve"> d.d. i austrijsko </w:t>
      </w:r>
      <w:proofErr w:type="spellStart"/>
      <w:r w:rsidRPr="00511EF9">
        <w:rPr>
          <w:rFonts w:cs="Tahoma" w:eastAsia="Times New Roman" w:hAnsi="Tahoma" w:ascii="Tahoma"/>
          <w:sz w:val="22"/>
          <w:szCs w:val="22"/>
        </w:rPr>
        <w:t>Purator</w:t>
      </w:r>
      <w:proofErr w:type="spellEnd"/>
      <w:r w:rsidRPr="00511EF9">
        <w:rPr>
          <w:rFonts w:cs="Tahoma" w:eastAsia="Times New Roman" w:hAnsi="Tahoma" w:ascii="Tahoma"/>
          <w:sz w:val="22"/>
          <w:szCs w:val="22"/>
        </w:rPr>
        <w:t xml:space="preserve"> </w:t>
      </w:r>
      <w:proofErr w:type="spellStart"/>
      <w:r w:rsidRPr="00511EF9">
        <w:rPr>
          <w:rFonts w:cs="Tahoma" w:eastAsia="Times New Roman" w:hAnsi="Tahoma" w:ascii="Tahoma"/>
          <w:sz w:val="22"/>
          <w:szCs w:val="22"/>
        </w:rPr>
        <w:t>International</w:t>
      </w:r>
      <w:proofErr w:type="spellEnd"/>
      <w:r w:rsidRPr="00511EF9">
        <w:rPr>
          <w:rFonts w:cs="Tahoma" w:eastAsia="Times New Roman" w:hAnsi="Tahoma" w:ascii="Tahoma"/>
          <w:sz w:val="22"/>
          <w:szCs w:val="22"/>
        </w:rPr>
        <w:t xml:space="preserve"> </w:t>
      </w:r>
      <w:proofErr w:type="spellStart"/>
      <w:r w:rsidRPr="00511EF9">
        <w:rPr>
          <w:rFonts w:cs="Tahoma" w:eastAsia="Times New Roman" w:hAnsi="Tahoma" w:ascii="Tahoma"/>
          <w:sz w:val="22"/>
          <w:szCs w:val="22"/>
        </w:rPr>
        <w:t>GmbH</w:t>
      </w:r>
      <w:proofErr w:type="spellEnd"/>
      <w:r w:rsidRPr="00511EF9">
        <w:rPr>
          <w:rFonts w:cs="Tahoma" w:eastAsia="Times New Roman" w:hAnsi="Tahoma" w:ascii="Tahoma"/>
          <w:sz w:val="22"/>
          <w:szCs w:val="22"/>
        </w:rPr>
        <w:t>. Sukladno Uredbi o vijeća (EZ) o stečajnom postupku, vjerovnike sam pozvao da prijave svoje tražbine.</w:t>
      </w:r>
    </w:p>
    <w:p w:rsidRDefault="00511EF9" w:rsidP="00511EF9" w:rsidR="00511EF9" w:rsidRPr="00511EF9">
      <w:pPr>
        <w:numPr>
          <w:ilvl w:val="0"/>
          <w:numId w:val="47"/>
        </w:numPr>
        <w:spacing w:after="0"/>
        <w:jc w:val="both"/>
        <w:rPr>
          <w:rFonts w:cs="Tahoma" w:eastAsia="Times New Roman" w:hAnsi="Tahoma" w:ascii="Tahoma"/>
          <w:sz w:val="22"/>
          <w:szCs w:val="22"/>
        </w:rPr>
      </w:pPr>
      <w:r w:rsidRPr="00511EF9">
        <w:rPr>
          <w:rFonts w:cs="Tahoma" w:eastAsia="Times New Roman" w:hAnsi="Tahoma" w:ascii="Tahoma"/>
          <w:sz w:val="22"/>
          <w:szCs w:val="22"/>
        </w:rPr>
        <w:t xml:space="preserve">Dana 24.10.2016. godine tražio sam od suda da pozove Nedeljka </w:t>
      </w:r>
      <w:proofErr w:type="spellStart"/>
      <w:r w:rsidRPr="00511EF9">
        <w:rPr>
          <w:rFonts w:cs="Tahoma" w:eastAsia="Times New Roman" w:hAnsi="Tahoma" w:ascii="Tahoma"/>
          <w:sz w:val="22"/>
          <w:szCs w:val="22"/>
        </w:rPr>
        <w:t>Grubešu</w:t>
      </w:r>
      <w:proofErr w:type="spellEnd"/>
      <w:r w:rsidRPr="00511EF9">
        <w:rPr>
          <w:rFonts w:cs="Tahoma" w:eastAsia="Times New Roman" w:hAnsi="Tahoma" w:ascii="Tahoma"/>
          <w:sz w:val="22"/>
          <w:szCs w:val="22"/>
        </w:rPr>
        <w:t xml:space="preserve"> na davanje informacija gdje se nalazi knjigovodstvena dokumentacija za 2012. godinu i ranije godine te podatak o tome tko je tada vodio poslovne knjige; nadalje na davanje informacija o tome gdje se nalaze oprema i modeli prema popisu osnovnih sredstava te da mu se naloži predaja poslovnih izvješća.</w:t>
      </w:r>
    </w:p>
    <w:p w:rsidRDefault="00511EF9" w:rsidP="00511EF9" w:rsidR="00511EF9" w:rsidRPr="00511EF9">
      <w:pPr>
        <w:numPr>
          <w:ilvl w:val="0"/>
          <w:numId w:val="47"/>
        </w:numPr>
        <w:spacing w:after="0"/>
        <w:jc w:val="both"/>
        <w:rPr>
          <w:rFonts w:cs="Tahoma" w:eastAsia="Times New Roman" w:hAnsi="Tahoma" w:ascii="Tahoma"/>
          <w:sz w:val="22"/>
          <w:szCs w:val="22"/>
        </w:rPr>
      </w:pPr>
      <w:r w:rsidRPr="00511EF9">
        <w:rPr>
          <w:rFonts w:cs="Tahoma" w:eastAsia="Times New Roman" w:hAnsi="Tahoma" w:ascii="Tahoma"/>
          <w:sz w:val="22"/>
          <w:szCs w:val="22"/>
        </w:rPr>
        <w:t xml:space="preserve">Dana 24.10.2016. godine pozvao sam Nedeljka </w:t>
      </w:r>
      <w:proofErr w:type="spellStart"/>
      <w:r w:rsidRPr="00511EF9">
        <w:rPr>
          <w:rFonts w:cs="Tahoma" w:eastAsia="Times New Roman" w:hAnsi="Tahoma" w:ascii="Tahoma"/>
          <w:sz w:val="22"/>
          <w:szCs w:val="22"/>
        </w:rPr>
        <w:t>Grubešu</w:t>
      </w:r>
      <w:proofErr w:type="spellEnd"/>
      <w:r w:rsidRPr="00511EF9">
        <w:rPr>
          <w:rFonts w:cs="Tahoma" w:eastAsia="Times New Roman" w:hAnsi="Tahoma" w:ascii="Tahoma"/>
          <w:sz w:val="22"/>
          <w:szCs w:val="22"/>
        </w:rPr>
        <w:t xml:space="preserve"> da podnese poslovno izvješće za 2015. i 2016. godinu, međutim pošiljka se vratila, a izvješća su bila predana od strane MARI d.o.o. sukladno mojoj odluci i nalogu za predajom, sve prema postojećem stanju kako je primilo od knjigovodstvenog servisa ANTIH d.o.o.</w:t>
      </w:r>
    </w:p>
    <w:p w:rsidRDefault="00511EF9" w:rsidP="00511EF9" w:rsidR="00511EF9" w:rsidRPr="00511EF9">
      <w:pPr>
        <w:numPr>
          <w:ilvl w:val="0"/>
          <w:numId w:val="47"/>
        </w:numPr>
        <w:spacing w:after="0"/>
        <w:jc w:val="both"/>
        <w:rPr>
          <w:rFonts w:cs="Tahoma" w:eastAsia="Times New Roman" w:hAnsi="Tahoma" w:ascii="Tahoma"/>
          <w:sz w:val="22"/>
          <w:szCs w:val="22"/>
        </w:rPr>
      </w:pPr>
      <w:r w:rsidRPr="00511EF9">
        <w:rPr>
          <w:rFonts w:cs="Tahoma" w:eastAsia="Times New Roman" w:hAnsi="Tahoma" w:ascii="Tahoma"/>
          <w:sz w:val="22"/>
          <w:szCs w:val="22"/>
        </w:rPr>
        <w:t xml:space="preserve">Zatražio sam od stečajnog upravitelja Ljevaonice Bjelovar d.o.o. u stečaju, Branka Valentića, a sve prema informacijama prikupljenim od bivše uprave da mi dostavi informacije koji </w:t>
      </w:r>
      <w:proofErr w:type="spellStart"/>
      <w:r w:rsidRPr="00511EF9">
        <w:rPr>
          <w:rFonts w:cs="Tahoma" w:eastAsia="Times New Roman" w:hAnsi="Tahoma" w:ascii="Tahoma"/>
          <w:sz w:val="22"/>
          <w:szCs w:val="22"/>
        </w:rPr>
        <w:t>ljevaonički</w:t>
      </w:r>
      <w:proofErr w:type="spellEnd"/>
      <w:r w:rsidRPr="00511EF9">
        <w:rPr>
          <w:rFonts w:cs="Tahoma" w:eastAsia="Times New Roman" w:hAnsi="Tahoma" w:ascii="Tahoma"/>
          <w:sz w:val="22"/>
          <w:szCs w:val="22"/>
        </w:rPr>
        <w:t xml:space="preserve"> modeli iz popisa osnovnih sredstava se nalaze u tom trgovačkom društvu te kada mogu preuzeti nedostajuću poslovnu dokumentaciju koja se također prema navodima uprave nalazi u Ljevaonici Bjelovar d.o.o. u stečaju. Na navedene upite još nisam primio pisano očitovanje.</w:t>
      </w:r>
    </w:p>
    <w:p w:rsidRDefault="00511EF9" w:rsidP="00511EF9" w:rsidR="00511EF9" w:rsidRPr="00511EF9">
      <w:pPr>
        <w:numPr>
          <w:ilvl w:val="0"/>
          <w:numId w:val="47"/>
        </w:numPr>
        <w:spacing w:after="0"/>
        <w:jc w:val="both"/>
        <w:rPr>
          <w:rFonts w:cs="Tahoma" w:eastAsia="Times New Roman" w:hAnsi="Tahoma" w:ascii="Tahoma"/>
          <w:sz w:val="22"/>
          <w:szCs w:val="22"/>
        </w:rPr>
      </w:pPr>
      <w:r w:rsidRPr="00511EF9">
        <w:rPr>
          <w:rFonts w:cs="Tahoma" w:eastAsia="Times New Roman" w:hAnsi="Tahoma" w:ascii="Tahoma"/>
          <w:sz w:val="22"/>
          <w:szCs w:val="22"/>
        </w:rPr>
        <w:t>Stupio sam u kontakt s Tesla Capital iz Beograda u svrhu skidanja zaloga Vaba banke d.d. na dionicama AD Radijator Beograd u vlasništvu stečajnog dužnika te pribavljam dokumentaciju potrebnu za isto. Za skidanje zaloga Tesla Capital potražuje 300€.</w:t>
      </w:r>
    </w:p>
    <w:p w:rsidRDefault="00511EF9" w:rsidP="00511EF9" w:rsidR="00511EF9" w:rsidRPr="00511EF9">
      <w:pPr>
        <w:numPr>
          <w:ilvl w:val="0"/>
          <w:numId w:val="47"/>
        </w:numPr>
        <w:spacing w:after="0"/>
        <w:jc w:val="both"/>
        <w:rPr>
          <w:rFonts w:cs="Tahoma" w:eastAsia="Times New Roman" w:hAnsi="Tahoma" w:ascii="Tahoma"/>
          <w:sz w:val="22"/>
          <w:szCs w:val="22"/>
        </w:rPr>
      </w:pPr>
      <w:r w:rsidRPr="00511EF9">
        <w:rPr>
          <w:rFonts w:cs="Tahoma" w:eastAsia="Times New Roman" w:hAnsi="Tahoma" w:ascii="Tahoma"/>
          <w:sz w:val="22"/>
          <w:szCs w:val="22"/>
        </w:rPr>
        <w:t xml:space="preserve">Od AD Radijator Beograd tražio sam dostavu popisa </w:t>
      </w:r>
      <w:proofErr w:type="spellStart"/>
      <w:r w:rsidRPr="00511EF9">
        <w:rPr>
          <w:rFonts w:cs="Tahoma" w:eastAsia="Times New Roman" w:hAnsi="Tahoma" w:ascii="Tahoma"/>
          <w:sz w:val="22"/>
          <w:szCs w:val="22"/>
        </w:rPr>
        <w:t>ljevaoničkih</w:t>
      </w:r>
      <w:proofErr w:type="spellEnd"/>
      <w:r w:rsidRPr="00511EF9">
        <w:rPr>
          <w:rFonts w:cs="Tahoma" w:eastAsia="Times New Roman" w:hAnsi="Tahoma" w:ascii="Tahoma"/>
          <w:sz w:val="22"/>
          <w:szCs w:val="22"/>
        </w:rPr>
        <w:t xml:space="preserve"> modela za izradu odljevaka u vlasništvu stečajnog dužnika, a koji se nalaze kod navedenog društva. </w:t>
      </w:r>
      <w:proofErr w:type="spellStart"/>
      <w:r w:rsidRPr="00511EF9">
        <w:rPr>
          <w:rFonts w:cs="Tahoma" w:eastAsia="Times New Roman" w:hAnsi="Tahoma" w:ascii="Tahoma"/>
          <w:sz w:val="22"/>
          <w:szCs w:val="22"/>
        </w:rPr>
        <w:lastRenderedPageBreak/>
        <w:t>Podredno</w:t>
      </w:r>
      <w:proofErr w:type="spellEnd"/>
      <w:r w:rsidRPr="00511EF9">
        <w:rPr>
          <w:rFonts w:cs="Tahoma" w:eastAsia="Times New Roman" w:hAnsi="Tahoma" w:ascii="Tahoma"/>
          <w:sz w:val="22"/>
          <w:szCs w:val="22"/>
        </w:rPr>
        <w:t xml:space="preserve"> sam postavio upit jesu li zainteresirani za otkup. Očitovanje još nisam primio.</w:t>
      </w:r>
    </w:p>
    <w:p w:rsidRDefault="00511EF9" w:rsidP="00511EF9" w:rsidR="00511EF9" w:rsidRPr="00511EF9">
      <w:pPr>
        <w:numPr>
          <w:ilvl w:val="0"/>
          <w:numId w:val="47"/>
        </w:numPr>
        <w:spacing w:after="0"/>
        <w:jc w:val="both"/>
        <w:rPr>
          <w:rFonts w:cs="Tahoma" w:eastAsia="Times New Roman" w:hAnsi="Tahoma" w:ascii="Tahoma"/>
          <w:sz w:val="22"/>
          <w:szCs w:val="22"/>
        </w:rPr>
      </w:pPr>
      <w:r w:rsidRPr="00511EF9">
        <w:rPr>
          <w:rFonts w:cs="Tahoma" w:eastAsia="Times New Roman" w:hAnsi="Tahoma" w:ascii="Tahoma"/>
          <w:sz w:val="22"/>
          <w:szCs w:val="22"/>
        </w:rPr>
        <w:t>Od MUP PU Bjelovarsko-bilogorska pribavio sam uvjerenje da je stečajni dužnik vlasnik vozila M1, marke OPEL ASTRA 1.4 ESSENTIA, godina proizvodnje 2005, broj šasije W0L0AHL4858131790, REG OZNAKA BJ358FK, za koje je evidentirana zabrana otuđenja.</w:t>
      </w:r>
    </w:p>
    <w:p w:rsidRDefault="00511EF9" w:rsidP="00511EF9" w:rsidR="00511EF9" w:rsidRPr="00511EF9">
      <w:pPr>
        <w:numPr>
          <w:ilvl w:val="0"/>
          <w:numId w:val="47"/>
        </w:numPr>
        <w:spacing w:after="0"/>
        <w:jc w:val="both"/>
        <w:rPr>
          <w:rFonts w:cs="Tahoma" w:eastAsia="Times New Roman" w:hAnsi="Tahoma" w:ascii="Tahoma"/>
          <w:sz w:val="22"/>
          <w:szCs w:val="22"/>
        </w:rPr>
      </w:pPr>
      <w:r w:rsidRPr="00511EF9">
        <w:rPr>
          <w:rFonts w:cs="Tahoma" w:eastAsia="Times New Roman" w:hAnsi="Tahoma" w:ascii="Tahoma"/>
          <w:sz w:val="22"/>
          <w:szCs w:val="22"/>
        </w:rPr>
        <w:t xml:space="preserve">Od PU Bjelovarsko-bilogorske tražio sam presliku dokumenta temeljem kojeg je upisana zabrana otuđenja za vozilo u vlasništvu stečajnog dužnika. Budući da je vozilo teško oštećeno i nije u voznom stanju, tražio sam također podatke o prometnoj nesreći i tko je u njoj sudjelovao. Prometnu dozvolu i knjižicu vozila predao mi je g. Tihomir Bedeković. Vozilo je na lokaciji </w:t>
      </w:r>
      <w:proofErr w:type="spellStart"/>
      <w:r w:rsidRPr="00511EF9">
        <w:rPr>
          <w:rFonts w:cs="Tahoma" w:eastAsia="Times New Roman" w:hAnsi="Tahoma" w:ascii="Tahoma"/>
          <w:sz w:val="22"/>
          <w:szCs w:val="22"/>
        </w:rPr>
        <w:t>Maglenča</w:t>
      </w:r>
      <w:proofErr w:type="spellEnd"/>
      <w:r w:rsidRPr="00511EF9">
        <w:rPr>
          <w:rFonts w:cs="Tahoma" w:eastAsia="Times New Roman" w:hAnsi="Tahoma" w:ascii="Tahoma"/>
          <w:sz w:val="22"/>
          <w:szCs w:val="22"/>
        </w:rPr>
        <w:t xml:space="preserve"> 90b, Veliko Trojstvo. </w:t>
      </w:r>
    </w:p>
    <w:p w:rsidRDefault="00511EF9" w:rsidP="00511EF9" w:rsidR="00511EF9" w:rsidRPr="00511EF9">
      <w:pPr>
        <w:numPr>
          <w:ilvl w:val="0"/>
          <w:numId w:val="47"/>
        </w:numPr>
        <w:spacing w:after="0"/>
        <w:jc w:val="both"/>
        <w:rPr>
          <w:rFonts w:cs="Tahoma" w:eastAsia="Times New Roman" w:hAnsi="Tahoma" w:ascii="Tahoma"/>
          <w:sz w:val="22"/>
          <w:szCs w:val="22"/>
        </w:rPr>
      </w:pPr>
      <w:r w:rsidRPr="00511EF9">
        <w:rPr>
          <w:rFonts w:cs="Tahoma" w:eastAsia="Times New Roman" w:hAnsi="Tahoma" w:ascii="Tahoma"/>
          <w:sz w:val="22"/>
          <w:szCs w:val="22"/>
        </w:rPr>
        <w:t xml:space="preserve">Od HZMO područni ured Bjelovar primio sam ispis broja osiguranika koji su bili prijavljeni kod stečajnog dužnika s danom 31.12.2006., a sve sukladno mom zahtjevu kojim tražim podatke o osobama koje imaju status osiguranika, a </w:t>
      </w:r>
      <w:proofErr w:type="spellStart"/>
      <w:r w:rsidRPr="00511EF9">
        <w:rPr>
          <w:rFonts w:cs="Tahoma" w:eastAsia="Times New Roman" w:hAnsi="Tahoma" w:ascii="Tahoma"/>
          <w:sz w:val="22"/>
          <w:szCs w:val="22"/>
        </w:rPr>
        <w:t>podredno</w:t>
      </w:r>
      <w:proofErr w:type="spellEnd"/>
      <w:r w:rsidRPr="00511EF9">
        <w:rPr>
          <w:rFonts w:cs="Tahoma" w:eastAsia="Times New Roman" w:hAnsi="Tahoma" w:ascii="Tahoma"/>
          <w:sz w:val="22"/>
          <w:szCs w:val="22"/>
        </w:rPr>
        <w:t xml:space="preserve"> podatke za zadnjeg osiguranika koji je bio prijavljen kod stečajnog dužnika te dan kada je odjava izvršena.</w:t>
      </w:r>
    </w:p>
    <w:p w:rsidRDefault="00511EF9" w:rsidP="00511EF9" w:rsidR="00511EF9" w:rsidRPr="00511EF9">
      <w:pPr>
        <w:numPr>
          <w:ilvl w:val="0"/>
          <w:numId w:val="47"/>
        </w:numPr>
        <w:spacing w:after="0"/>
        <w:jc w:val="both"/>
        <w:rPr>
          <w:rFonts w:cs="Tahoma" w:eastAsia="Times New Roman" w:hAnsi="Tahoma" w:ascii="Tahoma"/>
          <w:color w:val="000000"/>
          <w:sz w:val="22"/>
          <w:szCs w:val="22"/>
        </w:rPr>
      </w:pPr>
      <w:r w:rsidRPr="00511EF9">
        <w:rPr>
          <w:rFonts w:cs="Tahoma" w:eastAsia="Times New Roman" w:hAnsi="Tahoma" w:ascii="Tahoma"/>
          <w:sz w:val="22"/>
          <w:szCs w:val="22"/>
        </w:rPr>
        <w:t xml:space="preserve">Trgovačkom sudu Bjelovar uputio sam prijedlog za prebacivanjem novčanih sredstava kojeg su vjerovnici stečajnog dužnika uplatili na račun suda kako bi se uz ostalo moglo financirati skidanje zaloga s dionica koje će se kasnije prodavati sukladno </w:t>
      </w:r>
      <w:r w:rsidRPr="00511EF9">
        <w:rPr>
          <w:rFonts w:cs="Tahoma" w:eastAsia="Times New Roman" w:hAnsi="Tahoma" w:ascii="Tahoma"/>
          <w:color w:val="000000"/>
          <w:sz w:val="22"/>
          <w:szCs w:val="22"/>
        </w:rPr>
        <w:t xml:space="preserve">odluci skupštine vjerovnika. </w:t>
      </w:r>
    </w:p>
    <w:p w:rsidRDefault="00511EF9" w:rsidP="00511EF9" w:rsidR="00511EF9" w:rsidRPr="00511EF9">
      <w:pPr>
        <w:numPr>
          <w:ilvl w:val="0"/>
          <w:numId w:val="47"/>
        </w:numPr>
        <w:spacing w:after="0"/>
        <w:jc w:val="both"/>
        <w:rPr>
          <w:rFonts w:cs="Tahoma" w:eastAsia="Times New Roman" w:hAnsi="Tahoma" w:ascii="Tahoma"/>
          <w:color w:val="000000"/>
          <w:sz w:val="22"/>
          <w:szCs w:val="22"/>
        </w:rPr>
      </w:pPr>
      <w:r w:rsidRPr="00511EF9">
        <w:rPr>
          <w:rFonts w:cs="Tahoma" w:eastAsia="Times New Roman" w:hAnsi="Tahoma" w:ascii="Tahoma"/>
          <w:color w:val="000000"/>
          <w:sz w:val="22"/>
          <w:szCs w:val="22"/>
        </w:rPr>
        <w:t>Dana 21.11.2016. godine obavijestio sam Općinsko državno odvjetništvo o postojanju mogućih kaznenih djela bivše uprave.</w:t>
      </w:r>
    </w:p>
    <w:p w:rsidRDefault="00511EF9" w:rsidP="00511EF9" w:rsidR="00511EF9" w:rsidRPr="00511EF9">
      <w:pPr>
        <w:numPr>
          <w:ilvl w:val="0"/>
          <w:numId w:val="47"/>
        </w:numPr>
        <w:spacing w:after="0"/>
        <w:jc w:val="both"/>
        <w:rPr>
          <w:rFonts w:cs="Tahoma" w:eastAsia="Times New Roman" w:hAnsi="Tahoma" w:ascii="Tahoma"/>
          <w:sz w:val="22"/>
          <w:szCs w:val="22"/>
        </w:rPr>
      </w:pPr>
      <w:r w:rsidRPr="00511EF9">
        <w:rPr>
          <w:rFonts w:cs="Tahoma" w:eastAsia="Times New Roman" w:hAnsi="Tahoma" w:ascii="Tahoma"/>
          <w:sz w:val="22"/>
          <w:szCs w:val="22"/>
        </w:rPr>
        <w:t>Dana 21.11.2016. godine primio sam Rješenja o obustavi triju ovršnih postupaka koji su se vodili radi naplate poreza i drugih javnih davanja protiv stečajnog dužnika.</w:t>
      </w:r>
    </w:p>
    <w:p w:rsidRDefault="00511EF9" w:rsidP="00511EF9" w:rsidR="00511EF9" w:rsidRPr="00511EF9">
      <w:pPr>
        <w:spacing w:after="0"/>
        <w:jc w:val="both"/>
        <w:rPr>
          <w:rFonts w:cs="Tahoma" w:eastAsia="Times New Roman" w:hAnsi="Tahoma" w:ascii="Tahoma"/>
          <w:color w:val="FF0000"/>
          <w:sz w:val="22"/>
          <w:szCs w:val="22"/>
        </w:rPr>
      </w:pPr>
    </w:p>
    <w:p w:rsidRDefault="00511EF9" w:rsidP="00511EF9" w:rsidR="00511EF9" w:rsidRPr="00511EF9">
      <w:pPr>
        <w:spacing w:after="0"/>
        <w:ind w:left="851"/>
        <w:rPr>
          <w:rFonts w:cs="Tahoma" w:eastAsia="Times New Roman" w:hAnsi="Tahoma" w:ascii="Tahoma"/>
          <w:sz w:val="22"/>
          <w:szCs w:val="22"/>
        </w:rPr>
      </w:pPr>
    </w:p>
    <w:p w:rsidRDefault="00511EF9" w:rsidP="00511EF9" w:rsidR="00511EF9" w:rsidRPr="00511EF9">
      <w:pPr>
        <w:spacing w:after="0"/>
        <w:rPr>
          <w:rFonts w:cs="Tahoma" w:eastAsia="Times New Roman" w:hAnsi="Tahoma" w:ascii="Tahoma"/>
          <w:b/>
          <w:sz w:val="22"/>
          <w:szCs w:val="22"/>
        </w:rPr>
      </w:pPr>
      <w:r w:rsidRPr="00511EF9">
        <w:rPr>
          <w:rFonts w:cs="Tahoma" w:eastAsia="Times New Roman" w:hAnsi="Tahoma" w:ascii="Tahoma"/>
          <w:b/>
          <w:sz w:val="22"/>
          <w:szCs w:val="22"/>
        </w:rPr>
        <w:t>III/</w:t>
      </w:r>
      <w:r w:rsidRPr="00511EF9">
        <w:rPr>
          <w:rFonts w:cs="Tahoma" w:eastAsia="Times New Roman" w:hAnsi="Tahoma" w:ascii="Tahoma"/>
          <w:b/>
          <w:sz w:val="22"/>
          <w:szCs w:val="22"/>
        </w:rPr>
        <w:tab/>
        <w:t>POSLOVNO- FINANCIJSKI POKAZATELJI</w:t>
      </w:r>
    </w:p>
    <w:p w:rsidRDefault="00511EF9" w:rsidP="00511EF9" w:rsidR="00511EF9" w:rsidRPr="00511EF9">
      <w:pPr>
        <w:spacing w:after="0"/>
        <w:ind w:left="851"/>
        <w:rPr>
          <w:rFonts w:cs="Tahoma" w:eastAsia="Times New Roman" w:hAnsi="Tahoma" w:ascii="Tahoma"/>
          <w:sz w:val="22"/>
          <w:szCs w:val="22"/>
        </w:rPr>
      </w:pPr>
    </w:p>
    <w:p w:rsidRDefault="00511EF9" w:rsidP="00511EF9" w:rsidR="00511EF9" w:rsidRPr="00511EF9">
      <w:pPr>
        <w:spacing w:after="0"/>
        <w:jc w:val="both"/>
        <w:rPr>
          <w:rFonts w:cs="Tahoma" w:eastAsia="Times New Roman" w:hAnsi="Tahoma" w:ascii="Tahoma"/>
          <w:sz w:val="22"/>
          <w:szCs w:val="22"/>
        </w:rPr>
      </w:pPr>
      <w:r w:rsidRPr="00511EF9">
        <w:rPr>
          <w:rFonts w:cs="Tahoma" w:eastAsia="Times New Roman" w:hAnsi="Tahoma" w:ascii="Tahoma"/>
          <w:sz w:val="22"/>
          <w:szCs w:val="22"/>
        </w:rPr>
        <w:t>Bivša uprava stečajnog dužnika nije vodila uredne poslovne knjige, knjigovodstvena stanja su neprecizna i neažurna i ne odražavaju stvarno stanje. Isto tako bivša uprava stečajnog dužnika nije sačinila završna financijska izvješća za godine 2015. i 2016. godinu do dana koji je prethodio otvaranju stečajnog postupka nad stečajnim dužnikom, tako da je ista nadležnim tijelima predao računovodstveni servis MARI d.o.o. prema postojećim stanjima kako ga je primilo od knjigovodstva ANTIH d.o.o. koji je bio posrednik u dostavi izvješća. Izvješće za 2016. godinu do otvaranja stečajnog postupka je izradio MARI d.o.o. prema raspoloživim podacima.</w:t>
      </w:r>
    </w:p>
    <w:p w:rsidRDefault="00511EF9" w:rsidP="00511EF9" w:rsidR="00511EF9" w:rsidRPr="00511EF9">
      <w:pPr>
        <w:spacing w:after="0"/>
        <w:jc w:val="both"/>
        <w:rPr>
          <w:rFonts w:cs="Tahoma" w:eastAsia="Times New Roman" w:hAnsi="Tahoma" w:ascii="Tahoma"/>
          <w:color w:val="FF0000"/>
          <w:sz w:val="22"/>
          <w:szCs w:val="22"/>
        </w:rPr>
      </w:pPr>
    </w:p>
    <w:p w:rsidRDefault="00511EF9" w:rsidP="00511EF9" w:rsidR="00511EF9" w:rsidRPr="00511EF9">
      <w:pPr>
        <w:spacing w:after="0"/>
        <w:jc w:val="both"/>
        <w:rPr>
          <w:rFonts w:cs="Tahoma" w:eastAsia="Times New Roman" w:hAnsi="Tahoma" w:ascii="Tahoma"/>
          <w:color w:val="FF0000"/>
          <w:sz w:val="22"/>
          <w:szCs w:val="22"/>
        </w:rPr>
      </w:pPr>
    </w:p>
    <w:p w:rsidRDefault="00511EF9" w:rsidP="00511EF9" w:rsidR="00511EF9" w:rsidRPr="00511EF9">
      <w:pPr>
        <w:numPr>
          <w:ilvl w:val="0"/>
          <w:numId w:val="48"/>
        </w:numPr>
        <w:spacing w:after="0"/>
        <w:rPr>
          <w:rFonts w:cs="Tahoma" w:eastAsia="Times New Roman" w:hAnsi="Tahoma" w:ascii="Tahoma"/>
          <w:sz w:val="22"/>
          <w:szCs w:val="22"/>
        </w:rPr>
      </w:pPr>
      <w:r w:rsidRPr="00511EF9">
        <w:rPr>
          <w:rFonts w:cs="Tahoma" w:eastAsia="Times New Roman" w:hAnsi="Tahoma" w:ascii="Tahoma"/>
          <w:sz w:val="22"/>
          <w:szCs w:val="22"/>
        </w:rPr>
        <w:t>PREGLED REZULTATA POSLOVANJA U PROTEKLE TRI GODINE</w:t>
      </w:r>
    </w:p>
    <w:p w:rsidRDefault="00511EF9" w:rsidP="00511EF9" w:rsidR="00511EF9" w:rsidRPr="00511EF9">
      <w:pPr>
        <w:spacing w:after="0"/>
        <w:rPr>
          <w:rFonts w:cs="Tahoma" w:eastAsia="Times New Roman" w:hAnsi="Tahoma" w:ascii="Tahoma"/>
          <w:color w:val="FF0000"/>
          <w:sz w:val="22"/>
          <w:szCs w:val="22"/>
        </w:rPr>
      </w:pPr>
    </w:p>
    <w:tbl>
      <w:tblPr>
        <w:tblW w:type="dxa" w:w="9451"/>
        <w:tblInd w:type="dxa" w:w="93"/>
        <w:tblLook w:val="04A0" w:noVBand="1" w:noHBand="0" w:lastColumn="0" w:firstColumn="1" w:lastRow="0" w:firstRow="1"/>
      </w:tblPr>
      <w:tblGrid>
        <w:gridCol w:w="3839"/>
        <w:gridCol w:w="1440"/>
        <w:gridCol w:w="1380"/>
        <w:gridCol w:w="1415"/>
        <w:gridCol w:w="1377"/>
      </w:tblGrid>
      <w:tr w:rsidTr="00511EF9" w:rsidR="00511EF9" w:rsidRPr="00511EF9">
        <w:trPr>
          <w:trHeight w:val="720"/>
        </w:trPr>
        <w:tc>
          <w:tcPr>
            <w:tcW w:type="dxa" w:w="3860"/>
            <w:tcBorders>
              <w:top w:space="0" w:sz="4" w:color="auto" w:val="single"/>
              <w:left w:space="0" w:sz="4" w:color="auto" w:val="single"/>
              <w:bottom w:space="0" w:sz="4" w:color="auto" w:val="single"/>
              <w:right w:space="0" w:sz="4" w:color="auto" w:val="single"/>
            </w:tcBorders>
            <w:shd w:fill="CCCCCC" w:color="auto" w:val="clear"/>
            <w:vAlign w:val="center"/>
            <w:hideMark/>
          </w:tcPr>
          <w:p w:rsidRDefault="00511EF9" w:rsidP="00511EF9" w:rsidR="00511EF9" w:rsidRPr="00511EF9">
            <w:pPr>
              <w:spacing w:after="0"/>
              <w:rPr>
                <w:rFonts w:cs="Tahoma" w:eastAsia="Times New Roman" w:hAnsi="Tahoma" w:ascii="Tahoma"/>
                <w:lang w:val="en-US"/>
              </w:rPr>
            </w:pPr>
            <w:r w:rsidRPr="00511EF9">
              <w:rPr>
                <w:rFonts w:cs="Tahoma" w:eastAsia="Times New Roman" w:hAnsi="Tahoma" w:ascii="Tahoma"/>
                <w:sz w:val="22"/>
                <w:szCs w:val="22"/>
                <w:lang w:val="en-US"/>
              </w:rPr>
              <w:t xml:space="preserve">PREGLED REZULTATA POSLOVANJA (SVI IZNOSI U </w:t>
            </w:r>
            <w:proofErr w:type="spellStart"/>
            <w:r w:rsidRPr="00511EF9">
              <w:rPr>
                <w:rFonts w:cs="Tahoma" w:eastAsia="Times New Roman" w:hAnsi="Tahoma" w:ascii="Tahoma"/>
                <w:sz w:val="22"/>
                <w:szCs w:val="22"/>
                <w:lang w:val="en-US"/>
              </w:rPr>
              <w:t>kn</w:t>
            </w:r>
            <w:proofErr w:type="spellEnd"/>
            <w:r w:rsidRPr="00511EF9">
              <w:rPr>
                <w:rFonts w:cs="Tahoma" w:eastAsia="Times New Roman" w:hAnsi="Tahoma" w:ascii="Tahoma"/>
                <w:sz w:val="22"/>
                <w:szCs w:val="22"/>
                <w:lang w:val="en-US"/>
              </w:rPr>
              <w:t>)</w:t>
            </w:r>
          </w:p>
        </w:tc>
        <w:tc>
          <w:tcPr>
            <w:tcW w:type="dxa" w:w="1440"/>
            <w:tcBorders>
              <w:top w:space="0" w:sz="4" w:color="auto" w:val="single"/>
              <w:left w:val="nil"/>
              <w:bottom w:space="0" w:sz="4" w:color="auto" w:val="single"/>
              <w:right w:space="0" w:sz="4" w:color="auto" w:val="single"/>
            </w:tcBorders>
            <w:shd w:fill="CCCCCC" w:color="auto" w:val="clear"/>
            <w:vAlign w:val="center"/>
            <w:hideMark/>
          </w:tcPr>
          <w:p w:rsidRDefault="00511EF9" w:rsidP="00511EF9" w:rsidR="00511EF9" w:rsidRPr="00511EF9">
            <w:pPr>
              <w:spacing w:after="0"/>
              <w:rPr>
                <w:rFonts w:cs="Tahoma" w:eastAsia="Times New Roman" w:hAnsi="Tahoma" w:ascii="Tahoma"/>
                <w:lang w:val="en-US"/>
              </w:rPr>
            </w:pPr>
            <w:r w:rsidRPr="00511EF9">
              <w:rPr>
                <w:rFonts w:cs="Tahoma" w:eastAsia="Times New Roman" w:hAnsi="Tahoma" w:ascii="Tahoma"/>
                <w:sz w:val="22"/>
                <w:szCs w:val="22"/>
                <w:lang w:val="en-US"/>
              </w:rPr>
              <w:t>31.12.2013.</w:t>
            </w:r>
          </w:p>
        </w:tc>
        <w:tc>
          <w:tcPr>
            <w:tcW w:type="dxa" w:w="1380"/>
            <w:tcBorders>
              <w:top w:space="0" w:sz="4" w:color="auto" w:val="single"/>
              <w:left w:val="nil"/>
              <w:bottom w:space="0" w:sz="4" w:color="auto" w:val="single"/>
              <w:right w:space="0" w:sz="4" w:color="auto" w:val="single"/>
            </w:tcBorders>
            <w:shd w:fill="CCCCCC" w:color="auto" w:val="clear"/>
            <w:vAlign w:val="center"/>
            <w:hideMark/>
          </w:tcPr>
          <w:p w:rsidRDefault="00511EF9" w:rsidP="00511EF9" w:rsidR="00511EF9" w:rsidRPr="00511EF9">
            <w:pPr>
              <w:spacing w:after="0"/>
              <w:rPr>
                <w:rFonts w:cs="Tahoma" w:eastAsia="Times New Roman" w:hAnsi="Tahoma" w:ascii="Tahoma"/>
                <w:lang w:val="en-US"/>
              </w:rPr>
            </w:pPr>
            <w:r w:rsidRPr="00511EF9">
              <w:rPr>
                <w:rFonts w:cs="Tahoma" w:eastAsia="Times New Roman" w:hAnsi="Tahoma" w:ascii="Tahoma"/>
                <w:sz w:val="22"/>
                <w:szCs w:val="22"/>
                <w:lang w:val="en-US"/>
              </w:rPr>
              <w:t>31.12.2014.</w:t>
            </w:r>
          </w:p>
        </w:tc>
        <w:tc>
          <w:tcPr>
            <w:tcW w:type="dxa" w:w="1415"/>
            <w:tcBorders>
              <w:top w:space="0" w:sz="4" w:color="auto" w:val="single"/>
              <w:left w:val="nil"/>
              <w:bottom w:space="0" w:sz="4" w:color="auto" w:val="single"/>
              <w:right w:space="0" w:sz="4" w:color="auto" w:val="single"/>
            </w:tcBorders>
            <w:shd w:fill="CCCCCC" w:color="auto" w:val="clear"/>
            <w:vAlign w:val="center"/>
            <w:hideMark/>
          </w:tcPr>
          <w:p w:rsidRDefault="00511EF9" w:rsidP="00511EF9" w:rsidR="00511EF9" w:rsidRPr="00511EF9">
            <w:pPr>
              <w:spacing w:after="0"/>
              <w:rPr>
                <w:rFonts w:cs="Tahoma" w:eastAsia="Times New Roman" w:hAnsi="Tahoma" w:ascii="Tahoma"/>
                <w:lang w:val="en-US"/>
              </w:rPr>
            </w:pPr>
            <w:r w:rsidRPr="00511EF9">
              <w:rPr>
                <w:rFonts w:cs="Tahoma" w:eastAsia="Times New Roman" w:hAnsi="Tahoma" w:ascii="Tahoma"/>
                <w:sz w:val="22"/>
                <w:szCs w:val="22"/>
                <w:lang w:val="en-US"/>
              </w:rPr>
              <w:t>31.12.2015.</w:t>
            </w:r>
          </w:p>
        </w:tc>
        <w:tc>
          <w:tcPr>
            <w:tcW w:type="dxa" w:w="1356"/>
            <w:tcBorders>
              <w:top w:space="0" w:sz="4" w:color="auto" w:val="single"/>
              <w:left w:val="nil"/>
              <w:bottom w:space="0" w:sz="4" w:color="auto" w:val="single"/>
              <w:right w:space="0" w:sz="4" w:color="auto" w:val="single"/>
            </w:tcBorders>
            <w:shd w:fill="CCCCCC" w:color="auto" w:val="clear"/>
            <w:vAlign w:val="center"/>
            <w:hideMark/>
          </w:tcPr>
          <w:p w:rsidRDefault="00511EF9" w:rsidP="00511EF9" w:rsidR="00511EF9" w:rsidRPr="00511EF9">
            <w:pPr>
              <w:spacing w:after="0"/>
              <w:rPr>
                <w:rFonts w:cs="Tahoma" w:eastAsia="Times New Roman" w:hAnsi="Tahoma" w:ascii="Tahoma"/>
                <w:lang w:val="en-US"/>
              </w:rPr>
            </w:pPr>
            <w:r w:rsidRPr="00511EF9">
              <w:rPr>
                <w:rFonts w:cs="Tahoma" w:eastAsia="Times New Roman" w:hAnsi="Tahoma" w:ascii="Tahoma"/>
                <w:sz w:val="22"/>
                <w:szCs w:val="22"/>
                <w:lang w:val="en-US"/>
              </w:rPr>
              <w:t>02.10.2016.</w:t>
            </w:r>
          </w:p>
        </w:tc>
      </w:tr>
      <w:tr w:rsidTr="00511EF9" w:rsidR="00511EF9" w:rsidRPr="00511EF9">
        <w:trPr>
          <w:trHeight w:val="705"/>
        </w:trPr>
        <w:tc>
          <w:tcPr>
            <w:tcW w:type="dxa" w:w="3860"/>
            <w:tcBorders>
              <w:top w:val="nil"/>
              <w:left w:space="0" w:sz="4" w:color="auto" w:val="single"/>
              <w:bottom w:space="0" w:sz="4" w:color="auto" w:val="single"/>
              <w:right w:space="0" w:sz="4" w:color="auto" w:val="single"/>
            </w:tcBorders>
            <w:vAlign w:val="center"/>
            <w:hideMark/>
          </w:tcPr>
          <w:p w:rsidRDefault="00511EF9" w:rsidP="00511EF9" w:rsidR="00511EF9" w:rsidRPr="00511EF9">
            <w:pPr>
              <w:spacing w:after="0"/>
              <w:rPr>
                <w:rFonts w:cs="Tahoma" w:eastAsia="Times New Roman" w:hAnsi="Tahoma" w:ascii="Tahoma"/>
                <w:lang w:val="en-US"/>
              </w:rPr>
            </w:pPr>
            <w:r w:rsidRPr="00511EF9">
              <w:rPr>
                <w:rFonts w:cs="Tahoma" w:eastAsia="Times New Roman" w:hAnsi="Tahoma" w:ascii="Tahoma"/>
                <w:sz w:val="22"/>
                <w:szCs w:val="22"/>
                <w:lang w:val="en-US"/>
              </w:rPr>
              <w:t>UKUPNI PRIHOD ZA CIJELU POSLOVNU GODINU</w:t>
            </w:r>
          </w:p>
        </w:tc>
        <w:tc>
          <w:tcPr>
            <w:tcW w:type="dxa" w:w="1440"/>
            <w:tcBorders>
              <w:top w:val="nil"/>
              <w:left w:val="nil"/>
              <w:bottom w:space="0" w:sz="4" w:color="auto" w:val="single"/>
              <w:right w:space="0" w:sz="4" w:color="auto" w:val="single"/>
            </w:tcBorders>
            <w:noWrap/>
            <w:vAlign w:val="bottom"/>
            <w:hideMark/>
          </w:tcPr>
          <w:p w:rsidRDefault="00511EF9" w:rsidP="00511EF9" w:rsidR="00511EF9" w:rsidRPr="00511EF9">
            <w:pPr>
              <w:spacing w:after="0"/>
              <w:jc w:val="right"/>
              <w:rPr>
                <w:rFonts w:cs="Tahoma" w:eastAsia="Times New Roman" w:hAnsi="Tahoma" w:ascii="Tahoma"/>
                <w:lang w:val="en-US"/>
              </w:rPr>
            </w:pPr>
            <w:r w:rsidRPr="00511EF9">
              <w:rPr>
                <w:rFonts w:cs="Tahoma" w:eastAsia="Times New Roman" w:hAnsi="Tahoma" w:ascii="Tahoma"/>
                <w:sz w:val="22"/>
                <w:szCs w:val="22"/>
                <w:lang w:val="en-US"/>
              </w:rPr>
              <w:t>16.278.906</w:t>
            </w:r>
          </w:p>
        </w:tc>
        <w:tc>
          <w:tcPr>
            <w:tcW w:type="dxa" w:w="1380"/>
            <w:tcBorders>
              <w:top w:val="nil"/>
              <w:left w:val="nil"/>
              <w:bottom w:space="0" w:sz="4" w:color="auto" w:val="single"/>
              <w:right w:space="0" w:sz="4" w:color="auto" w:val="single"/>
            </w:tcBorders>
            <w:vAlign w:val="bottom"/>
            <w:hideMark/>
          </w:tcPr>
          <w:p w:rsidRDefault="00511EF9" w:rsidP="00511EF9" w:rsidR="00511EF9" w:rsidRPr="00511EF9">
            <w:pPr>
              <w:spacing w:after="0"/>
              <w:jc w:val="right"/>
              <w:rPr>
                <w:rFonts w:cs="Tahoma" w:eastAsia="Times New Roman" w:hAnsi="Tahoma" w:ascii="Tahoma"/>
                <w:lang w:val="en-US"/>
              </w:rPr>
            </w:pPr>
            <w:r w:rsidRPr="00511EF9">
              <w:rPr>
                <w:rFonts w:cs="Tahoma" w:eastAsia="Times New Roman" w:hAnsi="Tahoma" w:ascii="Tahoma"/>
                <w:sz w:val="22"/>
                <w:szCs w:val="22"/>
                <w:lang w:val="en-US"/>
              </w:rPr>
              <w:t>1.000.675</w:t>
            </w:r>
          </w:p>
        </w:tc>
        <w:tc>
          <w:tcPr>
            <w:tcW w:type="dxa" w:w="1415"/>
            <w:tcBorders>
              <w:top w:val="nil"/>
              <w:left w:val="nil"/>
              <w:bottom w:space="0" w:sz="4" w:color="auto" w:val="single"/>
              <w:right w:space="0" w:sz="4" w:color="auto" w:val="single"/>
            </w:tcBorders>
            <w:noWrap/>
            <w:vAlign w:val="bottom"/>
          </w:tcPr>
          <w:p w:rsidRDefault="00511EF9" w:rsidP="00511EF9" w:rsidR="00511EF9" w:rsidRPr="00511EF9">
            <w:pPr>
              <w:spacing w:after="0"/>
              <w:jc w:val="center"/>
              <w:rPr>
                <w:rFonts w:cs="Tahoma" w:eastAsia="Times New Roman" w:hAnsi="Tahoma" w:ascii="Tahoma"/>
                <w:lang w:val="en-US"/>
              </w:rPr>
            </w:pPr>
          </w:p>
          <w:p w:rsidRDefault="00511EF9" w:rsidP="00511EF9" w:rsidR="00511EF9" w:rsidRPr="00511EF9">
            <w:pPr>
              <w:spacing w:after="0"/>
              <w:jc w:val="center"/>
              <w:rPr>
                <w:rFonts w:cs="Tahoma" w:eastAsia="Times New Roman" w:hAnsi="Tahoma" w:ascii="Tahoma"/>
                <w:lang w:val="en-US"/>
              </w:rPr>
            </w:pPr>
            <w:r w:rsidRPr="00511EF9">
              <w:rPr>
                <w:rFonts w:cs="Tahoma" w:eastAsia="Times New Roman" w:hAnsi="Tahoma" w:ascii="Tahoma"/>
                <w:sz w:val="22"/>
                <w:szCs w:val="22"/>
                <w:lang w:val="en-US"/>
              </w:rPr>
              <w:t>476.953</w:t>
            </w:r>
          </w:p>
        </w:tc>
        <w:tc>
          <w:tcPr>
            <w:tcW w:type="dxa" w:w="1356"/>
            <w:tcBorders>
              <w:top w:val="nil"/>
              <w:left w:val="nil"/>
              <w:bottom w:space="0" w:sz="4" w:color="auto" w:val="single"/>
              <w:right w:space="0" w:sz="4" w:color="auto" w:val="single"/>
            </w:tcBorders>
            <w:noWrap/>
            <w:vAlign w:val="bottom"/>
            <w:hideMark/>
          </w:tcPr>
          <w:p w:rsidRDefault="00511EF9" w:rsidP="00511EF9" w:rsidR="00511EF9" w:rsidRPr="00511EF9">
            <w:pPr>
              <w:spacing w:after="0"/>
              <w:jc w:val="right"/>
              <w:rPr>
                <w:rFonts w:cs="Tahoma" w:eastAsia="Times New Roman" w:hAnsi="Tahoma" w:ascii="Tahoma"/>
                <w:lang w:val="en-US"/>
              </w:rPr>
            </w:pPr>
            <w:r w:rsidRPr="00511EF9">
              <w:rPr>
                <w:rFonts w:cs="Tahoma" w:eastAsia="Times New Roman" w:hAnsi="Tahoma" w:ascii="Tahoma"/>
                <w:sz w:val="22"/>
                <w:szCs w:val="22"/>
                <w:lang w:val="en-US"/>
              </w:rPr>
              <w:t>239.323</w:t>
            </w:r>
          </w:p>
        </w:tc>
      </w:tr>
      <w:tr w:rsidTr="00511EF9" w:rsidR="00511EF9" w:rsidRPr="00511EF9">
        <w:trPr>
          <w:trHeight w:val="705"/>
        </w:trPr>
        <w:tc>
          <w:tcPr>
            <w:tcW w:type="dxa" w:w="3860"/>
            <w:tcBorders>
              <w:top w:val="nil"/>
              <w:left w:space="0" w:sz="4" w:color="auto" w:val="single"/>
              <w:bottom w:space="0" w:sz="4" w:color="auto" w:val="single"/>
              <w:right w:space="0" w:sz="4" w:color="auto" w:val="single"/>
            </w:tcBorders>
            <w:vAlign w:val="center"/>
            <w:hideMark/>
          </w:tcPr>
          <w:p w:rsidRDefault="00511EF9" w:rsidP="00511EF9" w:rsidR="00511EF9" w:rsidRPr="00511EF9">
            <w:pPr>
              <w:spacing w:after="0"/>
              <w:rPr>
                <w:rFonts w:cs="Tahoma" w:eastAsia="Times New Roman" w:hAnsi="Tahoma" w:ascii="Tahoma"/>
                <w:lang w:val="en-US"/>
              </w:rPr>
            </w:pPr>
            <w:r w:rsidRPr="00511EF9">
              <w:rPr>
                <w:rFonts w:cs="Tahoma" w:eastAsia="Times New Roman" w:hAnsi="Tahoma" w:ascii="Tahoma"/>
                <w:sz w:val="22"/>
                <w:szCs w:val="22"/>
                <w:lang w:val="en-US"/>
              </w:rPr>
              <w:t>UKUPNI RASHOD ZA CIJELU POSLOVNU GODINU</w:t>
            </w:r>
          </w:p>
        </w:tc>
        <w:tc>
          <w:tcPr>
            <w:tcW w:type="dxa" w:w="1440"/>
            <w:noWrap/>
            <w:vAlign w:val="bottom"/>
            <w:hideMark/>
          </w:tcPr>
          <w:p w:rsidRDefault="00511EF9" w:rsidP="00511EF9" w:rsidR="00511EF9" w:rsidRPr="00511EF9">
            <w:pPr>
              <w:spacing w:after="0"/>
              <w:jc w:val="right"/>
              <w:rPr>
                <w:rFonts w:cs="Tahoma" w:eastAsia="Times New Roman" w:hAnsi="Tahoma" w:ascii="Tahoma"/>
                <w:lang w:val="en-US"/>
              </w:rPr>
            </w:pPr>
            <w:r w:rsidRPr="00511EF9">
              <w:rPr>
                <w:rFonts w:cs="Tahoma" w:eastAsia="Times New Roman" w:hAnsi="Tahoma" w:ascii="Tahoma"/>
                <w:sz w:val="22"/>
                <w:szCs w:val="22"/>
                <w:lang w:val="en-US"/>
              </w:rPr>
              <w:t>19.480.541</w:t>
            </w:r>
          </w:p>
        </w:tc>
        <w:tc>
          <w:tcPr>
            <w:tcW w:type="dxa" w:w="1380"/>
            <w:tcBorders>
              <w:top w:val="nil"/>
              <w:left w:space="0" w:sz="4" w:color="auto" w:val="single"/>
              <w:bottom w:space="0" w:sz="4" w:color="auto" w:val="single"/>
              <w:right w:space="0" w:sz="4" w:color="auto" w:val="single"/>
            </w:tcBorders>
            <w:vAlign w:val="bottom"/>
            <w:hideMark/>
          </w:tcPr>
          <w:p w:rsidRDefault="00511EF9" w:rsidP="00511EF9" w:rsidR="00511EF9" w:rsidRPr="00511EF9">
            <w:pPr>
              <w:spacing w:after="0"/>
              <w:jc w:val="right"/>
              <w:rPr>
                <w:rFonts w:cs="Tahoma" w:eastAsia="Times New Roman" w:hAnsi="Tahoma" w:ascii="Tahoma"/>
                <w:lang w:val="en-US"/>
              </w:rPr>
            </w:pPr>
            <w:r w:rsidRPr="00511EF9">
              <w:rPr>
                <w:rFonts w:cs="Tahoma" w:eastAsia="Times New Roman" w:hAnsi="Tahoma" w:ascii="Tahoma"/>
                <w:sz w:val="22"/>
                <w:szCs w:val="22"/>
                <w:lang w:val="en-US"/>
              </w:rPr>
              <w:t>2.090.195</w:t>
            </w:r>
          </w:p>
        </w:tc>
        <w:tc>
          <w:tcPr>
            <w:tcW w:type="dxa" w:w="1415"/>
            <w:tcBorders>
              <w:top w:val="nil"/>
              <w:left w:val="nil"/>
              <w:bottom w:space="0" w:sz="4" w:color="auto" w:val="single"/>
              <w:right w:space="0" w:sz="4" w:color="auto" w:val="single"/>
            </w:tcBorders>
            <w:noWrap/>
            <w:vAlign w:val="bottom"/>
            <w:hideMark/>
          </w:tcPr>
          <w:p w:rsidRDefault="00511EF9" w:rsidP="00511EF9" w:rsidR="00511EF9" w:rsidRPr="00511EF9">
            <w:pPr>
              <w:spacing w:after="0"/>
              <w:jc w:val="right"/>
              <w:rPr>
                <w:rFonts w:cs="Tahoma" w:eastAsia="Times New Roman" w:hAnsi="Tahoma" w:ascii="Tahoma"/>
                <w:lang w:val="en-US"/>
              </w:rPr>
            </w:pPr>
            <w:r w:rsidRPr="00511EF9">
              <w:rPr>
                <w:rFonts w:cs="Tahoma" w:eastAsia="Times New Roman" w:hAnsi="Tahoma" w:ascii="Tahoma"/>
                <w:sz w:val="22"/>
                <w:szCs w:val="22"/>
                <w:lang w:val="en-US"/>
              </w:rPr>
              <w:t>197.819</w:t>
            </w:r>
          </w:p>
        </w:tc>
        <w:tc>
          <w:tcPr>
            <w:tcW w:type="dxa" w:w="1356"/>
            <w:tcBorders>
              <w:top w:val="nil"/>
              <w:left w:val="nil"/>
              <w:bottom w:space="0" w:sz="4" w:color="auto" w:val="single"/>
              <w:right w:space="0" w:sz="4" w:color="auto" w:val="single"/>
            </w:tcBorders>
            <w:noWrap/>
            <w:vAlign w:val="bottom"/>
            <w:hideMark/>
          </w:tcPr>
          <w:p w:rsidRDefault="00511EF9" w:rsidP="00511EF9" w:rsidR="00511EF9" w:rsidRPr="00511EF9">
            <w:pPr>
              <w:spacing w:after="0"/>
              <w:jc w:val="right"/>
              <w:rPr>
                <w:rFonts w:cs="Tahoma" w:eastAsia="Times New Roman" w:hAnsi="Tahoma" w:ascii="Tahoma"/>
                <w:lang w:val="en-US"/>
              </w:rPr>
            </w:pPr>
            <w:r w:rsidRPr="00511EF9">
              <w:rPr>
                <w:rFonts w:cs="Tahoma" w:eastAsia="Times New Roman" w:hAnsi="Tahoma" w:ascii="Tahoma"/>
                <w:sz w:val="22"/>
                <w:szCs w:val="22"/>
                <w:lang w:val="en-US"/>
              </w:rPr>
              <w:t>571.951</w:t>
            </w:r>
          </w:p>
        </w:tc>
      </w:tr>
      <w:tr w:rsidTr="00511EF9" w:rsidR="00511EF9" w:rsidRPr="00511EF9">
        <w:trPr>
          <w:trHeight w:val="705"/>
        </w:trPr>
        <w:tc>
          <w:tcPr>
            <w:tcW w:type="dxa" w:w="3860"/>
            <w:tcBorders>
              <w:top w:val="nil"/>
              <w:left w:space="0" w:sz="4" w:color="auto" w:val="single"/>
              <w:bottom w:space="0" w:sz="4" w:color="auto" w:val="single"/>
              <w:right w:space="0" w:sz="4" w:color="auto" w:val="single"/>
            </w:tcBorders>
            <w:vAlign w:val="center"/>
            <w:hideMark/>
          </w:tcPr>
          <w:p w:rsidRDefault="00511EF9" w:rsidP="00511EF9" w:rsidR="00511EF9" w:rsidRPr="00511EF9">
            <w:pPr>
              <w:spacing w:after="0"/>
              <w:rPr>
                <w:rFonts w:cs="Tahoma" w:eastAsia="Times New Roman" w:hAnsi="Tahoma" w:ascii="Tahoma"/>
                <w:lang w:val="en-US"/>
              </w:rPr>
            </w:pPr>
            <w:r w:rsidRPr="00511EF9">
              <w:rPr>
                <w:rFonts w:cs="Tahoma" w:eastAsia="Times New Roman" w:hAnsi="Tahoma" w:ascii="Tahoma"/>
                <w:sz w:val="22"/>
                <w:szCs w:val="22"/>
                <w:lang w:val="en-US"/>
              </w:rPr>
              <w:t>ZADRŽANA DOBIT ILI PRENESENI GUBITAK</w:t>
            </w:r>
          </w:p>
        </w:tc>
        <w:tc>
          <w:tcPr>
            <w:tcW w:type="dxa" w:w="1440"/>
            <w:tcBorders>
              <w:top w:space="0" w:sz="4" w:color="auto" w:val="single"/>
              <w:left w:val="nil"/>
              <w:bottom w:space="0" w:sz="4" w:color="auto" w:val="single"/>
              <w:right w:space="0" w:sz="4" w:color="auto" w:val="single"/>
            </w:tcBorders>
            <w:noWrap/>
            <w:vAlign w:val="bottom"/>
            <w:hideMark/>
          </w:tcPr>
          <w:p w:rsidRDefault="00511EF9" w:rsidP="00511EF9" w:rsidR="00511EF9" w:rsidRPr="00511EF9">
            <w:pPr>
              <w:spacing w:after="0"/>
              <w:jc w:val="right"/>
              <w:rPr>
                <w:rFonts w:cs="Tahoma" w:eastAsia="Times New Roman" w:hAnsi="Tahoma" w:ascii="Tahoma"/>
                <w:lang w:val="en-US"/>
              </w:rPr>
            </w:pPr>
            <w:r w:rsidRPr="00511EF9">
              <w:rPr>
                <w:rFonts w:cs="Tahoma" w:eastAsia="Times New Roman" w:hAnsi="Tahoma" w:ascii="Tahoma"/>
                <w:sz w:val="22"/>
                <w:szCs w:val="22"/>
                <w:lang w:val="en-US"/>
              </w:rPr>
              <w:t>1.523.923</w:t>
            </w:r>
          </w:p>
        </w:tc>
        <w:tc>
          <w:tcPr>
            <w:tcW w:type="dxa" w:w="1380"/>
            <w:tcBorders>
              <w:top w:val="nil"/>
              <w:left w:val="nil"/>
              <w:bottom w:space="0" w:sz="4" w:color="auto" w:val="single"/>
              <w:right w:space="0" w:sz="4" w:color="auto" w:val="single"/>
            </w:tcBorders>
            <w:vAlign w:val="bottom"/>
            <w:hideMark/>
          </w:tcPr>
          <w:p w:rsidRDefault="00511EF9" w:rsidP="00511EF9" w:rsidR="00511EF9" w:rsidRPr="00511EF9">
            <w:pPr>
              <w:spacing w:after="0"/>
              <w:jc w:val="right"/>
              <w:rPr>
                <w:rFonts w:cs="Tahoma" w:eastAsia="Times New Roman" w:hAnsi="Tahoma" w:ascii="Tahoma"/>
                <w:lang w:val="en-US"/>
              </w:rPr>
            </w:pPr>
            <w:r w:rsidRPr="00511EF9">
              <w:rPr>
                <w:rFonts w:cs="Tahoma" w:eastAsia="Times New Roman" w:hAnsi="Tahoma" w:ascii="Tahoma"/>
                <w:sz w:val="22"/>
                <w:szCs w:val="22"/>
                <w:lang w:val="en-US"/>
              </w:rPr>
              <w:t>-1.828.644</w:t>
            </w:r>
          </w:p>
        </w:tc>
        <w:tc>
          <w:tcPr>
            <w:tcW w:type="dxa" w:w="1415"/>
            <w:tcBorders>
              <w:top w:val="nil"/>
              <w:left w:val="nil"/>
              <w:bottom w:space="0" w:sz="4" w:color="auto" w:val="single"/>
              <w:right w:space="0" w:sz="4" w:color="auto" w:val="single"/>
            </w:tcBorders>
            <w:noWrap/>
            <w:vAlign w:val="bottom"/>
            <w:hideMark/>
          </w:tcPr>
          <w:p w:rsidRDefault="00511EF9" w:rsidP="00511EF9" w:rsidR="00511EF9" w:rsidRPr="00511EF9">
            <w:pPr>
              <w:spacing w:after="0"/>
              <w:jc w:val="right"/>
              <w:rPr>
                <w:rFonts w:cs="Tahoma" w:eastAsia="Times New Roman" w:hAnsi="Tahoma" w:ascii="Tahoma"/>
                <w:lang w:val="en-US"/>
              </w:rPr>
            </w:pPr>
            <w:r w:rsidRPr="00511EF9">
              <w:rPr>
                <w:rFonts w:cs="Tahoma" w:eastAsia="Times New Roman" w:hAnsi="Tahoma" w:ascii="Tahoma"/>
                <w:sz w:val="22"/>
                <w:szCs w:val="22"/>
                <w:lang w:val="en-US"/>
              </w:rPr>
              <w:t>-2.918.164</w:t>
            </w:r>
          </w:p>
        </w:tc>
        <w:tc>
          <w:tcPr>
            <w:tcW w:type="dxa" w:w="1356"/>
            <w:tcBorders>
              <w:top w:val="nil"/>
              <w:left w:val="nil"/>
              <w:bottom w:space="0" w:sz="4" w:color="auto" w:val="single"/>
              <w:right w:space="0" w:sz="4" w:color="auto" w:val="single"/>
            </w:tcBorders>
            <w:noWrap/>
            <w:vAlign w:val="bottom"/>
            <w:hideMark/>
          </w:tcPr>
          <w:p w:rsidRDefault="00511EF9" w:rsidP="00511EF9" w:rsidR="00511EF9" w:rsidRPr="00511EF9">
            <w:pPr>
              <w:spacing w:after="0"/>
              <w:jc w:val="right"/>
              <w:rPr>
                <w:rFonts w:cs="Tahoma" w:eastAsia="Times New Roman" w:hAnsi="Tahoma" w:ascii="Tahoma"/>
                <w:lang w:val="en-US"/>
              </w:rPr>
            </w:pPr>
            <w:r w:rsidRPr="00511EF9">
              <w:rPr>
                <w:rFonts w:cs="Tahoma" w:eastAsia="Times New Roman" w:hAnsi="Tahoma" w:ascii="Tahoma"/>
                <w:sz w:val="22"/>
                <w:szCs w:val="22"/>
                <w:lang w:val="en-US"/>
              </w:rPr>
              <w:t>-2.639.030</w:t>
            </w:r>
          </w:p>
        </w:tc>
      </w:tr>
      <w:tr w:rsidTr="00511EF9" w:rsidR="00511EF9" w:rsidRPr="00511EF9">
        <w:trPr>
          <w:trHeight w:val="660"/>
        </w:trPr>
        <w:tc>
          <w:tcPr>
            <w:tcW w:type="dxa" w:w="3860"/>
            <w:tcBorders>
              <w:top w:val="nil"/>
              <w:left w:space="0" w:sz="4" w:color="auto" w:val="single"/>
              <w:bottom w:space="0" w:sz="4" w:color="auto" w:val="single"/>
              <w:right w:space="0" w:sz="4" w:color="auto" w:val="single"/>
            </w:tcBorders>
            <w:vAlign w:val="center"/>
            <w:hideMark/>
          </w:tcPr>
          <w:p w:rsidRDefault="00511EF9" w:rsidP="00511EF9" w:rsidR="00511EF9" w:rsidRPr="00511EF9">
            <w:pPr>
              <w:spacing w:after="0"/>
              <w:rPr>
                <w:rFonts w:cs="Tahoma" w:eastAsia="Times New Roman" w:hAnsi="Tahoma" w:ascii="Tahoma"/>
                <w:lang w:val="en-US"/>
              </w:rPr>
            </w:pPr>
            <w:r w:rsidRPr="00511EF9">
              <w:rPr>
                <w:rFonts w:cs="Tahoma" w:eastAsia="Times New Roman" w:hAnsi="Tahoma" w:ascii="Tahoma"/>
                <w:sz w:val="22"/>
                <w:szCs w:val="22"/>
                <w:lang w:val="en-US"/>
              </w:rPr>
              <w:lastRenderedPageBreak/>
              <w:t>DOBIT / GUBITAK POSLOVNE GODINE</w:t>
            </w:r>
          </w:p>
        </w:tc>
        <w:tc>
          <w:tcPr>
            <w:tcW w:type="dxa" w:w="1440"/>
            <w:tcBorders>
              <w:top w:val="nil"/>
              <w:left w:val="nil"/>
              <w:bottom w:space="0" w:sz="4" w:color="auto" w:val="single"/>
              <w:right w:space="0" w:sz="4" w:color="auto" w:val="single"/>
            </w:tcBorders>
            <w:noWrap/>
            <w:vAlign w:val="bottom"/>
            <w:hideMark/>
          </w:tcPr>
          <w:p w:rsidRDefault="00511EF9" w:rsidP="00511EF9" w:rsidR="00511EF9" w:rsidRPr="00511EF9">
            <w:pPr>
              <w:spacing w:after="0"/>
              <w:jc w:val="right"/>
              <w:rPr>
                <w:rFonts w:cs="Tahoma" w:eastAsia="Times New Roman" w:hAnsi="Tahoma" w:ascii="Tahoma"/>
                <w:lang w:val="en-US"/>
              </w:rPr>
            </w:pPr>
            <w:r w:rsidRPr="00511EF9">
              <w:rPr>
                <w:rFonts w:cs="Tahoma" w:eastAsia="Times New Roman" w:hAnsi="Tahoma" w:ascii="Tahoma"/>
                <w:sz w:val="22"/>
                <w:szCs w:val="22"/>
                <w:lang w:val="en-US"/>
              </w:rPr>
              <w:t>-3.201.635</w:t>
            </w:r>
          </w:p>
        </w:tc>
        <w:tc>
          <w:tcPr>
            <w:tcW w:type="dxa" w:w="1380"/>
            <w:tcBorders>
              <w:top w:val="nil"/>
              <w:left w:val="nil"/>
              <w:bottom w:space="0" w:sz="4" w:color="auto" w:val="single"/>
              <w:right w:space="0" w:sz="4" w:color="auto" w:val="single"/>
            </w:tcBorders>
            <w:vAlign w:val="bottom"/>
            <w:hideMark/>
          </w:tcPr>
          <w:p w:rsidRDefault="00511EF9" w:rsidP="00511EF9" w:rsidR="00511EF9" w:rsidRPr="00511EF9">
            <w:pPr>
              <w:spacing w:after="0"/>
              <w:jc w:val="right"/>
              <w:rPr>
                <w:rFonts w:cs="Tahoma" w:eastAsia="Times New Roman" w:hAnsi="Tahoma" w:ascii="Tahoma"/>
                <w:lang w:val="en-US"/>
              </w:rPr>
            </w:pPr>
            <w:r w:rsidRPr="00511EF9">
              <w:rPr>
                <w:rFonts w:cs="Tahoma" w:eastAsia="Times New Roman" w:hAnsi="Tahoma" w:ascii="Tahoma"/>
                <w:sz w:val="22"/>
                <w:szCs w:val="22"/>
                <w:lang w:val="en-US"/>
              </w:rPr>
              <w:t>-1.089.520</w:t>
            </w:r>
          </w:p>
        </w:tc>
        <w:tc>
          <w:tcPr>
            <w:tcW w:type="dxa" w:w="1415"/>
            <w:tcBorders>
              <w:top w:val="nil"/>
              <w:left w:val="nil"/>
              <w:bottom w:space="0" w:sz="4" w:color="auto" w:val="single"/>
              <w:right w:space="0" w:sz="4" w:color="auto" w:val="single"/>
            </w:tcBorders>
            <w:vAlign w:val="bottom"/>
            <w:hideMark/>
          </w:tcPr>
          <w:p w:rsidRDefault="00511EF9" w:rsidP="00511EF9" w:rsidR="00511EF9" w:rsidRPr="00511EF9">
            <w:pPr>
              <w:spacing w:after="0"/>
              <w:jc w:val="right"/>
              <w:rPr>
                <w:rFonts w:cs="Tahoma" w:eastAsia="Times New Roman" w:hAnsi="Tahoma" w:ascii="Tahoma"/>
                <w:lang w:val="en-US"/>
              </w:rPr>
            </w:pPr>
            <w:r w:rsidRPr="00511EF9">
              <w:rPr>
                <w:rFonts w:cs="Tahoma" w:eastAsia="Times New Roman" w:hAnsi="Tahoma" w:ascii="Tahoma"/>
                <w:sz w:val="22"/>
                <w:szCs w:val="22"/>
                <w:lang w:val="en-US"/>
              </w:rPr>
              <w:t>279.134</w:t>
            </w:r>
          </w:p>
        </w:tc>
        <w:tc>
          <w:tcPr>
            <w:tcW w:type="dxa" w:w="1356"/>
            <w:tcBorders>
              <w:top w:val="nil"/>
              <w:left w:val="nil"/>
              <w:bottom w:space="0" w:sz="4" w:color="auto" w:val="single"/>
              <w:right w:space="0" w:sz="4" w:color="auto" w:val="single"/>
            </w:tcBorders>
            <w:vAlign w:val="bottom"/>
            <w:hideMark/>
          </w:tcPr>
          <w:p w:rsidRDefault="00511EF9" w:rsidP="00511EF9" w:rsidR="00511EF9" w:rsidRPr="00511EF9">
            <w:pPr>
              <w:spacing w:after="0"/>
              <w:jc w:val="right"/>
              <w:rPr>
                <w:rFonts w:cs="Tahoma" w:eastAsia="Times New Roman" w:hAnsi="Tahoma" w:ascii="Tahoma"/>
                <w:lang w:val="en-US"/>
              </w:rPr>
            </w:pPr>
            <w:r w:rsidRPr="00511EF9">
              <w:rPr>
                <w:rFonts w:cs="Tahoma" w:eastAsia="Times New Roman" w:hAnsi="Tahoma" w:ascii="Tahoma"/>
                <w:sz w:val="22"/>
                <w:szCs w:val="22"/>
                <w:lang w:val="en-US"/>
              </w:rPr>
              <w:t>-332.628</w:t>
            </w:r>
          </w:p>
        </w:tc>
      </w:tr>
      <w:tr w:rsidTr="00511EF9" w:rsidR="00511EF9" w:rsidRPr="00511EF9">
        <w:trPr>
          <w:trHeight w:val="480"/>
        </w:trPr>
        <w:tc>
          <w:tcPr>
            <w:tcW w:type="dxa" w:w="3860"/>
            <w:tcBorders>
              <w:top w:val="nil"/>
              <w:left w:space="0" w:sz="4" w:color="auto" w:val="single"/>
              <w:bottom w:space="0" w:sz="4" w:color="auto" w:val="single"/>
              <w:right w:space="0" w:sz="4" w:color="auto" w:val="single"/>
            </w:tcBorders>
            <w:vAlign w:val="center"/>
            <w:hideMark/>
          </w:tcPr>
          <w:p w:rsidRDefault="00511EF9" w:rsidP="00511EF9" w:rsidR="00511EF9" w:rsidRPr="00511EF9">
            <w:pPr>
              <w:spacing w:after="0"/>
              <w:rPr>
                <w:rFonts w:cs="Tahoma" w:eastAsia="Times New Roman" w:hAnsi="Tahoma" w:ascii="Tahoma"/>
                <w:lang w:val="en-US"/>
              </w:rPr>
            </w:pPr>
            <w:r w:rsidRPr="00511EF9">
              <w:rPr>
                <w:rFonts w:cs="Tahoma" w:eastAsia="Times New Roman" w:hAnsi="Tahoma" w:ascii="Tahoma"/>
                <w:sz w:val="22"/>
                <w:szCs w:val="22"/>
                <w:lang w:val="en-US"/>
              </w:rPr>
              <w:t>TEMELJNI KAPITAL</w:t>
            </w:r>
          </w:p>
        </w:tc>
        <w:tc>
          <w:tcPr>
            <w:tcW w:type="dxa" w:w="1440"/>
            <w:tcBorders>
              <w:top w:val="nil"/>
              <w:left w:val="nil"/>
              <w:bottom w:space="0" w:sz="4" w:color="auto" w:val="single"/>
              <w:right w:space="0" w:sz="4" w:color="auto" w:val="single"/>
            </w:tcBorders>
            <w:vAlign w:val="bottom"/>
            <w:hideMark/>
          </w:tcPr>
          <w:p w:rsidRDefault="00511EF9" w:rsidP="00511EF9" w:rsidR="00511EF9" w:rsidRPr="00511EF9">
            <w:pPr>
              <w:spacing w:after="0"/>
              <w:jc w:val="right"/>
              <w:rPr>
                <w:rFonts w:cs="Tahoma" w:eastAsia="Times New Roman" w:hAnsi="Tahoma" w:ascii="Tahoma"/>
                <w:lang w:val="en-US"/>
              </w:rPr>
            </w:pPr>
            <w:r w:rsidRPr="00511EF9">
              <w:rPr>
                <w:rFonts w:cs="Tahoma" w:eastAsia="Times New Roman" w:hAnsi="Tahoma" w:ascii="Tahoma"/>
                <w:sz w:val="22"/>
                <w:szCs w:val="22"/>
                <w:lang w:val="en-US"/>
              </w:rPr>
              <w:t>20.000</w:t>
            </w:r>
          </w:p>
        </w:tc>
        <w:tc>
          <w:tcPr>
            <w:tcW w:type="dxa" w:w="1380"/>
            <w:tcBorders>
              <w:top w:val="nil"/>
              <w:left w:val="nil"/>
              <w:bottom w:space="0" w:sz="4" w:color="auto" w:val="single"/>
              <w:right w:space="0" w:sz="4" w:color="auto" w:val="single"/>
            </w:tcBorders>
            <w:vAlign w:val="bottom"/>
            <w:hideMark/>
          </w:tcPr>
          <w:p w:rsidRDefault="00511EF9" w:rsidP="00511EF9" w:rsidR="00511EF9" w:rsidRPr="00511EF9">
            <w:pPr>
              <w:spacing w:after="0"/>
              <w:jc w:val="right"/>
              <w:rPr>
                <w:rFonts w:cs="Tahoma" w:eastAsia="Times New Roman" w:hAnsi="Tahoma" w:ascii="Tahoma"/>
                <w:lang w:val="en-US"/>
              </w:rPr>
            </w:pPr>
            <w:r w:rsidRPr="00511EF9">
              <w:rPr>
                <w:rFonts w:cs="Tahoma" w:eastAsia="Times New Roman" w:hAnsi="Tahoma" w:ascii="Tahoma"/>
                <w:sz w:val="22"/>
                <w:szCs w:val="22"/>
                <w:lang w:val="en-US"/>
              </w:rPr>
              <w:t>20.000</w:t>
            </w:r>
          </w:p>
        </w:tc>
        <w:tc>
          <w:tcPr>
            <w:tcW w:type="dxa" w:w="1415"/>
            <w:tcBorders>
              <w:top w:val="nil"/>
              <w:left w:val="nil"/>
              <w:bottom w:space="0" w:sz="4" w:color="auto" w:val="single"/>
              <w:right w:space="0" w:sz="4" w:color="auto" w:val="single"/>
            </w:tcBorders>
            <w:vAlign w:val="bottom"/>
            <w:hideMark/>
          </w:tcPr>
          <w:p w:rsidRDefault="00511EF9" w:rsidP="00511EF9" w:rsidR="00511EF9" w:rsidRPr="00511EF9">
            <w:pPr>
              <w:spacing w:after="0"/>
              <w:jc w:val="right"/>
              <w:rPr>
                <w:rFonts w:cs="Tahoma" w:eastAsia="Times New Roman" w:hAnsi="Tahoma" w:ascii="Tahoma"/>
                <w:lang w:val="en-US"/>
              </w:rPr>
            </w:pPr>
            <w:r w:rsidRPr="00511EF9">
              <w:rPr>
                <w:rFonts w:cs="Tahoma" w:eastAsia="Times New Roman" w:hAnsi="Tahoma" w:ascii="Tahoma"/>
                <w:sz w:val="22"/>
                <w:szCs w:val="22"/>
                <w:lang w:val="en-US"/>
              </w:rPr>
              <w:t>20.000</w:t>
            </w:r>
          </w:p>
        </w:tc>
        <w:tc>
          <w:tcPr>
            <w:tcW w:type="dxa" w:w="1356"/>
            <w:tcBorders>
              <w:top w:val="nil"/>
              <w:left w:val="nil"/>
              <w:bottom w:space="0" w:sz="4" w:color="auto" w:val="single"/>
              <w:right w:space="0" w:sz="4" w:color="auto" w:val="single"/>
            </w:tcBorders>
            <w:vAlign w:val="bottom"/>
            <w:hideMark/>
          </w:tcPr>
          <w:p w:rsidRDefault="00511EF9" w:rsidP="00511EF9" w:rsidR="00511EF9" w:rsidRPr="00511EF9">
            <w:pPr>
              <w:spacing w:after="0"/>
              <w:jc w:val="right"/>
              <w:rPr>
                <w:rFonts w:cs="Tahoma" w:eastAsia="Times New Roman" w:hAnsi="Tahoma" w:ascii="Tahoma"/>
                <w:lang w:val="en-US"/>
              </w:rPr>
            </w:pPr>
            <w:r w:rsidRPr="00511EF9">
              <w:rPr>
                <w:rFonts w:cs="Tahoma" w:eastAsia="Times New Roman" w:hAnsi="Tahoma" w:ascii="Tahoma"/>
                <w:sz w:val="22"/>
                <w:szCs w:val="22"/>
                <w:lang w:val="en-US"/>
              </w:rPr>
              <w:t>20.000</w:t>
            </w:r>
          </w:p>
        </w:tc>
      </w:tr>
      <w:tr w:rsidTr="00511EF9" w:rsidR="00511EF9" w:rsidRPr="00511EF9">
        <w:trPr>
          <w:trHeight w:val="540"/>
        </w:trPr>
        <w:tc>
          <w:tcPr>
            <w:tcW w:type="dxa" w:w="3860"/>
            <w:tcBorders>
              <w:top w:val="nil"/>
              <w:left w:space="0" w:sz="4" w:color="auto" w:val="single"/>
              <w:bottom w:space="0" w:sz="4" w:color="auto" w:val="single"/>
              <w:right w:space="0" w:sz="4" w:color="auto" w:val="single"/>
            </w:tcBorders>
            <w:vAlign w:val="center"/>
            <w:hideMark/>
          </w:tcPr>
          <w:p w:rsidRDefault="00511EF9" w:rsidP="00511EF9" w:rsidR="00511EF9" w:rsidRPr="00511EF9">
            <w:pPr>
              <w:spacing w:after="0"/>
              <w:rPr>
                <w:rFonts w:cs="Tahoma" w:eastAsia="Times New Roman" w:hAnsi="Tahoma" w:ascii="Tahoma"/>
                <w:lang w:val="en-US"/>
              </w:rPr>
            </w:pPr>
            <w:r w:rsidRPr="00511EF9">
              <w:rPr>
                <w:rFonts w:cs="Tahoma" w:eastAsia="Times New Roman" w:hAnsi="Tahoma" w:ascii="Tahoma"/>
                <w:sz w:val="22"/>
                <w:szCs w:val="22"/>
                <w:lang w:val="en-US"/>
              </w:rPr>
              <w:t>KAPITAL I REZERVE (</w:t>
            </w:r>
            <w:proofErr w:type="spellStart"/>
            <w:r w:rsidRPr="00511EF9">
              <w:rPr>
                <w:rFonts w:cs="Tahoma" w:eastAsia="Times New Roman" w:hAnsi="Tahoma" w:ascii="Tahoma"/>
                <w:sz w:val="22"/>
                <w:szCs w:val="22"/>
                <w:lang w:val="en-US"/>
              </w:rPr>
              <w:t>kn</w:t>
            </w:r>
            <w:proofErr w:type="spellEnd"/>
            <w:r w:rsidRPr="00511EF9">
              <w:rPr>
                <w:rFonts w:cs="Tahoma" w:eastAsia="Times New Roman" w:hAnsi="Tahoma" w:ascii="Tahoma"/>
                <w:sz w:val="22"/>
                <w:szCs w:val="22"/>
                <w:lang w:val="en-US"/>
              </w:rPr>
              <w:t>)</w:t>
            </w:r>
          </w:p>
        </w:tc>
        <w:tc>
          <w:tcPr>
            <w:tcW w:type="dxa" w:w="1440"/>
            <w:tcBorders>
              <w:top w:val="nil"/>
              <w:left w:val="nil"/>
              <w:bottom w:space="0" w:sz="4" w:color="auto" w:val="single"/>
              <w:right w:space="0" w:sz="4" w:color="auto" w:val="single"/>
            </w:tcBorders>
            <w:vAlign w:val="bottom"/>
            <w:hideMark/>
          </w:tcPr>
          <w:p w:rsidRDefault="00511EF9" w:rsidP="00511EF9" w:rsidR="00511EF9" w:rsidRPr="00511EF9">
            <w:pPr>
              <w:spacing w:after="0"/>
              <w:jc w:val="right"/>
              <w:rPr>
                <w:rFonts w:cs="Tahoma" w:eastAsia="Times New Roman" w:hAnsi="Tahoma" w:ascii="Tahoma"/>
                <w:lang w:val="en-US"/>
              </w:rPr>
            </w:pPr>
            <w:r w:rsidRPr="00511EF9">
              <w:rPr>
                <w:rFonts w:cs="Tahoma" w:eastAsia="Times New Roman" w:hAnsi="Tahoma" w:ascii="Tahoma"/>
                <w:sz w:val="22"/>
                <w:szCs w:val="22"/>
                <w:lang w:val="en-US"/>
              </w:rPr>
              <w:t>-1.657.712</w:t>
            </w:r>
          </w:p>
        </w:tc>
        <w:tc>
          <w:tcPr>
            <w:tcW w:type="dxa" w:w="1380"/>
            <w:tcBorders>
              <w:top w:val="nil"/>
              <w:left w:val="nil"/>
              <w:bottom w:space="0" w:sz="4" w:color="auto" w:val="single"/>
              <w:right w:space="0" w:sz="4" w:color="auto" w:val="single"/>
            </w:tcBorders>
            <w:vAlign w:val="bottom"/>
            <w:hideMark/>
          </w:tcPr>
          <w:p w:rsidRDefault="00511EF9" w:rsidP="00511EF9" w:rsidR="00511EF9" w:rsidRPr="00511EF9">
            <w:pPr>
              <w:spacing w:after="0"/>
              <w:jc w:val="right"/>
              <w:rPr>
                <w:rFonts w:cs="Tahoma" w:eastAsia="Times New Roman" w:hAnsi="Tahoma" w:ascii="Tahoma"/>
                <w:lang w:val="en-US"/>
              </w:rPr>
            </w:pPr>
            <w:r w:rsidRPr="00511EF9">
              <w:rPr>
                <w:rFonts w:cs="Tahoma" w:eastAsia="Times New Roman" w:hAnsi="Tahoma" w:ascii="Tahoma"/>
                <w:sz w:val="22"/>
                <w:szCs w:val="22"/>
                <w:lang w:val="en-US"/>
              </w:rPr>
              <w:t>-2.898.164</w:t>
            </w:r>
          </w:p>
        </w:tc>
        <w:tc>
          <w:tcPr>
            <w:tcW w:type="dxa" w:w="1415"/>
            <w:tcBorders>
              <w:top w:val="nil"/>
              <w:left w:val="nil"/>
              <w:bottom w:space="0" w:sz="4" w:color="auto" w:val="single"/>
              <w:right w:space="0" w:sz="4" w:color="auto" w:val="single"/>
            </w:tcBorders>
            <w:vAlign w:val="bottom"/>
            <w:hideMark/>
          </w:tcPr>
          <w:p w:rsidRDefault="00511EF9" w:rsidP="00511EF9" w:rsidR="00511EF9" w:rsidRPr="00511EF9">
            <w:pPr>
              <w:spacing w:after="0"/>
              <w:jc w:val="right"/>
              <w:rPr>
                <w:rFonts w:cs="Tahoma" w:eastAsia="Times New Roman" w:hAnsi="Tahoma" w:ascii="Tahoma"/>
                <w:lang w:val="en-US"/>
              </w:rPr>
            </w:pPr>
            <w:r w:rsidRPr="00511EF9">
              <w:rPr>
                <w:rFonts w:cs="Tahoma" w:eastAsia="Times New Roman" w:hAnsi="Tahoma" w:ascii="Tahoma"/>
                <w:sz w:val="22"/>
                <w:szCs w:val="22"/>
                <w:lang w:val="en-US"/>
              </w:rPr>
              <w:t>-2.619.030</w:t>
            </w:r>
          </w:p>
        </w:tc>
        <w:tc>
          <w:tcPr>
            <w:tcW w:type="dxa" w:w="1356"/>
            <w:tcBorders>
              <w:top w:val="nil"/>
              <w:left w:val="nil"/>
              <w:bottom w:space="0" w:sz="4" w:color="auto" w:val="single"/>
              <w:right w:space="0" w:sz="4" w:color="auto" w:val="single"/>
            </w:tcBorders>
            <w:vAlign w:val="bottom"/>
            <w:hideMark/>
          </w:tcPr>
          <w:p w:rsidRDefault="00511EF9" w:rsidP="00511EF9" w:rsidR="00511EF9" w:rsidRPr="00511EF9">
            <w:pPr>
              <w:spacing w:after="0"/>
              <w:jc w:val="right"/>
              <w:rPr>
                <w:rFonts w:cs="Tahoma" w:eastAsia="Times New Roman" w:hAnsi="Tahoma" w:ascii="Tahoma"/>
                <w:lang w:val="en-US"/>
              </w:rPr>
            </w:pPr>
            <w:r w:rsidRPr="00511EF9">
              <w:rPr>
                <w:rFonts w:cs="Tahoma" w:eastAsia="Times New Roman" w:hAnsi="Tahoma" w:ascii="Tahoma"/>
                <w:sz w:val="22"/>
                <w:szCs w:val="22"/>
                <w:lang w:val="en-US"/>
              </w:rPr>
              <w:t>-2.951.658</w:t>
            </w:r>
          </w:p>
        </w:tc>
      </w:tr>
    </w:tbl>
    <w:p w:rsidRDefault="00511EF9" w:rsidP="00511EF9" w:rsidR="00511EF9" w:rsidRPr="00511EF9">
      <w:pPr>
        <w:spacing w:after="0"/>
        <w:jc w:val="center"/>
        <w:rPr>
          <w:rFonts w:cs="Tahoma" w:eastAsia="Times New Roman" w:hAnsi="Tahoma" w:ascii="Tahoma"/>
          <w:sz w:val="22"/>
          <w:szCs w:val="22"/>
        </w:rPr>
      </w:pPr>
      <w:r w:rsidRPr="00511EF9">
        <w:rPr>
          <w:rFonts w:cs="Tahoma" w:eastAsia="Times New Roman" w:hAnsi="Tahoma" w:ascii="Tahoma"/>
          <w:sz w:val="22"/>
          <w:szCs w:val="22"/>
        </w:rPr>
        <w:t>Tabela 1.</w:t>
      </w:r>
    </w:p>
    <w:p w:rsidRDefault="00511EF9" w:rsidP="00511EF9" w:rsidR="00511EF9" w:rsidRPr="00511EF9">
      <w:pPr>
        <w:spacing w:after="0"/>
        <w:jc w:val="both"/>
        <w:rPr>
          <w:rFonts w:cs="Tahoma" w:eastAsia="Times New Roman" w:hAnsi="Tahoma" w:ascii="Tahoma"/>
          <w:color w:val="FF0000"/>
          <w:sz w:val="22"/>
          <w:szCs w:val="22"/>
        </w:rPr>
      </w:pPr>
    </w:p>
    <w:p w:rsidRDefault="00511EF9" w:rsidP="00511EF9" w:rsidR="00511EF9" w:rsidRPr="00511EF9">
      <w:pPr>
        <w:spacing w:after="0"/>
        <w:jc w:val="both"/>
        <w:rPr>
          <w:rFonts w:cs="Tahoma" w:eastAsia="Times New Roman" w:hAnsi="Tahoma" w:ascii="Tahoma"/>
          <w:color w:val="FF0000"/>
          <w:sz w:val="22"/>
          <w:szCs w:val="22"/>
        </w:rPr>
      </w:pPr>
    </w:p>
    <w:p w:rsidRDefault="00511EF9" w:rsidP="00511EF9" w:rsidR="00511EF9" w:rsidRPr="00511EF9">
      <w:pPr>
        <w:spacing w:after="0"/>
        <w:jc w:val="both"/>
        <w:rPr>
          <w:rFonts w:cs="Tahoma" w:eastAsia="Times New Roman" w:hAnsi="Tahoma" w:ascii="Tahoma"/>
          <w:sz w:val="22"/>
          <w:szCs w:val="22"/>
        </w:rPr>
      </w:pPr>
      <w:r w:rsidRPr="00511EF9">
        <w:rPr>
          <w:rFonts w:cs="Tahoma" w:eastAsia="Times New Roman" w:hAnsi="Tahoma" w:ascii="Tahoma"/>
          <w:sz w:val="22"/>
          <w:szCs w:val="22"/>
        </w:rPr>
        <w:t xml:space="preserve">Iz tabele 1. je vidljivo da preneseni gubitak iz godine u godinu raste. U 2016. godini gubitak poslovne godine iznosio je -332.628 kuna, također i prihod pada iz godine u godinu. S obzirom da obveze iznose više od imovine koju stečajni dužnik ima, sve to pokazuje da je dužnik prezadužen i da je bankrotirao i da nema nikakvih materijalnih, financijskih, kadrovskih niti organizacijskih mogućnosti za nastavak poslovanja i profitabilno obavljanje djelatnosti. </w:t>
      </w:r>
    </w:p>
    <w:p w:rsidRDefault="00511EF9" w:rsidP="00511EF9" w:rsidR="00511EF9" w:rsidRPr="00511EF9">
      <w:pPr>
        <w:spacing w:after="0"/>
        <w:rPr>
          <w:rFonts w:cs="Tahoma" w:eastAsia="Times New Roman" w:hAnsi="Tahoma" w:ascii="Tahoma"/>
          <w:color w:val="FF0000"/>
          <w:sz w:val="22"/>
          <w:szCs w:val="22"/>
        </w:rPr>
      </w:pPr>
    </w:p>
    <w:p w:rsidRDefault="00511EF9" w:rsidP="00511EF9" w:rsidR="00511EF9" w:rsidRPr="00511EF9">
      <w:pPr>
        <w:spacing w:after="0"/>
        <w:rPr>
          <w:rFonts w:cs="Tahoma" w:eastAsia="Times New Roman" w:hAnsi="Tahoma" w:ascii="Tahoma"/>
          <w:color w:val="FF0000"/>
          <w:sz w:val="22"/>
          <w:szCs w:val="22"/>
        </w:rPr>
      </w:pPr>
    </w:p>
    <w:p w:rsidRDefault="00511EF9" w:rsidP="00511EF9" w:rsidR="00511EF9" w:rsidRPr="00511EF9">
      <w:pPr>
        <w:spacing w:after="0"/>
        <w:rPr>
          <w:rFonts w:cs="Tahoma" w:eastAsia="Times New Roman" w:hAnsi="Tahoma" w:ascii="Tahoma"/>
          <w:b/>
          <w:sz w:val="22"/>
          <w:szCs w:val="22"/>
        </w:rPr>
      </w:pPr>
      <w:r w:rsidRPr="00511EF9">
        <w:rPr>
          <w:rFonts w:cs="Tahoma" w:eastAsia="Times New Roman" w:hAnsi="Tahoma" w:ascii="Tahoma"/>
          <w:b/>
          <w:sz w:val="22"/>
          <w:szCs w:val="22"/>
        </w:rPr>
        <w:t xml:space="preserve">III.1. </w:t>
      </w:r>
      <w:r w:rsidRPr="00511EF9">
        <w:rPr>
          <w:rFonts w:cs="Tahoma" w:eastAsia="Times New Roman" w:hAnsi="Tahoma" w:ascii="Tahoma"/>
          <w:b/>
          <w:sz w:val="22"/>
          <w:szCs w:val="22"/>
        </w:rPr>
        <w:tab/>
        <w:t>PROCJENA STANJA IMOVINE STEČAJNOG DUŽNIKA</w:t>
      </w:r>
    </w:p>
    <w:p w:rsidRDefault="00511EF9" w:rsidP="00511EF9" w:rsidR="00511EF9" w:rsidRPr="00511EF9">
      <w:pPr>
        <w:spacing w:after="0"/>
        <w:rPr>
          <w:rFonts w:cs="Tahoma" w:eastAsia="Times New Roman" w:hAnsi="Tahoma" w:ascii="Tahoma"/>
          <w:sz w:val="22"/>
          <w:szCs w:val="22"/>
        </w:rPr>
      </w:pPr>
    </w:p>
    <w:p w:rsidRDefault="00511EF9" w:rsidP="00511EF9" w:rsidR="00511EF9" w:rsidRPr="00511EF9">
      <w:pPr>
        <w:spacing w:after="0"/>
        <w:rPr>
          <w:rFonts w:cs="Tahoma" w:eastAsia="Times New Roman" w:hAnsi="Tahoma" w:ascii="Tahoma"/>
          <w:sz w:val="22"/>
          <w:szCs w:val="22"/>
        </w:rPr>
      </w:pPr>
      <w:r w:rsidRPr="00511EF9">
        <w:rPr>
          <w:rFonts w:cs="Tahoma" w:eastAsia="Times New Roman" w:hAnsi="Tahoma" w:ascii="Tahoma"/>
          <w:sz w:val="22"/>
          <w:szCs w:val="22"/>
        </w:rPr>
        <w:t>Pregled kretanja stanja imovine u prethodne tri godine predočen je u tabeli 2.</w:t>
      </w:r>
    </w:p>
    <w:p w:rsidRDefault="00511EF9" w:rsidP="00511EF9" w:rsidR="00511EF9" w:rsidRPr="00511EF9">
      <w:pPr>
        <w:spacing w:after="0"/>
        <w:rPr>
          <w:rFonts w:cs="Tahoma" w:eastAsia="Times New Roman" w:hAnsi="Tahoma" w:ascii="Tahoma"/>
          <w:sz w:val="22"/>
          <w:szCs w:val="22"/>
        </w:rPr>
      </w:pPr>
    </w:p>
    <w:tbl>
      <w:tblPr>
        <w:tblW w:type="dxa" w:w="9531"/>
        <w:tblInd w:type="dxa" w:w="93"/>
        <w:tblLook w:val="04A0" w:noVBand="1" w:noHBand="0" w:lastColumn="0" w:firstColumn="1" w:lastRow="0" w:firstRow="1"/>
      </w:tblPr>
      <w:tblGrid>
        <w:gridCol w:w="3827"/>
        <w:gridCol w:w="1475"/>
        <w:gridCol w:w="1475"/>
        <w:gridCol w:w="1377"/>
        <w:gridCol w:w="1377"/>
      </w:tblGrid>
      <w:tr w:rsidTr="00511EF9" w:rsidR="00511EF9" w:rsidRPr="00511EF9">
        <w:trPr>
          <w:trHeight w:val="315"/>
        </w:trPr>
        <w:tc>
          <w:tcPr>
            <w:tcW w:type="dxa" w:w="3984"/>
            <w:tcBorders>
              <w:top w:space="0" w:sz="4" w:color="auto" w:val="single"/>
              <w:left w:space="0" w:sz="4" w:color="auto" w:val="single"/>
              <w:bottom w:space="0" w:sz="4" w:color="auto" w:val="single"/>
              <w:right w:space="0" w:sz="4" w:color="auto" w:val="single"/>
            </w:tcBorders>
            <w:shd w:fill="CCCCCC" w:color="auto" w:val="clear"/>
            <w:vAlign w:val="center"/>
            <w:hideMark/>
          </w:tcPr>
          <w:p w:rsidRDefault="00511EF9" w:rsidP="00511EF9" w:rsidR="00511EF9" w:rsidRPr="00511EF9">
            <w:pPr>
              <w:spacing w:after="0"/>
              <w:rPr>
                <w:rFonts w:cs="Tahoma" w:eastAsia="Times New Roman" w:hAnsi="Tahoma" w:ascii="Tahoma"/>
              </w:rPr>
            </w:pPr>
            <w:r w:rsidRPr="00511EF9">
              <w:rPr>
                <w:rFonts w:cs="Tahoma" w:eastAsia="Times New Roman" w:hAnsi="Tahoma" w:ascii="Tahoma"/>
                <w:sz w:val="22"/>
                <w:szCs w:val="22"/>
              </w:rPr>
              <w:t>PREGLED IMOVINE</w:t>
            </w:r>
          </w:p>
        </w:tc>
        <w:tc>
          <w:tcPr>
            <w:tcW w:type="dxa" w:w="1418"/>
            <w:tcBorders>
              <w:top w:space="0" w:sz="4" w:color="auto" w:val="single"/>
              <w:left w:val="nil"/>
              <w:bottom w:space="0" w:sz="4" w:color="auto" w:val="single"/>
              <w:right w:space="0" w:sz="4" w:color="auto" w:val="single"/>
            </w:tcBorders>
            <w:shd w:fill="CCCCCC" w:color="auto" w:val="clear"/>
            <w:vAlign w:val="center"/>
            <w:hideMark/>
          </w:tcPr>
          <w:p w:rsidRDefault="00511EF9" w:rsidP="00511EF9" w:rsidR="00511EF9" w:rsidRPr="00511EF9">
            <w:pPr>
              <w:spacing w:after="0"/>
              <w:rPr>
                <w:rFonts w:cs="Tahoma" w:eastAsia="Times New Roman" w:hAnsi="Tahoma" w:ascii="Tahoma"/>
              </w:rPr>
            </w:pPr>
            <w:r w:rsidRPr="00511EF9">
              <w:rPr>
                <w:rFonts w:cs="Tahoma" w:eastAsia="Times New Roman" w:hAnsi="Tahoma" w:ascii="Tahoma"/>
                <w:sz w:val="22"/>
                <w:szCs w:val="22"/>
              </w:rPr>
              <w:t>31.12.2013.</w:t>
            </w:r>
          </w:p>
        </w:tc>
        <w:tc>
          <w:tcPr>
            <w:tcW w:type="dxa" w:w="1417"/>
            <w:tcBorders>
              <w:top w:space="0" w:sz="4" w:color="auto" w:val="single"/>
              <w:left w:val="nil"/>
              <w:bottom w:space="0" w:sz="4" w:color="auto" w:val="single"/>
              <w:right w:space="0" w:sz="4" w:color="auto" w:val="single"/>
            </w:tcBorders>
            <w:shd w:fill="CCCCCC" w:color="auto" w:val="clear"/>
            <w:vAlign w:val="center"/>
            <w:hideMark/>
          </w:tcPr>
          <w:p w:rsidRDefault="00511EF9" w:rsidP="00511EF9" w:rsidR="00511EF9" w:rsidRPr="00511EF9">
            <w:pPr>
              <w:spacing w:after="0"/>
              <w:rPr>
                <w:rFonts w:cs="Tahoma" w:eastAsia="Times New Roman" w:hAnsi="Tahoma" w:ascii="Tahoma"/>
              </w:rPr>
            </w:pPr>
            <w:r w:rsidRPr="00511EF9">
              <w:rPr>
                <w:rFonts w:cs="Tahoma" w:eastAsia="Times New Roman" w:hAnsi="Tahoma" w:ascii="Tahoma"/>
                <w:sz w:val="22"/>
                <w:szCs w:val="22"/>
              </w:rPr>
              <w:t>31.12.2014.</w:t>
            </w:r>
          </w:p>
        </w:tc>
        <w:tc>
          <w:tcPr>
            <w:tcW w:type="dxa" w:w="1356"/>
            <w:tcBorders>
              <w:top w:space="0" w:sz="4" w:color="auto" w:val="single"/>
              <w:left w:val="nil"/>
              <w:bottom w:space="0" w:sz="4" w:color="auto" w:val="single"/>
              <w:right w:space="0" w:sz="4" w:color="auto" w:val="single"/>
            </w:tcBorders>
            <w:shd w:fill="CCCCCC" w:color="auto" w:val="clear"/>
            <w:vAlign w:val="center"/>
            <w:hideMark/>
          </w:tcPr>
          <w:p w:rsidRDefault="00511EF9" w:rsidP="00511EF9" w:rsidR="00511EF9" w:rsidRPr="00511EF9">
            <w:pPr>
              <w:spacing w:after="0"/>
              <w:rPr>
                <w:rFonts w:cs="Tahoma" w:eastAsia="Times New Roman" w:hAnsi="Tahoma" w:ascii="Tahoma"/>
                <w:lang w:val="en-US"/>
              </w:rPr>
            </w:pPr>
            <w:r w:rsidRPr="00511EF9">
              <w:rPr>
                <w:rFonts w:cs="Tahoma" w:eastAsia="Times New Roman" w:hAnsi="Tahoma" w:ascii="Tahoma"/>
                <w:sz w:val="22"/>
                <w:szCs w:val="22"/>
              </w:rPr>
              <w:t>3</w:t>
            </w:r>
            <w:r w:rsidRPr="00511EF9">
              <w:rPr>
                <w:rFonts w:cs="Tahoma" w:eastAsia="Times New Roman" w:hAnsi="Tahoma" w:ascii="Tahoma"/>
                <w:sz w:val="22"/>
                <w:szCs w:val="22"/>
                <w:lang w:val="en-US"/>
              </w:rPr>
              <w:t>1.12.2015.</w:t>
            </w:r>
          </w:p>
        </w:tc>
        <w:tc>
          <w:tcPr>
            <w:tcW w:type="dxa" w:w="1356"/>
            <w:tcBorders>
              <w:top w:space="0" w:sz="4" w:color="auto" w:val="single"/>
              <w:left w:val="nil"/>
              <w:bottom w:space="0" w:sz="4" w:color="auto" w:val="single"/>
              <w:right w:space="0" w:sz="4" w:color="auto" w:val="single"/>
            </w:tcBorders>
            <w:shd w:fill="CCCCCC" w:color="auto" w:val="clear"/>
            <w:vAlign w:val="center"/>
            <w:hideMark/>
          </w:tcPr>
          <w:p w:rsidRDefault="00511EF9" w:rsidP="00511EF9" w:rsidR="00511EF9" w:rsidRPr="00511EF9">
            <w:pPr>
              <w:spacing w:after="0"/>
              <w:rPr>
                <w:rFonts w:cs="Tahoma" w:eastAsia="Times New Roman" w:hAnsi="Tahoma" w:ascii="Tahoma"/>
                <w:lang w:val="en-US"/>
              </w:rPr>
            </w:pPr>
            <w:r w:rsidRPr="00511EF9">
              <w:rPr>
                <w:rFonts w:cs="Tahoma" w:eastAsia="Times New Roman" w:hAnsi="Tahoma" w:ascii="Tahoma"/>
                <w:sz w:val="22"/>
                <w:szCs w:val="22"/>
                <w:lang w:val="en-US"/>
              </w:rPr>
              <w:t>02.10.2016.</w:t>
            </w:r>
          </w:p>
        </w:tc>
      </w:tr>
      <w:tr w:rsidTr="00511EF9" w:rsidR="00511EF9" w:rsidRPr="00511EF9">
        <w:trPr>
          <w:trHeight w:val="705"/>
        </w:trPr>
        <w:tc>
          <w:tcPr>
            <w:tcW w:type="dxa" w:w="3984"/>
            <w:tcBorders>
              <w:top w:val="nil"/>
              <w:left w:space="0" w:sz="4" w:color="auto" w:val="single"/>
              <w:bottom w:space="0" w:sz="4" w:color="auto" w:val="single"/>
              <w:right w:space="0" w:sz="4" w:color="auto" w:val="single"/>
            </w:tcBorders>
            <w:vAlign w:val="center"/>
            <w:hideMark/>
          </w:tcPr>
          <w:p w:rsidRDefault="00511EF9" w:rsidP="00511EF9" w:rsidR="00511EF9" w:rsidRPr="00511EF9">
            <w:pPr>
              <w:spacing w:after="0"/>
              <w:rPr>
                <w:rFonts w:cs="Tahoma" w:eastAsia="Times New Roman" w:hAnsi="Tahoma" w:ascii="Tahoma"/>
                <w:lang w:val="en-US"/>
              </w:rPr>
            </w:pPr>
            <w:r w:rsidRPr="00511EF9">
              <w:rPr>
                <w:rFonts w:cs="Tahoma" w:eastAsia="Times New Roman" w:hAnsi="Tahoma" w:ascii="Tahoma"/>
                <w:sz w:val="22"/>
                <w:szCs w:val="22"/>
                <w:lang w:val="en-US"/>
              </w:rPr>
              <w:t xml:space="preserve">A) POTRAŽIVANJA ZA UPISANI A NEUPLAĆENI KAPITAL </w:t>
            </w:r>
          </w:p>
        </w:tc>
        <w:tc>
          <w:tcPr>
            <w:tcW w:type="dxa" w:w="1418"/>
            <w:tcBorders>
              <w:top w:val="nil"/>
              <w:left w:val="nil"/>
              <w:bottom w:space="0" w:sz="4" w:color="auto" w:val="single"/>
              <w:right w:space="0" w:sz="4" w:color="auto" w:val="single"/>
            </w:tcBorders>
            <w:vAlign w:val="center"/>
            <w:hideMark/>
          </w:tcPr>
          <w:p w:rsidRDefault="00511EF9" w:rsidP="00511EF9" w:rsidR="00511EF9" w:rsidRPr="00511EF9">
            <w:pPr>
              <w:spacing w:after="0"/>
              <w:jc w:val="right"/>
              <w:rPr>
                <w:rFonts w:cs="Tahoma" w:eastAsia="Times New Roman" w:hAnsi="Tahoma" w:ascii="Tahoma"/>
                <w:lang w:val="en-US"/>
              </w:rPr>
            </w:pPr>
            <w:r w:rsidRPr="00511EF9">
              <w:rPr>
                <w:rFonts w:cs="Tahoma" w:eastAsia="Times New Roman" w:hAnsi="Tahoma" w:ascii="Tahoma"/>
                <w:sz w:val="22"/>
                <w:szCs w:val="22"/>
                <w:lang w:val="en-US"/>
              </w:rPr>
              <w:t>-</w:t>
            </w:r>
          </w:p>
        </w:tc>
        <w:tc>
          <w:tcPr>
            <w:tcW w:type="dxa" w:w="1417"/>
            <w:tcBorders>
              <w:top w:val="nil"/>
              <w:left w:val="nil"/>
              <w:bottom w:space="0" w:sz="4" w:color="auto" w:val="single"/>
              <w:right w:space="0" w:sz="4" w:color="auto" w:val="single"/>
            </w:tcBorders>
            <w:vAlign w:val="center"/>
            <w:hideMark/>
          </w:tcPr>
          <w:p w:rsidRDefault="00511EF9" w:rsidP="00511EF9" w:rsidR="00511EF9" w:rsidRPr="00511EF9">
            <w:pPr>
              <w:spacing w:after="0"/>
              <w:jc w:val="right"/>
              <w:rPr>
                <w:rFonts w:cs="Tahoma" w:eastAsia="Times New Roman" w:hAnsi="Tahoma" w:ascii="Tahoma"/>
                <w:lang w:val="en-US"/>
              </w:rPr>
            </w:pPr>
            <w:r w:rsidRPr="00511EF9">
              <w:rPr>
                <w:rFonts w:cs="Tahoma" w:eastAsia="Times New Roman" w:hAnsi="Tahoma" w:ascii="Tahoma"/>
                <w:sz w:val="22"/>
                <w:szCs w:val="22"/>
                <w:lang w:val="en-US"/>
              </w:rPr>
              <w:t>-</w:t>
            </w:r>
          </w:p>
        </w:tc>
        <w:tc>
          <w:tcPr>
            <w:tcW w:type="dxa" w:w="1356"/>
            <w:tcBorders>
              <w:top w:val="nil"/>
              <w:left w:val="nil"/>
              <w:bottom w:space="0" w:sz="4" w:color="auto" w:val="single"/>
              <w:right w:space="0" w:sz="4" w:color="auto" w:val="single"/>
            </w:tcBorders>
            <w:noWrap/>
            <w:vAlign w:val="bottom"/>
          </w:tcPr>
          <w:p w:rsidRDefault="00511EF9" w:rsidP="00511EF9" w:rsidR="00511EF9" w:rsidRPr="00511EF9">
            <w:pPr>
              <w:spacing w:after="0"/>
              <w:jc w:val="right"/>
              <w:rPr>
                <w:rFonts w:cs="Tahoma" w:eastAsia="Times New Roman" w:hAnsi="Tahoma" w:ascii="Tahoma"/>
                <w:lang w:val="en-US"/>
              </w:rPr>
            </w:pPr>
          </w:p>
          <w:p w:rsidRDefault="00511EF9" w:rsidP="00511EF9" w:rsidR="00511EF9" w:rsidRPr="00511EF9">
            <w:pPr>
              <w:spacing w:after="0"/>
              <w:jc w:val="right"/>
              <w:rPr>
                <w:rFonts w:cs="Tahoma" w:eastAsia="Times New Roman" w:hAnsi="Tahoma" w:ascii="Tahoma"/>
                <w:lang w:val="en-US"/>
              </w:rPr>
            </w:pPr>
            <w:r w:rsidRPr="00511EF9">
              <w:rPr>
                <w:rFonts w:cs="Tahoma" w:eastAsia="Times New Roman" w:hAnsi="Tahoma" w:ascii="Tahoma"/>
                <w:sz w:val="22"/>
                <w:szCs w:val="22"/>
                <w:lang w:val="en-US"/>
              </w:rPr>
              <w:t>-</w:t>
            </w:r>
          </w:p>
        </w:tc>
        <w:tc>
          <w:tcPr>
            <w:tcW w:type="dxa" w:w="1356"/>
            <w:tcBorders>
              <w:top w:val="nil"/>
              <w:left w:val="nil"/>
              <w:bottom w:space="0" w:sz="4" w:color="auto" w:val="single"/>
              <w:right w:space="0" w:sz="4" w:color="auto" w:val="single"/>
            </w:tcBorders>
            <w:noWrap/>
            <w:vAlign w:val="bottom"/>
            <w:hideMark/>
          </w:tcPr>
          <w:p w:rsidRDefault="00511EF9" w:rsidP="00511EF9" w:rsidR="00511EF9" w:rsidRPr="00511EF9">
            <w:pPr>
              <w:spacing w:after="0"/>
              <w:jc w:val="right"/>
              <w:rPr>
                <w:rFonts w:cs="Tahoma" w:eastAsia="Times New Roman" w:hAnsi="Tahoma" w:ascii="Tahoma"/>
                <w:lang w:val="en-US"/>
              </w:rPr>
            </w:pPr>
            <w:r w:rsidRPr="00511EF9">
              <w:rPr>
                <w:rFonts w:cs="Tahoma" w:eastAsia="Times New Roman" w:hAnsi="Tahoma" w:ascii="Tahoma"/>
                <w:sz w:val="22"/>
                <w:szCs w:val="22"/>
                <w:lang w:val="en-US"/>
              </w:rPr>
              <w:t>-</w:t>
            </w:r>
          </w:p>
        </w:tc>
      </w:tr>
      <w:tr w:rsidTr="00511EF9" w:rsidR="00511EF9" w:rsidRPr="00511EF9">
        <w:trPr>
          <w:trHeight w:val="465"/>
        </w:trPr>
        <w:tc>
          <w:tcPr>
            <w:tcW w:type="dxa" w:w="3984"/>
            <w:tcBorders>
              <w:top w:val="nil"/>
              <w:left w:space="0" w:sz="4" w:color="auto" w:val="single"/>
              <w:bottom w:space="0" w:sz="4" w:color="auto" w:val="single"/>
              <w:right w:space="0" w:sz="4" w:color="auto" w:val="single"/>
            </w:tcBorders>
            <w:vAlign w:val="center"/>
            <w:hideMark/>
          </w:tcPr>
          <w:p w:rsidRDefault="00511EF9" w:rsidP="00511EF9" w:rsidR="00511EF9" w:rsidRPr="00511EF9">
            <w:pPr>
              <w:spacing w:after="0"/>
              <w:rPr>
                <w:rFonts w:cs="Tahoma" w:eastAsia="Times New Roman" w:hAnsi="Tahoma" w:ascii="Tahoma"/>
                <w:lang w:val="en-US"/>
              </w:rPr>
            </w:pPr>
            <w:r w:rsidRPr="00511EF9">
              <w:rPr>
                <w:rFonts w:cs="Tahoma" w:eastAsia="Times New Roman" w:hAnsi="Tahoma" w:ascii="Tahoma"/>
                <w:sz w:val="22"/>
                <w:szCs w:val="22"/>
                <w:lang w:val="en-US"/>
              </w:rPr>
              <w:t xml:space="preserve">B) DUGOTRAJNA IMOVINA </w:t>
            </w:r>
          </w:p>
        </w:tc>
        <w:tc>
          <w:tcPr>
            <w:tcW w:type="dxa" w:w="1418"/>
            <w:tcBorders>
              <w:top w:val="nil"/>
              <w:left w:val="nil"/>
              <w:bottom w:space="0" w:sz="4" w:color="auto" w:val="single"/>
              <w:right w:space="0" w:sz="4" w:color="auto" w:val="single"/>
            </w:tcBorders>
            <w:vAlign w:val="bottom"/>
            <w:hideMark/>
          </w:tcPr>
          <w:p w:rsidRDefault="00511EF9" w:rsidP="00511EF9" w:rsidR="00511EF9" w:rsidRPr="00511EF9">
            <w:pPr>
              <w:spacing w:after="0"/>
              <w:jc w:val="right"/>
              <w:rPr>
                <w:rFonts w:cs="Tahoma" w:eastAsia="Times New Roman" w:hAnsi="Tahoma" w:ascii="Tahoma"/>
                <w:lang w:val="en-US"/>
              </w:rPr>
            </w:pPr>
            <w:r w:rsidRPr="00511EF9">
              <w:rPr>
                <w:rFonts w:cs="Tahoma" w:eastAsia="Times New Roman" w:hAnsi="Tahoma" w:ascii="Tahoma"/>
                <w:sz w:val="22"/>
                <w:szCs w:val="22"/>
                <w:lang w:val="en-US"/>
              </w:rPr>
              <w:t>4.043.432</w:t>
            </w:r>
          </w:p>
        </w:tc>
        <w:tc>
          <w:tcPr>
            <w:tcW w:type="dxa" w:w="1417"/>
            <w:tcBorders>
              <w:top w:val="nil"/>
              <w:left w:val="nil"/>
              <w:bottom w:space="0" w:sz="4" w:color="auto" w:val="single"/>
              <w:right w:space="0" w:sz="4" w:color="auto" w:val="single"/>
            </w:tcBorders>
            <w:vAlign w:val="bottom"/>
            <w:hideMark/>
          </w:tcPr>
          <w:p w:rsidRDefault="00511EF9" w:rsidP="00511EF9" w:rsidR="00511EF9" w:rsidRPr="00511EF9">
            <w:pPr>
              <w:spacing w:after="0"/>
              <w:jc w:val="right"/>
              <w:rPr>
                <w:rFonts w:cs="Tahoma" w:eastAsia="Times New Roman" w:hAnsi="Tahoma" w:ascii="Tahoma"/>
                <w:lang w:val="en-US"/>
              </w:rPr>
            </w:pPr>
            <w:r w:rsidRPr="00511EF9">
              <w:rPr>
                <w:rFonts w:cs="Tahoma" w:eastAsia="Times New Roman" w:hAnsi="Tahoma" w:ascii="Tahoma"/>
                <w:sz w:val="22"/>
                <w:szCs w:val="22"/>
                <w:lang w:val="en-US"/>
              </w:rPr>
              <w:t>3.412.184</w:t>
            </w:r>
          </w:p>
        </w:tc>
        <w:tc>
          <w:tcPr>
            <w:tcW w:type="dxa" w:w="1356"/>
            <w:tcBorders>
              <w:top w:val="nil"/>
              <w:left w:val="nil"/>
              <w:bottom w:space="0" w:sz="4" w:color="auto" w:val="single"/>
              <w:right w:space="0" w:sz="4" w:color="auto" w:val="single"/>
            </w:tcBorders>
            <w:noWrap/>
            <w:vAlign w:val="bottom"/>
            <w:hideMark/>
          </w:tcPr>
          <w:p w:rsidRDefault="00511EF9" w:rsidP="00511EF9" w:rsidR="00511EF9" w:rsidRPr="00511EF9">
            <w:pPr>
              <w:spacing w:after="0"/>
              <w:jc w:val="right"/>
              <w:rPr>
                <w:rFonts w:cs="Tahoma" w:eastAsia="Times New Roman" w:hAnsi="Tahoma" w:ascii="Tahoma"/>
                <w:lang w:val="en-US"/>
              </w:rPr>
            </w:pPr>
            <w:r w:rsidRPr="00511EF9">
              <w:rPr>
                <w:rFonts w:cs="Tahoma" w:eastAsia="Times New Roman" w:hAnsi="Tahoma" w:ascii="Tahoma"/>
                <w:sz w:val="22"/>
                <w:szCs w:val="22"/>
                <w:lang w:val="en-US"/>
              </w:rPr>
              <w:t>3.313.842</w:t>
            </w:r>
          </w:p>
        </w:tc>
        <w:tc>
          <w:tcPr>
            <w:tcW w:type="dxa" w:w="1356"/>
            <w:tcBorders>
              <w:top w:val="nil"/>
              <w:left w:val="nil"/>
              <w:bottom w:space="0" w:sz="4" w:color="auto" w:val="single"/>
              <w:right w:space="0" w:sz="4" w:color="auto" w:val="single"/>
            </w:tcBorders>
            <w:noWrap/>
            <w:vAlign w:val="bottom"/>
            <w:hideMark/>
          </w:tcPr>
          <w:p w:rsidRDefault="00511EF9" w:rsidP="00511EF9" w:rsidR="00511EF9" w:rsidRPr="00511EF9">
            <w:pPr>
              <w:spacing w:after="0"/>
              <w:jc w:val="right"/>
              <w:rPr>
                <w:rFonts w:cs="Tahoma" w:eastAsia="Times New Roman" w:hAnsi="Tahoma" w:ascii="Tahoma"/>
                <w:lang w:val="en-US"/>
              </w:rPr>
            </w:pPr>
            <w:r w:rsidRPr="00511EF9">
              <w:rPr>
                <w:rFonts w:cs="Tahoma" w:eastAsia="Times New Roman" w:hAnsi="Tahoma" w:ascii="Tahoma"/>
                <w:sz w:val="22"/>
                <w:szCs w:val="22"/>
                <w:lang w:val="en-US"/>
              </w:rPr>
              <w:t>2.971.089</w:t>
            </w:r>
          </w:p>
        </w:tc>
      </w:tr>
      <w:tr w:rsidTr="00511EF9" w:rsidR="00511EF9" w:rsidRPr="00511EF9">
        <w:trPr>
          <w:trHeight w:val="480"/>
        </w:trPr>
        <w:tc>
          <w:tcPr>
            <w:tcW w:type="dxa" w:w="3984"/>
            <w:tcBorders>
              <w:top w:val="nil"/>
              <w:left w:space="0" w:sz="4" w:color="auto" w:val="single"/>
              <w:bottom w:space="0" w:sz="4" w:color="auto" w:val="single"/>
              <w:right w:space="0" w:sz="4" w:color="auto" w:val="single"/>
            </w:tcBorders>
            <w:vAlign w:val="center"/>
            <w:hideMark/>
          </w:tcPr>
          <w:p w:rsidRDefault="00511EF9" w:rsidP="00511EF9" w:rsidR="00511EF9" w:rsidRPr="00511EF9">
            <w:pPr>
              <w:spacing w:after="0"/>
              <w:rPr>
                <w:rFonts w:cs="Tahoma" w:eastAsia="Times New Roman" w:hAnsi="Tahoma" w:ascii="Tahoma"/>
                <w:lang w:val="en-US"/>
              </w:rPr>
            </w:pPr>
            <w:r w:rsidRPr="00511EF9">
              <w:rPr>
                <w:rFonts w:cs="Tahoma" w:eastAsia="Times New Roman" w:hAnsi="Tahoma" w:ascii="Tahoma"/>
                <w:sz w:val="22"/>
                <w:szCs w:val="22"/>
                <w:lang w:val="en-US"/>
              </w:rPr>
              <w:t xml:space="preserve">I. NEMATERIJALNA IMOVINA </w:t>
            </w:r>
          </w:p>
        </w:tc>
        <w:tc>
          <w:tcPr>
            <w:tcW w:type="dxa" w:w="1418"/>
            <w:tcBorders>
              <w:top w:val="nil"/>
              <w:left w:val="nil"/>
              <w:bottom w:space="0" w:sz="4" w:color="auto" w:val="single"/>
              <w:right w:space="0" w:sz="4" w:color="auto" w:val="single"/>
            </w:tcBorders>
            <w:vAlign w:val="bottom"/>
            <w:hideMark/>
          </w:tcPr>
          <w:p w:rsidRDefault="00511EF9" w:rsidP="00511EF9" w:rsidR="00511EF9" w:rsidRPr="00511EF9">
            <w:pPr>
              <w:spacing w:after="0"/>
              <w:jc w:val="right"/>
              <w:rPr>
                <w:rFonts w:cs="Tahoma" w:eastAsia="Times New Roman" w:hAnsi="Tahoma" w:ascii="Tahoma"/>
                <w:lang w:val="en-US"/>
              </w:rPr>
            </w:pPr>
            <w:r w:rsidRPr="00511EF9">
              <w:rPr>
                <w:rFonts w:cs="Tahoma" w:eastAsia="Times New Roman" w:hAnsi="Tahoma" w:ascii="Tahoma"/>
                <w:sz w:val="22"/>
                <w:szCs w:val="22"/>
                <w:lang w:val="en-US"/>
              </w:rPr>
              <w:t>-</w:t>
            </w:r>
          </w:p>
        </w:tc>
        <w:tc>
          <w:tcPr>
            <w:tcW w:type="dxa" w:w="1417"/>
            <w:tcBorders>
              <w:top w:val="nil"/>
              <w:left w:val="nil"/>
              <w:bottom w:space="0" w:sz="4" w:color="auto" w:val="single"/>
              <w:right w:space="0" w:sz="4" w:color="auto" w:val="single"/>
            </w:tcBorders>
            <w:vAlign w:val="bottom"/>
            <w:hideMark/>
          </w:tcPr>
          <w:p w:rsidRDefault="00511EF9" w:rsidP="00511EF9" w:rsidR="00511EF9" w:rsidRPr="00511EF9">
            <w:pPr>
              <w:spacing w:after="0"/>
              <w:jc w:val="right"/>
              <w:rPr>
                <w:rFonts w:cs="Tahoma" w:eastAsia="Times New Roman" w:hAnsi="Tahoma" w:ascii="Tahoma"/>
                <w:lang w:val="en-US"/>
              </w:rPr>
            </w:pPr>
            <w:r w:rsidRPr="00511EF9">
              <w:rPr>
                <w:rFonts w:cs="Tahoma" w:eastAsia="Times New Roman" w:hAnsi="Tahoma" w:ascii="Tahoma"/>
                <w:sz w:val="22"/>
                <w:szCs w:val="22"/>
                <w:lang w:val="en-US"/>
              </w:rPr>
              <w:t>-</w:t>
            </w:r>
          </w:p>
        </w:tc>
        <w:tc>
          <w:tcPr>
            <w:tcW w:type="dxa" w:w="1356"/>
            <w:tcBorders>
              <w:top w:val="nil"/>
              <w:left w:val="nil"/>
              <w:bottom w:space="0" w:sz="4" w:color="auto" w:val="single"/>
              <w:right w:space="0" w:sz="4" w:color="auto" w:val="single"/>
            </w:tcBorders>
            <w:noWrap/>
            <w:vAlign w:val="bottom"/>
            <w:hideMark/>
          </w:tcPr>
          <w:p w:rsidRDefault="00511EF9" w:rsidP="00511EF9" w:rsidR="00511EF9" w:rsidRPr="00511EF9">
            <w:pPr>
              <w:spacing w:after="0"/>
              <w:jc w:val="right"/>
              <w:rPr>
                <w:rFonts w:cs="Tahoma" w:eastAsia="Times New Roman" w:hAnsi="Tahoma" w:ascii="Tahoma"/>
                <w:lang w:val="en-US"/>
              </w:rPr>
            </w:pPr>
            <w:r w:rsidRPr="00511EF9">
              <w:rPr>
                <w:rFonts w:cs="Tahoma" w:eastAsia="Times New Roman" w:hAnsi="Tahoma" w:ascii="Tahoma"/>
                <w:sz w:val="22"/>
                <w:szCs w:val="22"/>
                <w:lang w:val="en-US"/>
              </w:rPr>
              <w:t>-</w:t>
            </w:r>
          </w:p>
        </w:tc>
        <w:tc>
          <w:tcPr>
            <w:tcW w:type="dxa" w:w="1356"/>
            <w:tcBorders>
              <w:top w:val="nil"/>
              <w:left w:val="nil"/>
              <w:bottom w:space="0" w:sz="4" w:color="auto" w:val="single"/>
              <w:right w:space="0" w:sz="4" w:color="auto" w:val="single"/>
            </w:tcBorders>
            <w:noWrap/>
            <w:vAlign w:val="bottom"/>
            <w:hideMark/>
          </w:tcPr>
          <w:p w:rsidRDefault="00511EF9" w:rsidP="00511EF9" w:rsidR="00511EF9" w:rsidRPr="00511EF9">
            <w:pPr>
              <w:spacing w:after="0"/>
              <w:jc w:val="right"/>
              <w:rPr>
                <w:rFonts w:cs="Tahoma" w:eastAsia="Times New Roman" w:hAnsi="Tahoma" w:ascii="Tahoma"/>
                <w:lang w:val="en-US"/>
              </w:rPr>
            </w:pPr>
            <w:r w:rsidRPr="00511EF9">
              <w:rPr>
                <w:rFonts w:cs="Tahoma" w:eastAsia="Times New Roman" w:hAnsi="Tahoma" w:ascii="Tahoma"/>
                <w:sz w:val="22"/>
                <w:szCs w:val="22"/>
                <w:lang w:val="en-US"/>
              </w:rPr>
              <w:t>-</w:t>
            </w:r>
          </w:p>
        </w:tc>
      </w:tr>
      <w:tr w:rsidTr="00511EF9" w:rsidR="00511EF9" w:rsidRPr="00511EF9">
        <w:trPr>
          <w:trHeight w:val="510"/>
        </w:trPr>
        <w:tc>
          <w:tcPr>
            <w:tcW w:type="dxa" w:w="3984"/>
            <w:tcBorders>
              <w:top w:val="nil"/>
              <w:left w:space="0" w:sz="4" w:color="auto" w:val="single"/>
              <w:bottom w:space="0" w:sz="4" w:color="auto" w:val="single"/>
              <w:right w:space="0" w:sz="4" w:color="auto" w:val="single"/>
            </w:tcBorders>
            <w:vAlign w:val="center"/>
            <w:hideMark/>
          </w:tcPr>
          <w:p w:rsidRDefault="00511EF9" w:rsidP="00511EF9" w:rsidR="00511EF9" w:rsidRPr="00511EF9">
            <w:pPr>
              <w:spacing w:after="0"/>
              <w:rPr>
                <w:rFonts w:cs="Tahoma" w:eastAsia="Times New Roman" w:hAnsi="Tahoma" w:ascii="Tahoma"/>
                <w:lang w:val="en-US"/>
              </w:rPr>
            </w:pPr>
            <w:r w:rsidRPr="00511EF9">
              <w:rPr>
                <w:rFonts w:cs="Tahoma" w:eastAsia="Times New Roman" w:hAnsi="Tahoma" w:ascii="Tahoma"/>
                <w:sz w:val="22"/>
                <w:szCs w:val="22"/>
                <w:lang w:val="en-US"/>
              </w:rPr>
              <w:t xml:space="preserve">II. MATERIJALNA IMOVINA </w:t>
            </w:r>
          </w:p>
        </w:tc>
        <w:tc>
          <w:tcPr>
            <w:tcW w:type="dxa" w:w="1418"/>
            <w:tcBorders>
              <w:top w:val="nil"/>
              <w:left w:val="nil"/>
              <w:bottom w:space="0" w:sz="4" w:color="auto" w:val="single"/>
              <w:right w:space="0" w:sz="4" w:color="auto" w:val="single"/>
            </w:tcBorders>
            <w:vAlign w:val="bottom"/>
            <w:hideMark/>
          </w:tcPr>
          <w:p w:rsidRDefault="00511EF9" w:rsidP="00511EF9" w:rsidR="00511EF9" w:rsidRPr="00511EF9">
            <w:pPr>
              <w:spacing w:after="0"/>
              <w:jc w:val="right"/>
              <w:rPr>
                <w:rFonts w:cs="Tahoma" w:eastAsia="Times New Roman" w:hAnsi="Tahoma" w:ascii="Tahoma"/>
                <w:lang w:val="en-US"/>
              </w:rPr>
            </w:pPr>
            <w:r w:rsidRPr="00511EF9">
              <w:rPr>
                <w:rFonts w:cs="Tahoma" w:eastAsia="Times New Roman" w:hAnsi="Tahoma" w:ascii="Tahoma"/>
                <w:sz w:val="22"/>
                <w:szCs w:val="22"/>
                <w:lang w:val="en-US"/>
              </w:rPr>
              <w:t>1.295.838</w:t>
            </w:r>
          </w:p>
        </w:tc>
        <w:tc>
          <w:tcPr>
            <w:tcW w:type="dxa" w:w="1417"/>
            <w:tcBorders>
              <w:top w:val="nil"/>
              <w:left w:val="nil"/>
              <w:bottom w:space="0" w:sz="4" w:color="auto" w:val="single"/>
              <w:right w:space="0" w:sz="4" w:color="auto" w:val="single"/>
            </w:tcBorders>
            <w:vAlign w:val="bottom"/>
            <w:hideMark/>
          </w:tcPr>
          <w:p w:rsidRDefault="00511EF9" w:rsidP="00511EF9" w:rsidR="00511EF9" w:rsidRPr="00511EF9">
            <w:pPr>
              <w:spacing w:after="0"/>
              <w:jc w:val="right"/>
              <w:rPr>
                <w:rFonts w:cs="Tahoma" w:eastAsia="Times New Roman" w:hAnsi="Tahoma" w:ascii="Tahoma"/>
                <w:lang w:val="en-US"/>
              </w:rPr>
            </w:pPr>
            <w:r w:rsidRPr="00511EF9">
              <w:rPr>
                <w:rFonts w:cs="Tahoma" w:eastAsia="Times New Roman" w:hAnsi="Tahoma" w:ascii="Tahoma"/>
                <w:sz w:val="22"/>
                <w:szCs w:val="22"/>
                <w:lang w:val="en-US"/>
              </w:rPr>
              <w:t>751.235</w:t>
            </w:r>
          </w:p>
        </w:tc>
        <w:tc>
          <w:tcPr>
            <w:tcW w:type="dxa" w:w="1356"/>
            <w:tcBorders>
              <w:top w:val="nil"/>
              <w:left w:val="nil"/>
              <w:bottom w:space="0" w:sz="4" w:color="auto" w:val="single"/>
              <w:right w:space="0" w:sz="4" w:color="auto" w:val="single"/>
            </w:tcBorders>
            <w:noWrap/>
            <w:vAlign w:val="bottom"/>
            <w:hideMark/>
          </w:tcPr>
          <w:p w:rsidRDefault="00511EF9" w:rsidP="00511EF9" w:rsidR="00511EF9" w:rsidRPr="00511EF9">
            <w:pPr>
              <w:spacing w:after="0"/>
              <w:jc w:val="right"/>
              <w:rPr>
                <w:rFonts w:cs="Tahoma" w:eastAsia="Times New Roman" w:hAnsi="Tahoma" w:ascii="Tahoma"/>
                <w:lang w:val="en-US"/>
              </w:rPr>
            </w:pPr>
            <w:r w:rsidRPr="00511EF9">
              <w:rPr>
                <w:rFonts w:cs="Tahoma" w:eastAsia="Times New Roman" w:hAnsi="Tahoma" w:ascii="Tahoma"/>
                <w:sz w:val="22"/>
                <w:szCs w:val="22"/>
                <w:lang w:val="en-US"/>
              </w:rPr>
              <w:t>652.893</w:t>
            </w:r>
          </w:p>
        </w:tc>
        <w:tc>
          <w:tcPr>
            <w:tcW w:type="dxa" w:w="1356"/>
            <w:tcBorders>
              <w:top w:val="nil"/>
              <w:left w:val="nil"/>
              <w:bottom w:space="0" w:sz="4" w:color="auto" w:val="single"/>
              <w:right w:space="0" w:sz="4" w:color="auto" w:val="single"/>
            </w:tcBorders>
            <w:noWrap/>
            <w:vAlign w:val="bottom"/>
            <w:hideMark/>
          </w:tcPr>
          <w:p w:rsidRDefault="00511EF9" w:rsidP="00511EF9" w:rsidR="00511EF9" w:rsidRPr="00511EF9">
            <w:pPr>
              <w:spacing w:after="0"/>
              <w:jc w:val="right"/>
              <w:rPr>
                <w:rFonts w:cs="Tahoma" w:eastAsia="Times New Roman" w:hAnsi="Tahoma" w:ascii="Tahoma"/>
                <w:lang w:val="en-US"/>
              </w:rPr>
            </w:pPr>
            <w:r w:rsidRPr="00511EF9">
              <w:rPr>
                <w:rFonts w:cs="Tahoma" w:eastAsia="Times New Roman" w:hAnsi="Tahoma" w:ascii="Tahoma"/>
                <w:sz w:val="22"/>
                <w:szCs w:val="22"/>
                <w:lang w:val="en-US"/>
              </w:rPr>
              <w:t>310.140</w:t>
            </w:r>
          </w:p>
        </w:tc>
      </w:tr>
      <w:tr w:rsidTr="00511EF9" w:rsidR="00511EF9" w:rsidRPr="00511EF9">
        <w:trPr>
          <w:trHeight w:val="450"/>
        </w:trPr>
        <w:tc>
          <w:tcPr>
            <w:tcW w:type="dxa" w:w="3984"/>
            <w:tcBorders>
              <w:top w:val="nil"/>
              <w:left w:space="0" w:sz="4" w:color="auto" w:val="single"/>
              <w:bottom w:space="0" w:sz="4" w:color="auto" w:val="single"/>
              <w:right w:space="0" w:sz="4" w:color="auto" w:val="single"/>
            </w:tcBorders>
            <w:vAlign w:val="center"/>
            <w:hideMark/>
          </w:tcPr>
          <w:p w:rsidRDefault="00511EF9" w:rsidP="00511EF9" w:rsidR="00511EF9" w:rsidRPr="00511EF9">
            <w:pPr>
              <w:spacing w:after="0"/>
              <w:rPr>
                <w:rFonts w:cs="Tahoma" w:eastAsia="Times New Roman" w:hAnsi="Tahoma" w:ascii="Tahoma"/>
                <w:lang w:val="en-US"/>
              </w:rPr>
            </w:pPr>
            <w:r w:rsidRPr="00511EF9">
              <w:rPr>
                <w:rFonts w:cs="Tahoma" w:eastAsia="Times New Roman" w:hAnsi="Tahoma" w:ascii="Tahoma"/>
                <w:sz w:val="22"/>
                <w:szCs w:val="22"/>
                <w:lang w:val="en-US"/>
              </w:rPr>
              <w:t xml:space="preserve">III. DUGOTRAJNA FINANCIJSKA IMOVINA </w:t>
            </w:r>
          </w:p>
        </w:tc>
        <w:tc>
          <w:tcPr>
            <w:tcW w:type="dxa" w:w="1418"/>
            <w:tcBorders>
              <w:top w:val="nil"/>
              <w:left w:val="nil"/>
              <w:bottom w:space="0" w:sz="4" w:color="auto" w:val="single"/>
              <w:right w:space="0" w:sz="4" w:color="auto" w:val="single"/>
            </w:tcBorders>
            <w:vAlign w:val="bottom"/>
            <w:hideMark/>
          </w:tcPr>
          <w:p w:rsidRDefault="00511EF9" w:rsidP="00511EF9" w:rsidR="00511EF9" w:rsidRPr="00511EF9">
            <w:pPr>
              <w:spacing w:after="0"/>
              <w:jc w:val="right"/>
              <w:rPr>
                <w:rFonts w:cs="Tahoma" w:eastAsia="Times New Roman" w:hAnsi="Tahoma" w:ascii="Tahoma"/>
                <w:lang w:val="en-US"/>
              </w:rPr>
            </w:pPr>
            <w:r w:rsidRPr="00511EF9">
              <w:rPr>
                <w:rFonts w:cs="Tahoma" w:eastAsia="Times New Roman" w:hAnsi="Tahoma" w:ascii="Tahoma"/>
                <w:sz w:val="22"/>
                <w:szCs w:val="22"/>
                <w:lang w:val="en-US"/>
              </w:rPr>
              <w:t>-</w:t>
            </w:r>
          </w:p>
        </w:tc>
        <w:tc>
          <w:tcPr>
            <w:tcW w:type="dxa" w:w="1417"/>
            <w:tcBorders>
              <w:top w:val="nil"/>
              <w:left w:val="nil"/>
              <w:bottom w:space="0" w:sz="4" w:color="auto" w:val="single"/>
              <w:right w:space="0" w:sz="4" w:color="auto" w:val="single"/>
            </w:tcBorders>
            <w:vAlign w:val="bottom"/>
            <w:hideMark/>
          </w:tcPr>
          <w:p w:rsidRDefault="00511EF9" w:rsidP="00511EF9" w:rsidR="00511EF9" w:rsidRPr="00511EF9">
            <w:pPr>
              <w:spacing w:after="0"/>
              <w:jc w:val="right"/>
              <w:rPr>
                <w:rFonts w:cs="Tahoma" w:eastAsia="Times New Roman" w:hAnsi="Tahoma" w:ascii="Tahoma"/>
                <w:lang w:val="en-US"/>
              </w:rPr>
            </w:pPr>
            <w:r w:rsidRPr="00511EF9">
              <w:rPr>
                <w:rFonts w:cs="Tahoma" w:eastAsia="Times New Roman" w:hAnsi="Tahoma" w:ascii="Tahoma"/>
                <w:sz w:val="22"/>
                <w:szCs w:val="22"/>
                <w:lang w:val="en-US"/>
              </w:rPr>
              <w:t>-</w:t>
            </w:r>
          </w:p>
        </w:tc>
        <w:tc>
          <w:tcPr>
            <w:tcW w:type="dxa" w:w="1356"/>
            <w:tcBorders>
              <w:top w:val="nil"/>
              <w:left w:val="nil"/>
              <w:bottom w:space="0" w:sz="4" w:color="auto" w:val="single"/>
              <w:right w:space="0" w:sz="4" w:color="auto" w:val="single"/>
            </w:tcBorders>
            <w:noWrap/>
            <w:vAlign w:val="bottom"/>
            <w:hideMark/>
          </w:tcPr>
          <w:p w:rsidRDefault="00511EF9" w:rsidP="00511EF9" w:rsidR="00511EF9" w:rsidRPr="00511EF9">
            <w:pPr>
              <w:spacing w:after="0"/>
              <w:jc w:val="right"/>
              <w:rPr>
                <w:rFonts w:cs="Tahoma" w:eastAsia="Times New Roman" w:hAnsi="Tahoma" w:ascii="Tahoma"/>
                <w:lang w:val="en-US"/>
              </w:rPr>
            </w:pPr>
            <w:r w:rsidRPr="00511EF9">
              <w:rPr>
                <w:rFonts w:cs="Tahoma" w:eastAsia="Times New Roman" w:hAnsi="Tahoma" w:ascii="Tahoma"/>
                <w:sz w:val="22"/>
                <w:szCs w:val="22"/>
                <w:lang w:val="en-US"/>
              </w:rPr>
              <w:t>2.660.949</w:t>
            </w:r>
          </w:p>
        </w:tc>
        <w:tc>
          <w:tcPr>
            <w:tcW w:type="dxa" w:w="1356"/>
            <w:tcBorders>
              <w:top w:val="nil"/>
              <w:left w:val="nil"/>
              <w:bottom w:space="0" w:sz="4" w:color="auto" w:val="single"/>
              <w:right w:space="0" w:sz="4" w:color="auto" w:val="single"/>
            </w:tcBorders>
            <w:noWrap/>
            <w:vAlign w:val="bottom"/>
            <w:hideMark/>
          </w:tcPr>
          <w:p w:rsidRDefault="00511EF9" w:rsidP="00511EF9" w:rsidR="00511EF9" w:rsidRPr="00511EF9">
            <w:pPr>
              <w:spacing w:after="0"/>
              <w:jc w:val="right"/>
              <w:rPr>
                <w:rFonts w:cs="Tahoma" w:eastAsia="Times New Roman" w:hAnsi="Tahoma" w:ascii="Tahoma"/>
                <w:lang w:val="en-US"/>
              </w:rPr>
            </w:pPr>
            <w:r w:rsidRPr="00511EF9">
              <w:rPr>
                <w:rFonts w:cs="Tahoma" w:eastAsia="Times New Roman" w:hAnsi="Tahoma" w:ascii="Tahoma"/>
                <w:sz w:val="22"/>
                <w:szCs w:val="22"/>
                <w:lang w:val="en-US"/>
              </w:rPr>
              <w:t>2.660.949</w:t>
            </w:r>
          </w:p>
        </w:tc>
      </w:tr>
      <w:tr w:rsidTr="00511EF9" w:rsidR="00511EF9" w:rsidRPr="00511EF9">
        <w:trPr>
          <w:trHeight w:val="495"/>
        </w:trPr>
        <w:tc>
          <w:tcPr>
            <w:tcW w:type="dxa" w:w="3984"/>
            <w:tcBorders>
              <w:top w:val="nil"/>
              <w:left w:space="0" w:sz="4" w:color="auto" w:val="single"/>
              <w:bottom w:space="0" w:sz="4" w:color="auto" w:val="single"/>
              <w:right w:space="0" w:sz="4" w:color="auto" w:val="single"/>
            </w:tcBorders>
            <w:vAlign w:val="center"/>
            <w:hideMark/>
          </w:tcPr>
          <w:p w:rsidRDefault="00511EF9" w:rsidP="00511EF9" w:rsidR="00511EF9" w:rsidRPr="00511EF9">
            <w:pPr>
              <w:spacing w:after="0"/>
              <w:rPr>
                <w:rFonts w:cs="Tahoma" w:eastAsia="Times New Roman" w:hAnsi="Tahoma" w:ascii="Tahoma"/>
                <w:lang w:val="en-US"/>
              </w:rPr>
            </w:pPr>
            <w:r w:rsidRPr="00511EF9">
              <w:rPr>
                <w:rFonts w:cs="Tahoma" w:eastAsia="Times New Roman" w:hAnsi="Tahoma" w:ascii="Tahoma"/>
                <w:sz w:val="22"/>
                <w:szCs w:val="22"/>
                <w:lang w:val="en-US"/>
              </w:rPr>
              <w:t xml:space="preserve">IV. POTRAŽIVANJA </w:t>
            </w:r>
          </w:p>
        </w:tc>
        <w:tc>
          <w:tcPr>
            <w:tcW w:type="dxa" w:w="1418"/>
            <w:tcBorders>
              <w:top w:val="nil"/>
              <w:left w:val="nil"/>
              <w:bottom w:space="0" w:sz="4" w:color="auto" w:val="single"/>
              <w:right w:space="0" w:sz="4" w:color="auto" w:val="single"/>
            </w:tcBorders>
            <w:vAlign w:val="bottom"/>
            <w:hideMark/>
          </w:tcPr>
          <w:p w:rsidRDefault="00511EF9" w:rsidP="00511EF9" w:rsidR="00511EF9" w:rsidRPr="00511EF9">
            <w:pPr>
              <w:spacing w:after="0"/>
              <w:jc w:val="right"/>
              <w:rPr>
                <w:rFonts w:cs="Tahoma" w:eastAsia="Times New Roman" w:hAnsi="Tahoma" w:ascii="Tahoma"/>
                <w:lang w:val="en-US"/>
              </w:rPr>
            </w:pPr>
            <w:r w:rsidRPr="00511EF9">
              <w:rPr>
                <w:rFonts w:cs="Tahoma" w:eastAsia="Times New Roman" w:hAnsi="Tahoma" w:ascii="Tahoma"/>
                <w:sz w:val="22"/>
                <w:szCs w:val="22"/>
                <w:lang w:val="en-US"/>
              </w:rPr>
              <w:t>2.747.594</w:t>
            </w:r>
          </w:p>
        </w:tc>
        <w:tc>
          <w:tcPr>
            <w:tcW w:type="dxa" w:w="1417"/>
            <w:tcBorders>
              <w:top w:val="nil"/>
              <w:left w:val="nil"/>
              <w:bottom w:space="0" w:sz="4" w:color="auto" w:val="single"/>
              <w:right w:space="0" w:sz="4" w:color="auto" w:val="single"/>
            </w:tcBorders>
            <w:vAlign w:val="bottom"/>
            <w:hideMark/>
          </w:tcPr>
          <w:p w:rsidRDefault="00511EF9" w:rsidP="00511EF9" w:rsidR="00511EF9" w:rsidRPr="00511EF9">
            <w:pPr>
              <w:spacing w:after="0"/>
              <w:jc w:val="right"/>
              <w:rPr>
                <w:rFonts w:cs="Tahoma" w:eastAsia="Times New Roman" w:hAnsi="Tahoma" w:ascii="Tahoma"/>
                <w:lang w:val="en-US"/>
              </w:rPr>
            </w:pPr>
            <w:r w:rsidRPr="00511EF9">
              <w:rPr>
                <w:rFonts w:cs="Tahoma" w:eastAsia="Times New Roman" w:hAnsi="Tahoma" w:ascii="Tahoma"/>
                <w:sz w:val="22"/>
                <w:szCs w:val="22"/>
                <w:lang w:val="en-US"/>
              </w:rPr>
              <w:t>2.660.949</w:t>
            </w:r>
          </w:p>
        </w:tc>
        <w:tc>
          <w:tcPr>
            <w:tcW w:type="dxa" w:w="1356"/>
            <w:tcBorders>
              <w:top w:val="nil"/>
              <w:left w:val="nil"/>
              <w:bottom w:space="0" w:sz="4" w:color="auto" w:val="single"/>
              <w:right w:space="0" w:sz="4" w:color="auto" w:val="single"/>
            </w:tcBorders>
            <w:noWrap/>
            <w:vAlign w:val="bottom"/>
            <w:hideMark/>
          </w:tcPr>
          <w:p w:rsidRDefault="00511EF9" w:rsidP="00511EF9" w:rsidR="00511EF9" w:rsidRPr="00511EF9">
            <w:pPr>
              <w:spacing w:after="0"/>
              <w:jc w:val="right"/>
              <w:rPr>
                <w:rFonts w:cs="Tahoma" w:eastAsia="Times New Roman" w:hAnsi="Tahoma" w:ascii="Tahoma"/>
                <w:lang w:val="en-US"/>
              </w:rPr>
            </w:pPr>
            <w:r w:rsidRPr="00511EF9">
              <w:rPr>
                <w:rFonts w:cs="Tahoma" w:eastAsia="Times New Roman" w:hAnsi="Tahoma" w:ascii="Tahoma"/>
                <w:sz w:val="22"/>
                <w:szCs w:val="22"/>
                <w:lang w:val="en-US"/>
              </w:rPr>
              <w:t>-</w:t>
            </w:r>
          </w:p>
        </w:tc>
        <w:tc>
          <w:tcPr>
            <w:tcW w:type="dxa" w:w="1356"/>
            <w:tcBorders>
              <w:top w:val="nil"/>
              <w:left w:val="nil"/>
              <w:bottom w:space="0" w:sz="4" w:color="auto" w:val="single"/>
              <w:right w:space="0" w:sz="4" w:color="auto" w:val="single"/>
            </w:tcBorders>
            <w:noWrap/>
            <w:vAlign w:val="bottom"/>
            <w:hideMark/>
          </w:tcPr>
          <w:p w:rsidRDefault="00511EF9" w:rsidP="00511EF9" w:rsidR="00511EF9" w:rsidRPr="00511EF9">
            <w:pPr>
              <w:spacing w:after="0"/>
              <w:jc w:val="right"/>
              <w:rPr>
                <w:rFonts w:cs="Tahoma" w:eastAsia="Times New Roman" w:hAnsi="Tahoma" w:ascii="Tahoma"/>
                <w:lang w:val="en-US"/>
              </w:rPr>
            </w:pPr>
            <w:r w:rsidRPr="00511EF9">
              <w:rPr>
                <w:rFonts w:cs="Tahoma" w:eastAsia="Times New Roman" w:hAnsi="Tahoma" w:ascii="Tahoma"/>
                <w:sz w:val="22"/>
                <w:szCs w:val="22"/>
                <w:lang w:val="en-US"/>
              </w:rPr>
              <w:t>-</w:t>
            </w:r>
          </w:p>
        </w:tc>
      </w:tr>
      <w:tr w:rsidTr="00511EF9" w:rsidR="00511EF9" w:rsidRPr="00511EF9">
        <w:trPr>
          <w:trHeight w:val="495"/>
        </w:trPr>
        <w:tc>
          <w:tcPr>
            <w:tcW w:type="dxa" w:w="3984"/>
            <w:tcBorders>
              <w:top w:val="nil"/>
              <w:left w:space="0" w:sz="4" w:color="auto" w:val="single"/>
              <w:bottom w:space="0" w:sz="4" w:color="auto" w:val="single"/>
              <w:right w:space="0" w:sz="4" w:color="auto" w:val="single"/>
            </w:tcBorders>
            <w:vAlign w:val="center"/>
            <w:hideMark/>
          </w:tcPr>
          <w:p w:rsidRDefault="00511EF9" w:rsidP="00511EF9" w:rsidR="00511EF9" w:rsidRPr="00511EF9">
            <w:pPr>
              <w:spacing w:after="0"/>
              <w:rPr>
                <w:rFonts w:cs="Tahoma" w:eastAsia="Times New Roman" w:hAnsi="Tahoma" w:ascii="Tahoma"/>
                <w:lang w:val="en-US"/>
              </w:rPr>
            </w:pPr>
            <w:r w:rsidRPr="00511EF9">
              <w:rPr>
                <w:rFonts w:cs="Tahoma" w:eastAsia="Times New Roman" w:hAnsi="Tahoma" w:ascii="Tahoma"/>
                <w:sz w:val="22"/>
                <w:szCs w:val="22"/>
                <w:lang w:val="en-US"/>
              </w:rPr>
              <w:t xml:space="preserve">V. ODGOĐENA POREZNA IMOVINA </w:t>
            </w:r>
          </w:p>
        </w:tc>
        <w:tc>
          <w:tcPr>
            <w:tcW w:type="dxa" w:w="1418"/>
            <w:tcBorders>
              <w:top w:val="nil"/>
              <w:left w:val="nil"/>
              <w:bottom w:space="0" w:sz="4" w:color="auto" w:val="single"/>
              <w:right w:space="0" w:sz="4" w:color="auto" w:val="single"/>
            </w:tcBorders>
            <w:vAlign w:val="bottom"/>
            <w:hideMark/>
          </w:tcPr>
          <w:p w:rsidRDefault="00511EF9" w:rsidP="00511EF9" w:rsidR="00511EF9" w:rsidRPr="00511EF9">
            <w:pPr>
              <w:spacing w:after="0"/>
              <w:jc w:val="right"/>
              <w:rPr>
                <w:rFonts w:cs="Tahoma" w:eastAsia="Times New Roman" w:hAnsi="Tahoma" w:ascii="Tahoma"/>
                <w:lang w:val="en-US"/>
              </w:rPr>
            </w:pPr>
            <w:r w:rsidRPr="00511EF9">
              <w:rPr>
                <w:rFonts w:cs="Tahoma" w:eastAsia="Times New Roman" w:hAnsi="Tahoma" w:ascii="Tahoma"/>
                <w:sz w:val="22"/>
                <w:szCs w:val="22"/>
                <w:lang w:val="en-US"/>
              </w:rPr>
              <w:t>-</w:t>
            </w:r>
          </w:p>
        </w:tc>
        <w:tc>
          <w:tcPr>
            <w:tcW w:type="dxa" w:w="1417"/>
            <w:tcBorders>
              <w:top w:val="nil"/>
              <w:left w:val="nil"/>
              <w:bottom w:space="0" w:sz="4" w:color="auto" w:val="single"/>
              <w:right w:space="0" w:sz="4" w:color="auto" w:val="single"/>
            </w:tcBorders>
            <w:vAlign w:val="bottom"/>
            <w:hideMark/>
          </w:tcPr>
          <w:p w:rsidRDefault="00511EF9" w:rsidP="00511EF9" w:rsidR="00511EF9" w:rsidRPr="00511EF9">
            <w:pPr>
              <w:spacing w:after="0"/>
              <w:jc w:val="right"/>
              <w:rPr>
                <w:rFonts w:cs="Tahoma" w:eastAsia="Times New Roman" w:hAnsi="Tahoma" w:ascii="Tahoma"/>
                <w:lang w:val="en-US"/>
              </w:rPr>
            </w:pPr>
            <w:r w:rsidRPr="00511EF9">
              <w:rPr>
                <w:rFonts w:cs="Tahoma" w:eastAsia="Times New Roman" w:hAnsi="Tahoma" w:ascii="Tahoma"/>
                <w:sz w:val="22"/>
                <w:szCs w:val="22"/>
                <w:lang w:val="en-US"/>
              </w:rPr>
              <w:t>-</w:t>
            </w:r>
          </w:p>
        </w:tc>
        <w:tc>
          <w:tcPr>
            <w:tcW w:type="dxa" w:w="1356"/>
            <w:tcBorders>
              <w:top w:val="nil"/>
              <w:left w:val="nil"/>
              <w:bottom w:space="0" w:sz="4" w:color="auto" w:val="single"/>
              <w:right w:space="0" w:sz="4" w:color="auto" w:val="single"/>
            </w:tcBorders>
            <w:noWrap/>
            <w:vAlign w:val="bottom"/>
            <w:hideMark/>
          </w:tcPr>
          <w:p w:rsidRDefault="00511EF9" w:rsidP="00511EF9" w:rsidR="00511EF9" w:rsidRPr="00511EF9">
            <w:pPr>
              <w:spacing w:after="0"/>
              <w:jc w:val="right"/>
              <w:rPr>
                <w:rFonts w:cs="Tahoma" w:eastAsia="Times New Roman" w:hAnsi="Tahoma" w:ascii="Tahoma"/>
                <w:lang w:val="en-US"/>
              </w:rPr>
            </w:pPr>
            <w:r w:rsidRPr="00511EF9">
              <w:rPr>
                <w:rFonts w:cs="Tahoma" w:eastAsia="Times New Roman" w:hAnsi="Tahoma" w:ascii="Tahoma"/>
                <w:sz w:val="22"/>
                <w:szCs w:val="22"/>
                <w:lang w:val="en-US"/>
              </w:rPr>
              <w:t>-</w:t>
            </w:r>
          </w:p>
        </w:tc>
        <w:tc>
          <w:tcPr>
            <w:tcW w:type="dxa" w:w="1356"/>
            <w:tcBorders>
              <w:top w:val="nil"/>
              <w:left w:val="nil"/>
              <w:bottom w:space="0" w:sz="4" w:color="auto" w:val="single"/>
              <w:right w:space="0" w:sz="4" w:color="auto" w:val="single"/>
            </w:tcBorders>
            <w:noWrap/>
            <w:vAlign w:val="bottom"/>
            <w:hideMark/>
          </w:tcPr>
          <w:p w:rsidRDefault="00511EF9" w:rsidP="00511EF9" w:rsidR="00511EF9" w:rsidRPr="00511EF9">
            <w:pPr>
              <w:spacing w:after="0"/>
              <w:jc w:val="right"/>
              <w:rPr>
                <w:rFonts w:cs="Tahoma" w:eastAsia="Times New Roman" w:hAnsi="Tahoma" w:ascii="Tahoma"/>
                <w:lang w:val="en-US"/>
              </w:rPr>
            </w:pPr>
            <w:r w:rsidRPr="00511EF9">
              <w:rPr>
                <w:rFonts w:cs="Tahoma" w:eastAsia="Times New Roman" w:hAnsi="Tahoma" w:ascii="Tahoma"/>
                <w:sz w:val="22"/>
                <w:szCs w:val="22"/>
                <w:lang w:val="en-US"/>
              </w:rPr>
              <w:t>-</w:t>
            </w:r>
          </w:p>
        </w:tc>
      </w:tr>
      <w:tr w:rsidTr="00511EF9" w:rsidR="00511EF9" w:rsidRPr="00511EF9">
        <w:trPr>
          <w:trHeight w:val="570"/>
        </w:trPr>
        <w:tc>
          <w:tcPr>
            <w:tcW w:type="dxa" w:w="3984"/>
            <w:tcBorders>
              <w:top w:val="nil"/>
              <w:left w:space="0" w:sz="4" w:color="auto" w:val="single"/>
              <w:bottom w:space="0" w:sz="4" w:color="auto" w:val="single"/>
              <w:right w:space="0" w:sz="4" w:color="auto" w:val="single"/>
            </w:tcBorders>
            <w:vAlign w:val="center"/>
            <w:hideMark/>
          </w:tcPr>
          <w:p w:rsidRDefault="00511EF9" w:rsidP="00511EF9" w:rsidR="00511EF9" w:rsidRPr="00511EF9">
            <w:pPr>
              <w:spacing w:after="0"/>
              <w:rPr>
                <w:rFonts w:cs="Tahoma" w:eastAsia="Times New Roman" w:hAnsi="Tahoma" w:ascii="Tahoma"/>
                <w:lang w:val="en-US"/>
              </w:rPr>
            </w:pPr>
            <w:r w:rsidRPr="00511EF9">
              <w:rPr>
                <w:rFonts w:cs="Tahoma" w:eastAsia="Times New Roman" w:hAnsi="Tahoma" w:ascii="Tahoma"/>
                <w:sz w:val="22"/>
                <w:szCs w:val="22"/>
                <w:lang w:val="en-US"/>
              </w:rPr>
              <w:t xml:space="preserve">C) KRATKOTRAJNA IMOVINA </w:t>
            </w:r>
          </w:p>
        </w:tc>
        <w:tc>
          <w:tcPr>
            <w:tcW w:type="dxa" w:w="1418"/>
            <w:tcBorders>
              <w:top w:val="nil"/>
              <w:left w:val="nil"/>
              <w:bottom w:space="0" w:sz="4" w:color="auto" w:val="single"/>
              <w:right w:space="0" w:sz="4" w:color="auto" w:val="single"/>
            </w:tcBorders>
            <w:vAlign w:val="bottom"/>
            <w:hideMark/>
          </w:tcPr>
          <w:p w:rsidRDefault="00511EF9" w:rsidP="00511EF9" w:rsidR="00511EF9" w:rsidRPr="00511EF9">
            <w:pPr>
              <w:spacing w:after="0"/>
              <w:jc w:val="right"/>
              <w:rPr>
                <w:rFonts w:cs="Tahoma" w:eastAsia="Times New Roman" w:hAnsi="Tahoma" w:ascii="Tahoma"/>
                <w:lang w:val="en-US"/>
              </w:rPr>
            </w:pPr>
            <w:r w:rsidRPr="00511EF9">
              <w:rPr>
                <w:rFonts w:cs="Tahoma" w:eastAsia="Times New Roman" w:hAnsi="Tahoma" w:ascii="Tahoma"/>
                <w:sz w:val="22"/>
                <w:szCs w:val="22"/>
                <w:lang w:val="en-US"/>
              </w:rPr>
              <w:t>7.119.348</w:t>
            </w:r>
          </w:p>
        </w:tc>
        <w:tc>
          <w:tcPr>
            <w:tcW w:type="dxa" w:w="1417"/>
            <w:tcBorders>
              <w:top w:val="nil"/>
              <w:left w:val="nil"/>
              <w:bottom w:space="0" w:sz="4" w:color="auto" w:val="single"/>
              <w:right w:space="0" w:sz="4" w:color="auto" w:val="single"/>
            </w:tcBorders>
            <w:vAlign w:val="bottom"/>
            <w:hideMark/>
          </w:tcPr>
          <w:p w:rsidRDefault="00511EF9" w:rsidP="00511EF9" w:rsidR="00511EF9" w:rsidRPr="00511EF9">
            <w:pPr>
              <w:spacing w:after="0"/>
              <w:jc w:val="right"/>
              <w:rPr>
                <w:rFonts w:cs="Tahoma" w:eastAsia="Times New Roman" w:hAnsi="Tahoma" w:ascii="Tahoma"/>
                <w:lang w:val="en-US"/>
              </w:rPr>
            </w:pPr>
            <w:r w:rsidRPr="00511EF9">
              <w:rPr>
                <w:rFonts w:cs="Tahoma" w:eastAsia="Times New Roman" w:hAnsi="Tahoma" w:ascii="Tahoma"/>
                <w:sz w:val="22"/>
                <w:szCs w:val="22"/>
                <w:lang w:val="en-US"/>
              </w:rPr>
              <w:t>7.195.931</w:t>
            </w:r>
          </w:p>
        </w:tc>
        <w:tc>
          <w:tcPr>
            <w:tcW w:type="dxa" w:w="1356"/>
            <w:tcBorders>
              <w:top w:val="nil"/>
              <w:left w:val="nil"/>
              <w:bottom w:space="0" w:sz="4" w:color="auto" w:val="single"/>
              <w:right w:space="0" w:sz="4" w:color="auto" w:val="single"/>
            </w:tcBorders>
            <w:noWrap/>
            <w:vAlign w:val="bottom"/>
            <w:hideMark/>
          </w:tcPr>
          <w:p w:rsidRDefault="00511EF9" w:rsidP="00511EF9" w:rsidR="00511EF9" w:rsidRPr="00511EF9">
            <w:pPr>
              <w:spacing w:after="0"/>
              <w:jc w:val="right"/>
              <w:rPr>
                <w:rFonts w:cs="Tahoma" w:eastAsia="Times New Roman" w:hAnsi="Tahoma" w:ascii="Tahoma"/>
                <w:lang w:val="en-US"/>
              </w:rPr>
            </w:pPr>
            <w:r w:rsidRPr="00511EF9">
              <w:rPr>
                <w:rFonts w:cs="Tahoma" w:eastAsia="Times New Roman" w:hAnsi="Tahoma" w:ascii="Tahoma"/>
                <w:sz w:val="22"/>
                <w:szCs w:val="22"/>
                <w:lang w:val="en-US"/>
              </w:rPr>
              <w:t>5.825.970</w:t>
            </w:r>
          </w:p>
        </w:tc>
        <w:tc>
          <w:tcPr>
            <w:tcW w:type="dxa" w:w="1356"/>
            <w:tcBorders>
              <w:top w:val="nil"/>
              <w:left w:val="nil"/>
              <w:bottom w:space="0" w:sz="4" w:color="auto" w:val="single"/>
              <w:right w:space="0" w:sz="4" w:color="auto" w:val="single"/>
            </w:tcBorders>
            <w:noWrap/>
            <w:vAlign w:val="bottom"/>
            <w:hideMark/>
          </w:tcPr>
          <w:p w:rsidRDefault="00511EF9" w:rsidP="00511EF9" w:rsidR="00511EF9" w:rsidRPr="00511EF9">
            <w:pPr>
              <w:spacing w:after="0"/>
              <w:jc w:val="right"/>
              <w:rPr>
                <w:rFonts w:cs="Tahoma" w:eastAsia="Times New Roman" w:hAnsi="Tahoma" w:ascii="Tahoma"/>
                <w:lang w:val="en-US"/>
              </w:rPr>
            </w:pPr>
            <w:r w:rsidRPr="00511EF9">
              <w:rPr>
                <w:rFonts w:cs="Tahoma" w:eastAsia="Times New Roman" w:hAnsi="Tahoma" w:ascii="Tahoma"/>
                <w:sz w:val="22"/>
                <w:szCs w:val="22"/>
                <w:lang w:val="en-US"/>
              </w:rPr>
              <w:t>5.638.930</w:t>
            </w:r>
          </w:p>
        </w:tc>
      </w:tr>
      <w:tr w:rsidTr="00511EF9" w:rsidR="00511EF9" w:rsidRPr="00511EF9">
        <w:trPr>
          <w:trHeight w:val="315"/>
        </w:trPr>
        <w:tc>
          <w:tcPr>
            <w:tcW w:type="dxa" w:w="3984"/>
            <w:tcBorders>
              <w:top w:val="nil"/>
              <w:left w:space="0" w:sz="4" w:color="auto" w:val="single"/>
              <w:bottom w:space="0" w:sz="4" w:color="auto" w:val="single"/>
              <w:right w:space="0" w:sz="4" w:color="auto" w:val="single"/>
            </w:tcBorders>
            <w:vAlign w:val="center"/>
            <w:hideMark/>
          </w:tcPr>
          <w:p w:rsidRDefault="00511EF9" w:rsidP="00511EF9" w:rsidR="00511EF9" w:rsidRPr="00511EF9">
            <w:pPr>
              <w:spacing w:after="0"/>
              <w:rPr>
                <w:rFonts w:cs="Tahoma" w:eastAsia="Times New Roman" w:hAnsi="Tahoma" w:ascii="Tahoma"/>
                <w:lang w:val="en-US"/>
              </w:rPr>
            </w:pPr>
            <w:r w:rsidRPr="00511EF9">
              <w:rPr>
                <w:rFonts w:cs="Tahoma" w:eastAsia="Times New Roman" w:hAnsi="Tahoma" w:ascii="Tahoma"/>
                <w:sz w:val="22"/>
                <w:szCs w:val="22"/>
                <w:lang w:val="en-US"/>
              </w:rPr>
              <w:t xml:space="preserve">I. ZALIHE </w:t>
            </w:r>
          </w:p>
        </w:tc>
        <w:tc>
          <w:tcPr>
            <w:tcW w:type="dxa" w:w="1418"/>
            <w:tcBorders>
              <w:top w:val="nil"/>
              <w:left w:val="nil"/>
              <w:bottom w:space="0" w:sz="4" w:color="auto" w:val="single"/>
              <w:right w:space="0" w:sz="4" w:color="auto" w:val="single"/>
            </w:tcBorders>
            <w:vAlign w:val="bottom"/>
            <w:hideMark/>
          </w:tcPr>
          <w:p w:rsidRDefault="00511EF9" w:rsidP="00511EF9" w:rsidR="00511EF9" w:rsidRPr="00511EF9">
            <w:pPr>
              <w:spacing w:after="0"/>
              <w:jc w:val="right"/>
              <w:rPr>
                <w:rFonts w:cs="Tahoma" w:eastAsia="Times New Roman" w:hAnsi="Tahoma" w:ascii="Tahoma"/>
                <w:lang w:val="en-US"/>
              </w:rPr>
            </w:pPr>
            <w:r w:rsidRPr="00511EF9">
              <w:rPr>
                <w:rFonts w:cs="Tahoma" w:eastAsia="Times New Roman" w:hAnsi="Tahoma" w:ascii="Tahoma"/>
                <w:sz w:val="22"/>
                <w:szCs w:val="22"/>
                <w:lang w:val="en-US"/>
              </w:rPr>
              <w:t>568.965</w:t>
            </w:r>
          </w:p>
        </w:tc>
        <w:tc>
          <w:tcPr>
            <w:tcW w:type="dxa" w:w="1417"/>
            <w:tcBorders>
              <w:top w:val="nil"/>
              <w:left w:val="nil"/>
              <w:bottom w:space="0" w:sz="4" w:color="auto" w:val="single"/>
              <w:right w:space="0" w:sz="4" w:color="auto" w:val="single"/>
            </w:tcBorders>
            <w:vAlign w:val="bottom"/>
            <w:hideMark/>
          </w:tcPr>
          <w:p w:rsidRDefault="00511EF9" w:rsidP="00511EF9" w:rsidR="00511EF9" w:rsidRPr="00511EF9">
            <w:pPr>
              <w:spacing w:after="0"/>
              <w:jc w:val="right"/>
              <w:rPr>
                <w:rFonts w:cs="Tahoma" w:eastAsia="Times New Roman" w:hAnsi="Tahoma" w:ascii="Tahoma"/>
                <w:lang w:val="en-US"/>
              </w:rPr>
            </w:pPr>
            <w:r w:rsidRPr="00511EF9">
              <w:rPr>
                <w:rFonts w:cs="Tahoma" w:eastAsia="Times New Roman" w:hAnsi="Tahoma" w:ascii="Tahoma"/>
                <w:sz w:val="22"/>
                <w:szCs w:val="22"/>
                <w:lang w:val="en-US"/>
              </w:rPr>
              <w:t>1.176.954</w:t>
            </w:r>
          </w:p>
        </w:tc>
        <w:tc>
          <w:tcPr>
            <w:tcW w:type="dxa" w:w="1356"/>
            <w:tcBorders>
              <w:top w:val="nil"/>
              <w:left w:val="nil"/>
              <w:bottom w:space="0" w:sz="4" w:color="auto" w:val="single"/>
              <w:right w:space="0" w:sz="4" w:color="auto" w:val="single"/>
            </w:tcBorders>
            <w:noWrap/>
            <w:vAlign w:val="bottom"/>
            <w:hideMark/>
          </w:tcPr>
          <w:p w:rsidRDefault="00511EF9" w:rsidP="00511EF9" w:rsidR="00511EF9" w:rsidRPr="00511EF9">
            <w:pPr>
              <w:spacing w:after="0"/>
              <w:jc w:val="right"/>
              <w:rPr>
                <w:rFonts w:cs="Tahoma" w:eastAsia="Times New Roman" w:hAnsi="Tahoma" w:ascii="Tahoma"/>
                <w:lang w:val="en-US"/>
              </w:rPr>
            </w:pPr>
            <w:r w:rsidRPr="00511EF9">
              <w:rPr>
                <w:rFonts w:cs="Tahoma" w:eastAsia="Times New Roman" w:hAnsi="Tahoma" w:ascii="Tahoma"/>
                <w:sz w:val="22"/>
                <w:szCs w:val="22"/>
                <w:lang w:val="en-US"/>
              </w:rPr>
              <w:t>1.176.955</w:t>
            </w:r>
          </w:p>
        </w:tc>
        <w:tc>
          <w:tcPr>
            <w:tcW w:type="dxa" w:w="1356"/>
            <w:tcBorders>
              <w:top w:val="nil"/>
              <w:left w:val="nil"/>
              <w:bottom w:space="0" w:sz="4" w:color="auto" w:val="single"/>
              <w:right w:space="0" w:sz="4" w:color="auto" w:val="single"/>
            </w:tcBorders>
            <w:noWrap/>
            <w:vAlign w:val="bottom"/>
            <w:hideMark/>
          </w:tcPr>
          <w:p w:rsidRDefault="00511EF9" w:rsidP="00511EF9" w:rsidR="00511EF9" w:rsidRPr="00511EF9">
            <w:pPr>
              <w:spacing w:after="0"/>
              <w:jc w:val="right"/>
              <w:rPr>
                <w:rFonts w:cs="Tahoma" w:eastAsia="Times New Roman" w:hAnsi="Tahoma" w:ascii="Tahoma"/>
                <w:lang w:val="en-US"/>
              </w:rPr>
            </w:pPr>
            <w:r w:rsidRPr="00511EF9">
              <w:rPr>
                <w:rFonts w:cs="Tahoma" w:eastAsia="Times New Roman" w:hAnsi="Tahoma" w:ascii="Tahoma"/>
                <w:sz w:val="22"/>
                <w:szCs w:val="22"/>
                <w:lang w:val="en-US"/>
              </w:rPr>
              <w:t>1.176.955</w:t>
            </w:r>
          </w:p>
        </w:tc>
      </w:tr>
      <w:tr w:rsidTr="00511EF9" w:rsidR="00511EF9" w:rsidRPr="00511EF9">
        <w:trPr>
          <w:trHeight w:val="555"/>
        </w:trPr>
        <w:tc>
          <w:tcPr>
            <w:tcW w:type="dxa" w:w="3984"/>
            <w:tcBorders>
              <w:top w:val="nil"/>
              <w:left w:space="0" w:sz="4" w:color="auto" w:val="single"/>
              <w:bottom w:space="0" w:sz="4" w:color="auto" w:val="single"/>
              <w:right w:space="0" w:sz="4" w:color="auto" w:val="single"/>
            </w:tcBorders>
            <w:vAlign w:val="center"/>
            <w:hideMark/>
          </w:tcPr>
          <w:p w:rsidRDefault="00511EF9" w:rsidP="00511EF9" w:rsidR="00511EF9" w:rsidRPr="00511EF9">
            <w:pPr>
              <w:spacing w:after="0"/>
              <w:rPr>
                <w:rFonts w:cs="Tahoma" w:eastAsia="Times New Roman" w:hAnsi="Tahoma" w:ascii="Tahoma"/>
                <w:lang w:val="en-US"/>
              </w:rPr>
            </w:pPr>
            <w:r w:rsidRPr="00511EF9">
              <w:rPr>
                <w:rFonts w:cs="Tahoma" w:eastAsia="Times New Roman" w:hAnsi="Tahoma" w:ascii="Tahoma"/>
                <w:sz w:val="22"/>
                <w:szCs w:val="22"/>
                <w:lang w:val="en-US"/>
              </w:rPr>
              <w:t xml:space="preserve">II. POTRAŽIVANJA </w:t>
            </w:r>
          </w:p>
        </w:tc>
        <w:tc>
          <w:tcPr>
            <w:tcW w:type="dxa" w:w="1418"/>
            <w:tcBorders>
              <w:top w:val="nil"/>
              <w:left w:val="nil"/>
              <w:bottom w:space="0" w:sz="4" w:color="auto" w:val="single"/>
              <w:right w:space="0" w:sz="4" w:color="auto" w:val="single"/>
            </w:tcBorders>
            <w:vAlign w:val="bottom"/>
            <w:hideMark/>
          </w:tcPr>
          <w:p w:rsidRDefault="00511EF9" w:rsidP="00511EF9" w:rsidR="00511EF9" w:rsidRPr="00511EF9">
            <w:pPr>
              <w:spacing w:after="0"/>
              <w:jc w:val="right"/>
              <w:rPr>
                <w:rFonts w:cs="Tahoma" w:eastAsia="Times New Roman" w:hAnsi="Tahoma" w:ascii="Tahoma"/>
                <w:lang w:val="en-US"/>
              </w:rPr>
            </w:pPr>
            <w:r w:rsidRPr="00511EF9">
              <w:rPr>
                <w:rFonts w:cs="Tahoma" w:eastAsia="Times New Roman" w:hAnsi="Tahoma" w:ascii="Tahoma"/>
                <w:sz w:val="22"/>
                <w:szCs w:val="22"/>
                <w:lang w:val="en-US"/>
              </w:rPr>
              <w:t>2.347.620</w:t>
            </w:r>
          </w:p>
        </w:tc>
        <w:tc>
          <w:tcPr>
            <w:tcW w:type="dxa" w:w="1417"/>
            <w:tcBorders>
              <w:top w:val="nil"/>
              <w:left w:val="nil"/>
              <w:bottom w:space="0" w:sz="4" w:color="auto" w:val="single"/>
              <w:right w:space="0" w:sz="4" w:color="auto" w:val="single"/>
            </w:tcBorders>
            <w:vAlign w:val="bottom"/>
            <w:hideMark/>
          </w:tcPr>
          <w:p w:rsidRDefault="00511EF9" w:rsidP="00511EF9" w:rsidR="00511EF9" w:rsidRPr="00511EF9">
            <w:pPr>
              <w:spacing w:after="0"/>
              <w:jc w:val="right"/>
              <w:rPr>
                <w:rFonts w:cs="Tahoma" w:eastAsia="Times New Roman" w:hAnsi="Tahoma" w:ascii="Tahoma"/>
                <w:lang w:val="en-US"/>
              </w:rPr>
            </w:pPr>
            <w:r w:rsidRPr="00511EF9">
              <w:rPr>
                <w:rFonts w:cs="Tahoma" w:eastAsia="Times New Roman" w:hAnsi="Tahoma" w:ascii="Tahoma"/>
                <w:sz w:val="22"/>
                <w:szCs w:val="22"/>
                <w:lang w:val="en-US"/>
              </w:rPr>
              <w:t>5.830.926</w:t>
            </w:r>
          </w:p>
        </w:tc>
        <w:tc>
          <w:tcPr>
            <w:tcW w:type="dxa" w:w="1356"/>
            <w:tcBorders>
              <w:top w:val="nil"/>
              <w:left w:val="nil"/>
              <w:bottom w:space="0" w:sz="4" w:color="auto" w:val="single"/>
              <w:right w:space="0" w:sz="4" w:color="auto" w:val="single"/>
            </w:tcBorders>
            <w:noWrap/>
            <w:vAlign w:val="bottom"/>
            <w:hideMark/>
          </w:tcPr>
          <w:p w:rsidRDefault="00511EF9" w:rsidP="00511EF9" w:rsidR="00511EF9" w:rsidRPr="00511EF9">
            <w:pPr>
              <w:spacing w:after="0"/>
              <w:jc w:val="right"/>
              <w:rPr>
                <w:rFonts w:cs="Tahoma" w:eastAsia="Times New Roman" w:hAnsi="Tahoma" w:ascii="Tahoma"/>
                <w:lang w:val="en-US"/>
              </w:rPr>
            </w:pPr>
            <w:r w:rsidRPr="00511EF9">
              <w:rPr>
                <w:rFonts w:cs="Tahoma" w:eastAsia="Times New Roman" w:hAnsi="Tahoma" w:ascii="Tahoma"/>
                <w:sz w:val="22"/>
                <w:szCs w:val="22"/>
                <w:lang w:val="en-US"/>
              </w:rPr>
              <w:t>4.462.876</w:t>
            </w:r>
          </w:p>
        </w:tc>
        <w:tc>
          <w:tcPr>
            <w:tcW w:type="dxa" w:w="1356"/>
            <w:tcBorders>
              <w:top w:val="nil"/>
              <w:left w:val="nil"/>
              <w:bottom w:space="0" w:sz="4" w:color="auto" w:val="single"/>
              <w:right w:space="0" w:sz="4" w:color="auto" w:val="single"/>
            </w:tcBorders>
            <w:noWrap/>
            <w:vAlign w:val="bottom"/>
            <w:hideMark/>
          </w:tcPr>
          <w:p w:rsidRDefault="00511EF9" w:rsidP="00511EF9" w:rsidR="00511EF9" w:rsidRPr="00511EF9">
            <w:pPr>
              <w:spacing w:after="0"/>
              <w:jc w:val="right"/>
              <w:rPr>
                <w:rFonts w:cs="Tahoma" w:eastAsia="Times New Roman" w:hAnsi="Tahoma" w:ascii="Tahoma"/>
                <w:lang w:val="en-US"/>
              </w:rPr>
            </w:pPr>
            <w:r w:rsidRPr="00511EF9">
              <w:rPr>
                <w:rFonts w:cs="Tahoma" w:eastAsia="Times New Roman" w:hAnsi="Tahoma" w:ascii="Tahoma"/>
                <w:sz w:val="22"/>
                <w:szCs w:val="22"/>
                <w:lang w:val="en-US"/>
              </w:rPr>
              <w:t>4.460.463</w:t>
            </w:r>
          </w:p>
        </w:tc>
      </w:tr>
      <w:tr w:rsidTr="00511EF9" w:rsidR="00511EF9" w:rsidRPr="00511EF9">
        <w:trPr>
          <w:trHeight w:val="555"/>
        </w:trPr>
        <w:tc>
          <w:tcPr>
            <w:tcW w:type="dxa" w:w="3984"/>
            <w:tcBorders>
              <w:top w:val="nil"/>
              <w:left w:space="0" w:sz="4" w:color="auto" w:val="single"/>
              <w:bottom w:space="0" w:sz="4" w:color="auto" w:val="single"/>
              <w:right w:space="0" w:sz="4" w:color="auto" w:val="single"/>
            </w:tcBorders>
            <w:vAlign w:val="center"/>
            <w:hideMark/>
          </w:tcPr>
          <w:p w:rsidRDefault="00511EF9" w:rsidP="00511EF9" w:rsidR="00511EF9" w:rsidRPr="00511EF9">
            <w:pPr>
              <w:spacing w:after="0"/>
              <w:rPr>
                <w:rFonts w:cs="Tahoma" w:eastAsia="Times New Roman" w:hAnsi="Tahoma" w:ascii="Tahoma"/>
                <w:lang w:val="en-US"/>
              </w:rPr>
            </w:pPr>
            <w:r w:rsidRPr="00511EF9">
              <w:rPr>
                <w:rFonts w:cs="Tahoma" w:eastAsia="Times New Roman" w:hAnsi="Tahoma" w:ascii="Tahoma"/>
                <w:sz w:val="22"/>
                <w:szCs w:val="22"/>
                <w:lang w:val="en-US"/>
              </w:rPr>
              <w:t xml:space="preserve">III. KRATKOTRAJNA FINANCIJSKA IMOVINA </w:t>
            </w:r>
          </w:p>
        </w:tc>
        <w:tc>
          <w:tcPr>
            <w:tcW w:type="dxa" w:w="1418"/>
            <w:tcBorders>
              <w:top w:val="nil"/>
              <w:left w:val="nil"/>
              <w:bottom w:space="0" w:sz="4" w:color="auto" w:val="single"/>
              <w:right w:space="0" w:sz="4" w:color="auto" w:val="single"/>
            </w:tcBorders>
            <w:vAlign w:val="bottom"/>
            <w:hideMark/>
          </w:tcPr>
          <w:p w:rsidRDefault="00511EF9" w:rsidP="00511EF9" w:rsidR="00511EF9" w:rsidRPr="00511EF9">
            <w:pPr>
              <w:spacing w:after="0"/>
              <w:jc w:val="right"/>
              <w:rPr>
                <w:rFonts w:cs="Tahoma" w:eastAsia="Times New Roman" w:hAnsi="Tahoma" w:ascii="Tahoma"/>
                <w:lang w:val="en-US"/>
              </w:rPr>
            </w:pPr>
            <w:r w:rsidRPr="00511EF9">
              <w:rPr>
                <w:rFonts w:cs="Tahoma" w:eastAsia="Times New Roman" w:hAnsi="Tahoma" w:ascii="Tahoma"/>
                <w:sz w:val="22"/>
                <w:szCs w:val="22"/>
                <w:lang w:val="en-US"/>
              </w:rPr>
              <w:t>4.201.212</w:t>
            </w:r>
          </w:p>
        </w:tc>
        <w:tc>
          <w:tcPr>
            <w:tcW w:type="dxa" w:w="1417"/>
            <w:tcBorders>
              <w:top w:val="nil"/>
              <w:left w:val="nil"/>
              <w:bottom w:space="0" w:sz="4" w:color="auto" w:val="single"/>
              <w:right w:space="0" w:sz="4" w:color="auto" w:val="single"/>
            </w:tcBorders>
            <w:vAlign w:val="bottom"/>
            <w:hideMark/>
          </w:tcPr>
          <w:p w:rsidRDefault="00511EF9" w:rsidP="00511EF9" w:rsidR="00511EF9" w:rsidRPr="00511EF9">
            <w:pPr>
              <w:spacing w:after="0"/>
              <w:jc w:val="right"/>
              <w:rPr>
                <w:rFonts w:cs="Tahoma" w:eastAsia="Times New Roman" w:hAnsi="Tahoma" w:ascii="Tahoma"/>
                <w:lang w:val="en-US"/>
              </w:rPr>
            </w:pPr>
            <w:r w:rsidRPr="00511EF9">
              <w:rPr>
                <w:rFonts w:cs="Tahoma" w:eastAsia="Times New Roman" w:hAnsi="Tahoma" w:ascii="Tahoma"/>
                <w:sz w:val="22"/>
                <w:szCs w:val="22"/>
                <w:lang w:val="en-US"/>
              </w:rPr>
              <w:t>186.260</w:t>
            </w:r>
          </w:p>
        </w:tc>
        <w:tc>
          <w:tcPr>
            <w:tcW w:type="dxa" w:w="1356"/>
            <w:tcBorders>
              <w:top w:val="nil"/>
              <w:left w:val="nil"/>
              <w:bottom w:space="0" w:sz="4" w:color="auto" w:val="single"/>
              <w:right w:space="0" w:sz="4" w:color="auto" w:val="single"/>
            </w:tcBorders>
            <w:noWrap/>
            <w:vAlign w:val="bottom"/>
            <w:hideMark/>
          </w:tcPr>
          <w:p w:rsidRDefault="00511EF9" w:rsidP="00511EF9" w:rsidR="00511EF9" w:rsidRPr="00511EF9">
            <w:pPr>
              <w:spacing w:after="0"/>
              <w:jc w:val="right"/>
              <w:rPr>
                <w:rFonts w:cs="Tahoma" w:eastAsia="Times New Roman" w:hAnsi="Tahoma" w:ascii="Tahoma"/>
                <w:lang w:val="en-US"/>
              </w:rPr>
            </w:pPr>
            <w:r w:rsidRPr="00511EF9">
              <w:rPr>
                <w:rFonts w:cs="Tahoma" w:eastAsia="Times New Roman" w:hAnsi="Tahoma" w:ascii="Tahoma"/>
                <w:sz w:val="22"/>
                <w:szCs w:val="22"/>
                <w:lang w:val="en-US"/>
              </w:rPr>
              <w:t>185.445</w:t>
            </w:r>
          </w:p>
        </w:tc>
        <w:tc>
          <w:tcPr>
            <w:tcW w:type="dxa" w:w="1356"/>
            <w:tcBorders>
              <w:top w:val="nil"/>
              <w:left w:val="nil"/>
              <w:bottom w:space="0" w:sz="4" w:color="auto" w:val="single"/>
              <w:right w:space="0" w:sz="4" w:color="auto" w:val="single"/>
            </w:tcBorders>
            <w:noWrap/>
            <w:vAlign w:val="bottom"/>
            <w:hideMark/>
          </w:tcPr>
          <w:p w:rsidRDefault="00511EF9" w:rsidP="00511EF9" w:rsidR="00511EF9" w:rsidRPr="00511EF9">
            <w:pPr>
              <w:spacing w:after="0"/>
              <w:jc w:val="right"/>
              <w:rPr>
                <w:rFonts w:cs="Tahoma" w:eastAsia="Times New Roman" w:hAnsi="Tahoma" w:ascii="Tahoma"/>
                <w:lang w:val="en-US"/>
              </w:rPr>
            </w:pPr>
            <w:r w:rsidRPr="00511EF9">
              <w:rPr>
                <w:rFonts w:cs="Tahoma" w:eastAsia="Times New Roman" w:hAnsi="Tahoma" w:ascii="Tahoma"/>
                <w:sz w:val="22"/>
                <w:szCs w:val="22"/>
                <w:lang w:val="en-US"/>
              </w:rPr>
              <w:t>815</w:t>
            </w:r>
          </w:p>
        </w:tc>
      </w:tr>
      <w:tr w:rsidTr="00511EF9" w:rsidR="00511EF9" w:rsidRPr="00511EF9">
        <w:trPr>
          <w:trHeight w:val="600"/>
        </w:trPr>
        <w:tc>
          <w:tcPr>
            <w:tcW w:type="dxa" w:w="3984"/>
            <w:tcBorders>
              <w:top w:val="nil"/>
              <w:left w:space="0" w:sz="4" w:color="auto" w:val="single"/>
              <w:bottom w:space="0" w:sz="4" w:color="auto" w:val="single"/>
              <w:right w:space="0" w:sz="4" w:color="auto" w:val="single"/>
            </w:tcBorders>
            <w:vAlign w:val="center"/>
            <w:hideMark/>
          </w:tcPr>
          <w:p w:rsidRDefault="00511EF9" w:rsidP="00511EF9" w:rsidR="00511EF9" w:rsidRPr="00511EF9">
            <w:pPr>
              <w:spacing w:after="0"/>
              <w:rPr>
                <w:rFonts w:cs="Tahoma" w:eastAsia="Times New Roman" w:hAnsi="Tahoma" w:ascii="Tahoma"/>
                <w:lang w:val="en-US"/>
              </w:rPr>
            </w:pPr>
            <w:r w:rsidRPr="00511EF9">
              <w:rPr>
                <w:rFonts w:cs="Tahoma" w:eastAsia="Times New Roman" w:hAnsi="Tahoma" w:ascii="Tahoma"/>
                <w:sz w:val="22"/>
                <w:szCs w:val="22"/>
                <w:lang w:val="en-US"/>
              </w:rPr>
              <w:t xml:space="preserve">IV. NOVAC U BANCI I BLAGAJNI </w:t>
            </w:r>
          </w:p>
        </w:tc>
        <w:tc>
          <w:tcPr>
            <w:tcW w:type="dxa" w:w="1418"/>
            <w:tcBorders>
              <w:top w:val="nil"/>
              <w:left w:val="nil"/>
              <w:bottom w:space="0" w:sz="4" w:color="auto" w:val="single"/>
              <w:right w:space="0" w:sz="4" w:color="auto" w:val="single"/>
            </w:tcBorders>
            <w:vAlign w:val="bottom"/>
            <w:hideMark/>
          </w:tcPr>
          <w:p w:rsidRDefault="00511EF9" w:rsidP="00511EF9" w:rsidR="00511EF9" w:rsidRPr="00511EF9">
            <w:pPr>
              <w:spacing w:after="0"/>
              <w:jc w:val="right"/>
              <w:rPr>
                <w:rFonts w:cs="Tahoma" w:eastAsia="Times New Roman" w:hAnsi="Tahoma" w:ascii="Tahoma"/>
                <w:lang w:val="en-US"/>
              </w:rPr>
            </w:pPr>
            <w:r w:rsidRPr="00511EF9">
              <w:rPr>
                <w:rFonts w:cs="Tahoma" w:eastAsia="Times New Roman" w:hAnsi="Tahoma" w:ascii="Tahoma"/>
                <w:sz w:val="22"/>
                <w:szCs w:val="22"/>
                <w:lang w:val="en-US"/>
              </w:rPr>
              <w:t>1.551</w:t>
            </w:r>
          </w:p>
        </w:tc>
        <w:tc>
          <w:tcPr>
            <w:tcW w:type="dxa" w:w="1417"/>
            <w:tcBorders>
              <w:top w:val="nil"/>
              <w:left w:val="nil"/>
              <w:bottom w:space="0" w:sz="4" w:color="auto" w:val="single"/>
              <w:right w:space="0" w:sz="4" w:color="auto" w:val="single"/>
            </w:tcBorders>
            <w:vAlign w:val="bottom"/>
            <w:hideMark/>
          </w:tcPr>
          <w:p w:rsidRDefault="00511EF9" w:rsidP="00511EF9" w:rsidR="00511EF9" w:rsidRPr="00511EF9">
            <w:pPr>
              <w:spacing w:after="0"/>
              <w:jc w:val="right"/>
              <w:rPr>
                <w:rFonts w:cs="Tahoma" w:eastAsia="Times New Roman" w:hAnsi="Tahoma" w:ascii="Tahoma"/>
                <w:lang w:val="en-US"/>
              </w:rPr>
            </w:pPr>
            <w:r w:rsidRPr="00511EF9">
              <w:rPr>
                <w:rFonts w:cs="Tahoma" w:eastAsia="Times New Roman" w:hAnsi="Tahoma" w:ascii="Tahoma"/>
                <w:sz w:val="22"/>
                <w:szCs w:val="22"/>
                <w:lang w:val="en-US"/>
              </w:rPr>
              <w:t>1.791</w:t>
            </w:r>
          </w:p>
        </w:tc>
        <w:tc>
          <w:tcPr>
            <w:tcW w:type="dxa" w:w="1356"/>
            <w:tcBorders>
              <w:top w:val="nil"/>
              <w:left w:val="nil"/>
              <w:bottom w:space="0" w:sz="4" w:color="auto" w:val="single"/>
              <w:right w:space="0" w:sz="4" w:color="auto" w:val="single"/>
            </w:tcBorders>
            <w:noWrap/>
            <w:vAlign w:val="bottom"/>
            <w:hideMark/>
          </w:tcPr>
          <w:p w:rsidRDefault="00511EF9" w:rsidP="00511EF9" w:rsidR="00511EF9" w:rsidRPr="00511EF9">
            <w:pPr>
              <w:spacing w:after="0"/>
              <w:jc w:val="right"/>
              <w:rPr>
                <w:rFonts w:cs="Tahoma" w:eastAsia="Times New Roman" w:hAnsi="Tahoma" w:ascii="Tahoma"/>
                <w:lang w:val="en-US"/>
              </w:rPr>
            </w:pPr>
            <w:r w:rsidRPr="00511EF9">
              <w:rPr>
                <w:rFonts w:cs="Tahoma" w:eastAsia="Times New Roman" w:hAnsi="Tahoma" w:ascii="Tahoma"/>
                <w:sz w:val="22"/>
                <w:szCs w:val="22"/>
                <w:lang w:val="en-US"/>
              </w:rPr>
              <w:t>694</w:t>
            </w:r>
          </w:p>
        </w:tc>
        <w:tc>
          <w:tcPr>
            <w:tcW w:type="dxa" w:w="1356"/>
            <w:tcBorders>
              <w:top w:val="nil"/>
              <w:left w:val="nil"/>
              <w:bottom w:space="0" w:sz="4" w:color="auto" w:val="single"/>
              <w:right w:space="0" w:sz="4" w:color="auto" w:val="single"/>
            </w:tcBorders>
            <w:noWrap/>
            <w:vAlign w:val="bottom"/>
            <w:hideMark/>
          </w:tcPr>
          <w:p w:rsidRDefault="00511EF9" w:rsidP="00511EF9" w:rsidR="00511EF9" w:rsidRPr="00511EF9">
            <w:pPr>
              <w:spacing w:after="0"/>
              <w:jc w:val="right"/>
              <w:rPr>
                <w:rFonts w:cs="Tahoma" w:eastAsia="Times New Roman" w:hAnsi="Tahoma" w:ascii="Tahoma"/>
                <w:lang w:val="en-US"/>
              </w:rPr>
            </w:pPr>
            <w:r w:rsidRPr="00511EF9">
              <w:rPr>
                <w:rFonts w:cs="Tahoma" w:eastAsia="Times New Roman" w:hAnsi="Tahoma" w:ascii="Tahoma"/>
                <w:sz w:val="22"/>
                <w:szCs w:val="22"/>
                <w:lang w:val="en-US"/>
              </w:rPr>
              <w:t>697</w:t>
            </w:r>
          </w:p>
        </w:tc>
      </w:tr>
      <w:tr w:rsidTr="00511EF9" w:rsidR="00511EF9" w:rsidRPr="00511EF9">
        <w:trPr>
          <w:trHeight w:val="825"/>
        </w:trPr>
        <w:tc>
          <w:tcPr>
            <w:tcW w:type="dxa" w:w="3984"/>
            <w:tcBorders>
              <w:top w:val="nil"/>
              <w:left w:space="0" w:sz="4" w:color="auto" w:val="single"/>
              <w:bottom w:space="0" w:sz="6" w:color="auto" w:val="double"/>
              <w:right w:space="0" w:sz="4" w:color="auto" w:val="single"/>
            </w:tcBorders>
            <w:vAlign w:val="center"/>
            <w:hideMark/>
          </w:tcPr>
          <w:p w:rsidRDefault="00511EF9" w:rsidP="00511EF9" w:rsidR="00511EF9" w:rsidRPr="00511EF9">
            <w:pPr>
              <w:spacing w:after="0"/>
              <w:rPr>
                <w:rFonts w:cs="Tahoma" w:eastAsia="Times New Roman" w:hAnsi="Tahoma" w:ascii="Tahoma"/>
                <w:lang w:val="en-US"/>
              </w:rPr>
            </w:pPr>
            <w:r w:rsidRPr="00511EF9">
              <w:rPr>
                <w:rFonts w:cs="Tahoma" w:eastAsia="Times New Roman" w:hAnsi="Tahoma" w:ascii="Tahoma"/>
                <w:sz w:val="22"/>
                <w:szCs w:val="22"/>
                <w:lang w:val="en-US"/>
              </w:rPr>
              <w:t xml:space="preserve">D) PLAĆENI TROŠKOVI BUDUĆEG RAZDOBLJA I OBRAČUNATI PRIHODI </w:t>
            </w:r>
          </w:p>
        </w:tc>
        <w:tc>
          <w:tcPr>
            <w:tcW w:type="dxa" w:w="1418"/>
            <w:tcBorders>
              <w:top w:val="nil"/>
              <w:left w:val="nil"/>
              <w:bottom w:space="0" w:sz="6" w:color="auto" w:val="double"/>
              <w:right w:space="0" w:sz="4" w:color="auto" w:val="single"/>
            </w:tcBorders>
            <w:vAlign w:val="bottom"/>
            <w:hideMark/>
          </w:tcPr>
          <w:p w:rsidRDefault="00511EF9" w:rsidP="00511EF9" w:rsidR="00511EF9" w:rsidRPr="00511EF9">
            <w:pPr>
              <w:spacing w:after="0"/>
              <w:jc w:val="right"/>
              <w:rPr>
                <w:rFonts w:cs="Tahoma" w:eastAsia="Times New Roman" w:hAnsi="Tahoma" w:ascii="Tahoma"/>
                <w:lang w:val="en-US"/>
              </w:rPr>
            </w:pPr>
            <w:r w:rsidRPr="00511EF9">
              <w:rPr>
                <w:rFonts w:cs="Tahoma" w:eastAsia="Times New Roman" w:hAnsi="Tahoma" w:ascii="Tahoma"/>
                <w:sz w:val="22"/>
                <w:szCs w:val="22"/>
                <w:lang w:val="en-US"/>
              </w:rPr>
              <w:t>-</w:t>
            </w:r>
          </w:p>
        </w:tc>
        <w:tc>
          <w:tcPr>
            <w:tcW w:type="dxa" w:w="1417"/>
            <w:tcBorders>
              <w:top w:val="nil"/>
              <w:left w:val="nil"/>
              <w:bottom w:space="0" w:sz="6" w:color="auto" w:val="double"/>
              <w:right w:space="0" w:sz="4" w:color="auto" w:val="single"/>
            </w:tcBorders>
            <w:vAlign w:val="bottom"/>
            <w:hideMark/>
          </w:tcPr>
          <w:p w:rsidRDefault="00511EF9" w:rsidP="00511EF9" w:rsidR="00511EF9" w:rsidRPr="00511EF9">
            <w:pPr>
              <w:spacing w:after="0"/>
              <w:jc w:val="right"/>
              <w:rPr>
                <w:rFonts w:cs="Tahoma" w:eastAsia="Times New Roman" w:hAnsi="Tahoma" w:ascii="Tahoma"/>
                <w:lang w:val="en-US"/>
              </w:rPr>
            </w:pPr>
            <w:r w:rsidRPr="00511EF9">
              <w:rPr>
                <w:rFonts w:cs="Tahoma" w:eastAsia="Times New Roman" w:hAnsi="Tahoma" w:ascii="Tahoma"/>
                <w:sz w:val="22"/>
                <w:szCs w:val="22"/>
                <w:lang w:val="en-US"/>
              </w:rPr>
              <w:t>-</w:t>
            </w:r>
          </w:p>
        </w:tc>
        <w:tc>
          <w:tcPr>
            <w:tcW w:type="dxa" w:w="1356"/>
            <w:tcBorders>
              <w:top w:val="nil"/>
              <w:left w:val="nil"/>
              <w:bottom w:space="0" w:sz="6" w:color="auto" w:val="double"/>
              <w:right w:space="0" w:sz="4" w:color="auto" w:val="single"/>
            </w:tcBorders>
            <w:noWrap/>
            <w:vAlign w:val="bottom"/>
            <w:hideMark/>
          </w:tcPr>
          <w:p w:rsidRDefault="00511EF9" w:rsidP="00511EF9" w:rsidR="00511EF9" w:rsidRPr="00511EF9">
            <w:pPr>
              <w:spacing w:after="0"/>
              <w:jc w:val="right"/>
              <w:rPr>
                <w:rFonts w:cs="Tahoma" w:eastAsia="Times New Roman" w:hAnsi="Tahoma" w:ascii="Tahoma"/>
                <w:lang w:val="en-US"/>
              </w:rPr>
            </w:pPr>
            <w:r w:rsidRPr="00511EF9">
              <w:rPr>
                <w:rFonts w:cs="Tahoma" w:eastAsia="Times New Roman" w:hAnsi="Tahoma" w:ascii="Tahoma"/>
                <w:sz w:val="22"/>
                <w:szCs w:val="22"/>
                <w:lang w:val="en-US"/>
              </w:rPr>
              <w:t>-</w:t>
            </w:r>
          </w:p>
        </w:tc>
        <w:tc>
          <w:tcPr>
            <w:tcW w:type="dxa" w:w="1356"/>
            <w:tcBorders>
              <w:top w:val="nil"/>
              <w:left w:val="nil"/>
              <w:bottom w:space="0" w:sz="6" w:color="auto" w:val="double"/>
              <w:right w:space="0" w:sz="4" w:color="auto" w:val="single"/>
            </w:tcBorders>
            <w:noWrap/>
            <w:vAlign w:val="bottom"/>
            <w:hideMark/>
          </w:tcPr>
          <w:p w:rsidRDefault="00511EF9" w:rsidP="00511EF9" w:rsidR="00511EF9" w:rsidRPr="00511EF9">
            <w:pPr>
              <w:spacing w:after="0"/>
              <w:jc w:val="right"/>
              <w:rPr>
                <w:rFonts w:cs="Tahoma" w:eastAsia="Times New Roman" w:hAnsi="Tahoma" w:ascii="Tahoma"/>
                <w:lang w:val="en-US"/>
              </w:rPr>
            </w:pPr>
            <w:r w:rsidRPr="00511EF9">
              <w:rPr>
                <w:rFonts w:cs="Tahoma" w:eastAsia="Times New Roman" w:hAnsi="Tahoma" w:ascii="Tahoma"/>
                <w:sz w:val="22"/>
                <w:szCs w:val="22"/>
                <w:lang w:val="en-US"/>
              </w:rPr>
              <w:t>-</w:t>
            </w:r>
          </w:p>
        </w:tc>
      </w:tr>
      <w:tr w:rsidTr="00511EF9" w:rsidR="00511EF9" w:rsidRPr="00511EF9">
        <w:trPr>
          <w:trHeight w:val="540"/>
        </w:trPr>
        <w:tc>
          <w:tcPr>
            <w:tcW w:type="dxa" w:w="3984"/>
            <w:tcBorders>
              <w:top w:val="nil"/>
              <w:left w:space="0" w:sz="4" w:color="auto" w:val="single"/>
              <w:bottom w:space="0" w:sz="4" w:color="auto" w:val="single"/>
              <w:right w:space="0" w:sz="4" w:color="auto" w:val="single"/>
            </w:tcBorders>
            <w:vAlign w:val="center"/>
            <w:hideMark/>
          </w:tcPr>
          <w:p w:rsidRDefault="00511EF9" w:rsidP="00511EF9" w:rsidR="00511EF9" w:rsidRPr="00511EF9">
            <w:pPr>
              <w:spacing w:after="0"/>
              <w:rPr>
                <w:rFonts w:cs="Tahoma" w:eastAsia="Times New Roman" w:hAnsi="Tahoma" w:ascii="Tahoma"/>
                <w:b/>
                <w:lang w:val="en-US"/>
              </w:rPr>
            </w:pPr>
            <w:r w:rsidRPr="00511EF9">
              <w:rPr>
                <w:rFonts w:cs="Tahoma" w:eastAsia="Times New Roman" w:hAnsi="Tahoma" w:ascii="Tahoma"/>
                <w:b/>
                <w:sz w:val="22"/>
                <w:szCs w:val="22"/>
                <w:lang w:val="en-US"/>
              </w:rPr>
              <w:lastRenderedPageBreak/>
              <w:t>E) UKUPNO IMOVINA</w:t>
            </w:r>
          </w:p>
        </w:tc>
        <w:tc>
          <w:tcPr>
            <w:tcW w:type="dxa" w:w="1418"/>
            <w:tcBorders>
              <w:top w:val="nil"/>
              <w:left w:val="nil"/>
              <w:bottom w:space="0" w:sz="4" w:color="auto" w:val="single"/>
              <w:right w:space="0" w:sz="4" w:color="auto" w:val="single"/>
            </w:tcBorders>
            <w:vAlign w:val="bottom"/>
            <w:hideMark/>
          </w:tcPr>
          <w:p w:rsidRDefault="00511EF9" w:rsidP="00511EF9" w:rsidR="00511EF9" w:rsidRPr="00511EF9">
            <w:pPr>
              <w:spacing w:after="0"/>
              <w:jc w:val="right"/>
              <w:rPr>
                <w:rFonts w:cs="Tahoma" w:eastAsia="Times New Roman" w:hAnsi="Tahoma" w:ascii="Tahoma"/>
                <w:b/>
                <w:lang w:val="en-US"/>
              </w:rPr>
            </w:pPr>
            <w:r w:rsidRPr="00511EF9">
              <w:rPr>
                <w:rFonts w:cs="Tahoma" w:eastAsia="Times New Roman" w:hAnsi="Tahoma" w:ascii="Tahoma"/>
                <w:b/>
                <w:sz w:val="22"/>
                <w:szCs w:val="22"/>
                <w:lang w:val="en-US"/>
              </w:rPr>
              <w:t>11.162.780</w:t>
            </w:r>
          </w:p>
        </w:tc>
        <w:tc>
          <w:tcPr>
            <w:tcW w:type="dxa" w:w="1417"/>
            <w:tcBorders>
              <w:top w:val="nil"/>
              <w:left w:val="nil"/>
              <w:bottom w:space="0" w:sz="4" w:color="auto" w:val="single"/>
              <w:right w:space="0" w:sz="4" w:color="auto" w:val="single"/>
            </w:tcBorders>
            <w:vAlign w:val="bottom"/>
            <w:hideMark/>
          </w:tcPr>
          <w:p w:rsidRDefault="00511EF9" w:rsidP="00511EF9" w:rsidR="00511EF9" w:rsidRPr="00511EF9">
            <w:pPr>
              <w:spacing w:after="0"/>
              <w:jc w:val="right"/>
              <w:rPr>
                <w:rFonts w:cs="Tahoma" w:eastAsia="Times New Roman" w:hAnsi="Tahoma" w:ascii="Tahoma"/>
                <w:b/>
                <w:lang w:val="en-US"/>
              </w:rPr>
            </w:pPr>
            <w:r w:rsidRPr="00511EF9">
              <w:rPr>
                <w:rFonts w:cs="Tahoma" w:eastAsia="Times New Roman" w:hAnsi="Tahoma" w:ascii="Tahoma"/>
                <w:b/>
                <w:sz w:val="22"/>
                <w:szCs w:val="22"/>
                <w:lang w:val="en-US"/>
              </w:rPr>
              <w:t>10.608.115</w:t>
            </w:r>
          </w:p>
        </w:tc>
        <w:tc>
          <w:tcPr>
            <w:tcW w:type="dxa" w:w="1356"/>
            <w:tcBorders>
              <w:top w:val="nil"/>
              <w:left w:val="nil"/>
              <w:bottom w:space="0" w:sz="4" w:color="auto" w:val="single"/>
              <w:right w:space="0" w:sz="4" w:color="auto" w:val="single"/>
            </w:tcBorders>
            <w:noWrap/>
            <w:vAlign w:val="bottom"/>
            <w:hideMark/>
          </w:tcPr>
          <w:p w:rsidRDefault="00511EF9" w:rsidP="00511EF9" w:rsidR="00511EF9" w:rsidRPr="00511EF9">
            <w:pPr>
              <w:spacing w:after="0"/>
              <w:jc w:val="right"/>
              <w:rPr>
                <w:rFonts w:cs="Tahoma" w:eastAsia="Times New Roman" w:hAnsi="Tahoma" w:ascii="Tahoma"/>
                <w:b/>
                <w:lang w:val="en-US"/>
              </w:rPr>
            </w:pPr>
            <w:r w:rsidRPr="00511EF9">
              <w:rPr>
                <w:rFonts w:cs="Tahoma" w:eastAsia="Times New Roman" w:hAnsi="Tahoma" w:ascii="Tahoma"/>
                <w:b/>
                <w:sz w:val="22"/>
                <w:szCs w:val="22"/>
                <w:lang w:val="en-US"/>
              </w:rPr>
              <w:t>9.139.812</w:t>
            </w:r>
          </w:p>
        </w:tc>
        <w:tc>
          <w:tcPr>
            <w:tcW w:type="dxa" w:w="1356"/>
            <w:tcBorders>
              <w:top w:val="nil"/>
              <w:left w:val="nil"/>
              <w:bottom w:space="0" w:sz="4" w:color="auto" w:val="single"/>
              <w:right w:space="0" w:sz="4" w:color="auto" w:val="single"/>
            </w:tcBorders>
            <w:noWrap/>
            <w:vAlign w:val="bottom"/>
            <w:hideMark/>
          </w:tcPr>
          <w:p w:rsidRDefault="00511EF9" w:rsidP="00511EF9" w:rsidR="00511EF9" w:rsidRPr="00511EF9">
            <w:pPr>
              <w:spacing w:after="0"/>
              <w:jc w:val="right"/>
              <w:rPr>
                <w:rFonts w:cs="Tahoma" w:eastAsia="Times New Roman" w:hAnsi="Tahoma" w:ascii="Tahoma"/>
                <w:b/>
                <w:lang w:val="en-US"/>
              </w:rPr>
            </w:pPr>
            <w:r w:rsidRPr="00511EF9">
              <w:rPr>
                <w:rFonts w:cs="Tahoma" w:eastAsia="Times New Roman" w:hAnsi="Tahoma" w:ascii="Tahoma"/>
                <w:b/>
                <w:sz w:val="22"/>
                <w:szCs w:val="22"/>
                <w:lang w:val="en-US"/>
              </w:rPr>
              <w:t>8.610.019</w:t>
            </w:r>
          </w:p>
        </w:tc>
      </w:tr>
    </w:tbl>
    <w:p w:rsidRDefault="00511EF9" w:rsidP="00511EF9" w:rsidR="00511EF9" w:rsidRPr="00511EF9">
      <w:pPr>
        <w:spacing w:after="0"/>
        <w:jc w:val="center"/>
        <w:rPr>
          <w:rFonts w:cs="Tahoma" w:eastAsia="Times New Roman" w:hAnsi="Tahoma" w:ascii="Tahoma"/>
          <w:sz w:val="22"/>
          <w:szCs w:val="22"/>
        </w:rPr>
      </w:pPr>
      <w:r w:rsidRPr="00511EF9">
        <w:rPr>
          <w:rFonts w:cs="Tahoma" w:eastAsia="Times New Roman" w:hAnsi="Tahoma" w:ascii="Tahoma"/>
          <w:sz w:val="22"/>
          <w:szCs w:val="22"/>
        </w:rPr>
        <w:t>Tabela 2.</w:t>
      </w:r>
    </w:p>
    <w:p w:rsidRDefault="00511EF9" w:rsidP="00511EF9" w:rsidR="00511EF9" w:rsidRPr="00511EF9">
      <w:pPr>
        <w:spacing w:after="0"/>
        <w:rPr>
          <w:rFonts w:cs="Tahoma" w:eastAsia="Times New Roman" w:hAnsi="Tahoma" w:ascii="Tahoma"/>
          <w:color w:val="FF0000"/>
          <w:sz w:val="22"/>
          <w:szCs w:val="22"/>
        </w:rPr>
      </w:pPr>
    </w:p>
    <w:p w:rsidRDefault="00511EF9" w:rsidP="00511EF9" w:rsidR="00511EF9" w:rsidRPr="00511EF9">
      <w:pPr>
        <w:spacing w:after="0"/>
        <w:jc w:val="both"/>
        <w:rPr>
          <w:rFonts w:cs="Tahoma" w:eastAsia="Times New Roman" w:hAnsi="Tahoma" w:ascii="Tahoma"/>
          <w:sz w:val="22"/>
          <w:szCs w:val="22"/>
        </w:rPr>
      </w:pPr>
      <w:r w:rsidRPr="00511EF9">
        <w:rPr>
          <w:rFonts w:cs="Tahoma" w:eastAsia="Times New Roman" w:hAnsi="Tahoma" w:ascii="Tahoma"/>
          <w:sz w:val="22"/>
          <w:szCs w:val="22"/>
        </w:rPr>
        <w:t xml:space="preserve">Iz Tabele 2. proizlazi da dužnik ima značajnu imovinu, međutim treba uzeti u obzir da poslovne knjige stečajnog dužnika nisu bile uredno vođene. </w:t>
      </w:r>
    </w:p>
    <w:p w:rsidRDefault="00511EF9" w:rsidP="00511EF9" w:rsidR="00511EF9" w:rsidRPr="00511EF9">
      <w:pPr>
        <w:spacing w:after="0"/>
        <w:jc w:val="both"/>
        <w:rPr>
          <w:rFonts w:cs="Tahoma" w:eastAsia="Times New Roman" w:hAnsi="Tahoma" w:ascii="Tahoma"/>
          <w:sz w:val="22"/>
          <w:szCs w:val="22"/>
        </w:rPr>
      </w:pPr>
      <w:r w:rsidRPr="00511EF9">
        <w:rPr>
          <w:rFonts w:cs="Tahoma" w:eastAsia="Times New Roman" w:hAnsi="Tahoma" w:ascii="Tahoma"/>
          <w:sz w:val="22"/>
          <w:szCs w:val="22"/>
        </w:rPr>
        <w:t>Od značajne imovine treba izdvojiti dionice trgovačkog društva AD RADIJATOR iz Beograda, čija vrijednost je u poslovnim knjigama iskazana u vrijednosti od 2.660.949.18 kuna. Međutim, ne radi se o stvarnoj vrijednosti dionica. Cijena dionica na burzi rapidno pada (s 25 dinara na dan 28.07.2016. godine na 13 dinara na dan 23.11.2016. godine), iste su krajem mjeseca srpnja 2016. godine podijeljene i to svaka dionica na 10 novih. Sada dionice vrijede  13 dinara, što je protuvrijednost od 93.788,80 kuna, uzimajući u obzir da nakon diobe postoje 118720 dionice, a jedna dionica vrijedi 0,79 kune</w:t>
      </w:r>
      <w:r w:rsidRPr="00511EF9">
        <w:rPr>
          <w:rFonts w:cs="Tahoma" w:eastAsia="Times New Roman" w:hAnsi="Tahoma" w:ascii="Tahoma"/>
          <w:color w:val="FF0000"/>
          <w:sz w:val="22"/>
          <w:szCs w:val="22"/>
        </w:rPr>
        <w:t>.</w:t>
      </w:r>
    </w:p>
    <w:p w:rsidRDefault="00511EF9" w:rsidP="00511EF9" w:rsidR="00511EF9" w:rsidRPr="00511EF9">
      <w:pPr>
        <w:spacing w:after="0"/>
        <w:jc w:val="both"/>
        <w:rPr>
          <w:rFonts w:cs="Tahoma" w:eastAsia="Times New Roman" w:hAnsi="Tahoma" w:ascii="Tahoma"/>
          <w:sz w:val="22"/>
          <w:szCs w:val="22"/>
        </w:rPr>
      </w:pPr>
    </w:p>
    <w:p w:rsidRDefault="00511EF9" w:rsidP="00511EF9" w:rsidR="00511EF9" w:rsidRPr="00511EF9">
      <w:pPr>
        <w:spacing w:after="0"/>
        <w:jc w:val="both"/>
        <w:rPr>
          <w:rFonts w:cs="Tahoma" w:eastAsia="Times New Roman" w:hAnsi="Tahoma" w:ascii="Tahoma"/>
          <w:sz w:val="22"/>
          <w:szCs w:val="22"/>
        </w:rPr>
      </w:pPr>
      <w:r w:rsidRPr="00511EF9">
        <w:rPr>
          <w:rFonts w:cs="Tahoma" w:eastAsia="Times New Roman" w:hAnsi="Tahoma" w:ascii="Tahoma"/>
          <w:sz w:val="22"/>
          <w:szCs w:val="22"/>
        </w:rPr>
        <w:t>Iz Izjave bivše uprave od dana 29.08.2016. godine proizlazi da nema trgovačke robe u vrijednosti od 538.176,69 kuna jer se ista nalazi u Ljevaonici Bjelovar d.o.o. te nije tražena temeljem izlučnog prava. Jednako tako iz navedene Izjave proizlazi da ne postoji pokretnina čija bi pojedinačna vrijednost bila veća od 10.000,00 kuna.</w:t>
      </w:r>
    </w:p>
    <w:p w:rsidRDefault="00511EF9" w:rsidP="00511EF9" w:rsidR="00511EF9" w:rsidRPr="00511EF9">
      <w:pPr>
        <w:spacing w:after="0"/>
        <w:jc w:val="both"/>
        <w:rPr>
          <w:rFonts w:cs="Tahoma" w:eastAsia="Times New Roman" w:hAnsi="Tahoma" w:ascii="Tahoma"/>
          <w:sz w:val="22"/>
          <w:szCs w:val="22"/>
        </w:rPr>
      </w:pPr>
      <w:r w:rsidRPr="00511EF9">
        <w:rPr>
          <w:rFonts w:cs="Tahoma" w:eastAsia="Times New Roman" w:hAnsi="Tahoma" w:ascii="Tahoma"/>
          <w:sz w:val="22"/>
          <w:szCs w:val="22"/>
        </w:rPr>
        <w:t>U odnosu na potraživanja, treba uzeti u obzir da nisu pokretani postupci da se navedena potraživanja naplate, te su zastarjela. Potraživanja prema kupcima su u zastari, te se radi o društvima nad kojima je otvoren i zatvoren stečajni postupak (te isto nije bilo isknjiženo iz poslovnih knjiga), odnosno društvima prema kojima tražbine nisu ni prijavljene u stečajnom postupku.</w:t>
      </w:r>
    </w:p>
    <w:p w:rsidRDefault="00511EF9" w:rsidP="00511EF9" w:rsidR="00511EF9" w:rsidRPr="00511EF9">
      <w:pPr>
        <w:spacing w:after="0"/>
        <w:jc w:val="both"/>
        <w:rPr>
          <w:rFonts w:cs="Tahoma" w:eastAsia="Times New Roman" w:hAnsi="Tahoma" w:ascii="Tahoma"/>
          <w:sz w:val="22"/>
          <w:szCs w:val="22"/>
        </w:rPr>
      </w:pPr>
      <w:r w:rsidRPr="00511EF9">
        <w:rPr>
          <w:rFonts w:cs="Tahoma" w:eastAsia="Times New Roman" w:hAnsi="Tahoma" w:ascii="Tahoma"/>
          <w:sz w:val="22"/>
          <w:szCs w:val="22"/>
        </w:rPr>
        <w:t>U posjedu sam očitovanja LJEVAONICE PRODUKT d.o.o. iz koje proizlazi da društvo nema slobodne imovine iz koje bi se mogao naplatiti iznos od 1.706.306,00 kn.</w:t>
      </w:r>
    </w:p>
    <w:p w:rsidRDefault="00511EF9" w:rsidP="00511EF9" w:rsidR="00511EF9" w:rsidRPr="00511EF9">
      <w:pPr>
        <w:spacing w:after="0"/>
        <w:jc w:val="both"/>
        <w:rPr>
          <w:rFonts w:cs="Tahoma" w:eastAsia="Times New Roman" w:hAnsi="Tahoma" w:ascii="Tahoma"/>
          <w:sz w:val="22"/>
          <w:szCs w:val="22"/>
        </w:rPr>
      </w:pPr>
      <w:r w:rsidRPr="00511EF9">
        <w:rPr>
          <w:rFonts w:cs="Tahoma" w:eastAsia="Times New Roman" w:hAnsi="Tahoma" w:ascii="Tahoma"/>
          <w:sz w:val="22"/>
          <w:szCs w:val="22"/>
        </w:rPr>
        <w:t xml:space="preserve">Dio </w:t>
      </w:r>
      <w:proofErr w:type="spellStart"/>
      <w:r w:rsidRPr="00511EF9">
        <w:rPr>
          <w:rFonts w:cs="Tahoma" w:eastAsia="Times New Roman" w:hAnsi="Tahoma" w:ascii="Tahoma"/>
          <w:sz w:val="22"/>
          <w:szCs w:val="22"/>
        </w:rPr>
        <w:t>ljevaoničkih</w:t>
      </w:r>
      <w:proofErr w:type="spellEnd"/>
      <w:r w:rsidRPr="00511EF9">
        <w:rPr>
          <w:rFonts w:cs="Tahoma" w:eastAsia="Times New Roman" w:hAnsi="Tahoma" w:ascii="Tahoma"/>
          <w:sz w:val="22"/>
          <w:szCs w:val="22"/>
        </w:rPr>
        <w:t xml:space="preserve"> modela su bili u LJEVAONICI BJELOVAR d.o.o. te nisu traženi temeljem izlučnog prava, a vertikalni obradni centar VICTOR VCENTAR je dana 07.06.2016. godine zapisnički predan najmodavcu VB LEASING d.o.o. </w:t>
      </w:r>
    </w:p>
    <w:p w:rsidRDefault="00511EF9" w:rsidP="00511EF9" w:rsidR="00511EF9" w:rsidRPr="00511EF9">
      <w:pPr>
        <w:spacing w:after="0"/>
        <w:jc w:val="both"/>
        <w:rPr>
          <w:rFonts w:cs="Tahoma" w:eastAsia="Times New Roman" w:hAnsi="Tahoma" w:ascii="Tahoma"/>
          <w:sz w:val="22"/>
          <w:szCs w:val="22"/>
        </w:rPr>
      </w:pPr>
    </w:p>
    <w:p w:rsidRDefault="00511EF9" w:rsidP="00511EF9" w:rsidR="00511EF9" w:rsidRPr="00511EF9">
      <w:pPr>
        <w:spacing w:after="0"/>
        <w:jc w:val="both"/>
        <w:rPr>
          <w:rFonts w:cs="Tahoma" w:eastAsia="Times New Roman" w:hAnsi="Tahoma" w:ascii="Tahoma"/>
          <w:sz w:val="22"/>
          <w:szCs w:val="22"/>
        </w:rPr>
      </w:pPr>
      <w:r w:rsidRPr="00511EF9">
        <w:rPr>
          <w:rFonts w:cs="Tahoma" w:eastAsia="Times New Roman" w:hAnsi="Tahoma" w:ascii="Tahoma"/>
          <w:sz w:val="22"/>
          <w:szCs w:val="22"/>
        </w:rPr>
        <w:t>Iz svega navedenog proizlazi da vrijednost imovine iskazana u poslovnim knjigama nije u skladu s stvarnim stanjem.</w:t>
      </w:r>
    </w:p>
    <w:p w:rsidRDefault="00511EF9" w:rsidP="00511EF9" w:rsidR="00511EF9" w:rsidRPr="00511EF9">
      <w:pPr>
        <w:spacing w:after="0"/>
        <w:rPr>
          <w:rFonts w:cs="Tahoma" w:eastAsia="Times New Roman" w:hAnsi="Tahoma" w:ascii="Tahoma"/>
          <w:sz w:val="22"/>
          <w:szCs w:val="22"/>
        </w:rPr>
      </w:pPr>
    </w:p>
    <w:p w:rsidRDefault="00511EF9" w:rsidP="00511EF9" w:rsidR="00511EF9" w:rsidRPr="00511EF9">
      <w:pPr>
        <w:spacing w:after="0"/>
        <w:rPr>
          <w:rFonts w:cs="Tahoma" w:eastAsia="Times New Roman" w:hAnsi="Tahoma" w:ascii="Tahoma"/>
          <w:b/>
          <w:sz w:val="22"/>
          <w:szCs w:val="22"/>
        </w:rPr>
      </w:pPr>
      <w:r w:rsidRPr="00511EF9">
        <w:rPr>
          <w:rFonts w:cs="Tahoma" w:eastAsia="Times New Roman" w:hAnsi="Tahoma" w:ascii="Tahoma"/>
          <w:b/>
          <w:sz w:val="22"/>
          <w:szCs w:val="22"/>
        </w:rPr>
        <w:t xml:space="preserve">III.2. </w:t>
      </w:r>
      <w:r w:rsidRPr="00511EF9">
        <w:rPr>
          <w:rFonts w:cs="Tahoma" w:eastAsia="Times New Roman" w:hAnsi="Tahoma" w:ascii="Tahoma"/>
          <w:b/>
          <w:sz w:val="22"/>
          <w:szCs w:val="22"/>
        </w:rPr>
        <w:tab/>
      </w:r>
      <w:r w:rsidRPr="00511EF9">
        <w:rPr>
          <w:rFonts w:cs="Tahoma" w:eastAsia="Times New Roman" w:hAnsi="Tahoma" w:ascii="Tahoma"/>
          <w:b/>
          <w:sz w:val="22"/>
          <w:szCs w:val="22"/>
        </w:rPr>
        <w:tab/>
        <w:t>PROCJENA STANJA OBAVEZA STEČAJNOG DUŽNIKA</w:t>
      </w:r>
    </w:p>
    <w:p w:rsidRDefault="00511EF9" w:rsidP="00511EF9" w:rsidR="00511EF9" w:rsidRPr="00511EF9">
      <w:pPr>
        <w:spacing w:after="0"/>
        <w:rPr>
          <w:rFonts w:cs="Tahoma" w:eastAsia="Times New Roman" w:hAnsi="Tahoma" w:ascii="Tahoma"/>
          <w:color w:val="FF0000"/>
          <w:sz w:val="22"/>
          <w:szCs w:val="22"/>
        </w:rPr>
      </w:pPr>
    </w:p>
    <w:p w:rsidRDefault="00511EF9" w:rsidP="00511EF9" w:rsidR="00511EF9" w:rsidRPr="00511EF9">
      <w:pPr>
        <w:spacing w:after="0"/>
        <w:jc w:val="both"/>
        <w:rPr>
          <w:rFonts w:cs="Tahoma" w:eastAsia="Times New Roman" w:hAnsi="Tahoma" w:ascii="Tahoma"/>
          <w:sz w:val="22"/>
          <w:szCs w:val="22"/>
        </w:rPr>
      </w:pPr>
      <w:r w:rsidRPr="00511EF9">
        <w:rPr>
          <w:rFonts w:cs="Tahoma" w:eastAsia="Times New Roman" w:hAnsi="Tahoma" w:ascii="Tahoma"/>
          <w:sz w:val="22"/>
          <w:szCs w:val="22"/>
        </w:rPr>
        <w:t xml:space="preserve">Pregled obaveza stečajnog dužnika dan je u tabeli 3. </w:t>
      </w:r>
    </w:p>
    <w:p w:rsidRDefault="00511EF9" w:rsidP="00511EF9" w:rsidR="00511EF9" w:rsidRPr="00511EF9">
      <w:pPr>
        <w:spacing w:after="0"/>
        <w:jc w:val="both"/>
        <w:rPr>
          <w:rFonts w:cs="Tahoma" w:eastAsia="Times New Roman" w:hAnsi="Tahoma" w:ascii="Tahoma"/>
          <w:sz w:val="22"/>
          <w:szCs w:val="22"/>
        </w:rPr>
      </w:pPr>
      <w:r w:rsidRPr="00511EF9">
        <w:rPr>
          <w:rFonts w:cs="Tahoma" w:eastAsia="Times New Roman" w:hAnsi="Tahoma" w:ascii="Tahoma"/>
          <w:sz w:val="22"/>
          <w:szCs w:val="22"/>
        </w:rPr>
        <w:t>Obzirom da još uvijek stižu prijave tražbina, na dan izrade ovoga izvješća nije moguće reći da li će prijave tražbina iznositi više od ukupnih obaveza kako je iskazano u Tabeli 3.</w:t>
      </w:r>
    </w:p>
    <w:p w:rsidRDefault="00511EF9" w:rsidP="00511EF9" w:rsidR="00511EF9" w:rsidRPr="00511EF9">
      <w:pPr>
        <w:spacing w:after="0"/>
        <w:rPr>
          <w:rFonts w:cs="Tahoma" w:eastAsia="Times New Roman" w:hAnsi="Tahoma" w:ascii="Tahoma"/>
          <w:color w:val="FF0000"/>
          <w:sz w:val="22"/>
          <w:szCs w:val="22"/>
        </w:rPr>
      </w:pPr>
    </w:p>
    <w:tbl>
      <w:tblPr>
        <w:tblW w:type="dxa" w:w="8920"/>
        <w:tblInd w:type="dxa" w:w="93"/>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2998"/>
        <w:gridCol w:w="1475"/>
        <w:gridCol w:w="1497"/>
        <w:gridCol w:w="1475"/>
        <w:gridCol w:w="1475"/>
      </w:tblGrid>
      <w:tr w:rsidTr="00511EF9" w:rsidR="00511EF9" w:rsidRPr="00511EF9">
        <w:trPr>
          <w:trHeight w:val="315"/>
        </w:trPr>
        <w:tc>
          <w:tcPr>
            <w:tcW w:type="dxa" w:w="3960"/>
            <w:tcBorders>
              <w:top w:space="0" w:sz="4" w:color="auto" w:val="single"/>
              <w:left w:space="0" w:sz="4" w:color="auto" w:val="single"/>
              <w:bottom w:space="0" w:sz="4" w:color="auto" w:val="single"/>
              <w:right w:space="0" w:sz="4" w:color="auto" w:val="single"/>
            </w:tcBorders>
            <w:shd w:fill="CCCCCC" w:color="auto" w:val="clear"/>
            <w:vAlign w:val="center"/>
            <w:hideMark/>
          </w:tcPr>
          <w:p w:rsidRDefault="00511EF9" w:rsidP="00511EF9" w:rsidR="00511EF9" w:rsidRPr="00511EF9">
            <w:pPr>
              <w:spacing w:after="0"/>
              <w:rPr>
                <w:rFonts w:cs="Tahoma" w:eastAsia="Times New Roman" w:hAnsi="Tahoma" w:ascii="Tahoma"/>
                <w:lang w:val="en-US"/>
              </w:rPr>
            </w:pPr>
            <w:r w:rsidRPr="00511EF9">
              <w:rPr>
                <w:rFonts w:cs="Tahoma" w:eastAsia="Times New Roman" w:hAnsi="Tahoma" w:ascii="Tahoma"/>
                <w:sz w:val="22"/>
                <w:szCs w:val="22"/>
                <w:lang w:val="en-US"/>
              </w:rPr>
              <w:t>PREGLED OBVEZA</w:t>
            </w:r>
          </w:p>
        </w:tc>
        <w:tc>
          <w:tcPr>
            <w:tcW w:type="dxa" w:w="1240"/>
            <w:tcBorders>
              <w:top w:space="0" w:sz="4" w:color="auto" w:val="single"/>
              <w:left w:space="0" w:sz="4" w:color="auto" w:val="single"/>
              <w:bottom w:space="0" w:sz="4" w:color="auto" w:val="single"/>
              <w:right w:space="0" w:sz="4" w:color="auto" w:val="single"/>
            </w:tcBorders>
            <w:shd w:fill="CCCCCC" w:color="auto" w:val="clear"/>
            <w:vAlign w:val="center"/>
            <w:hideMark/>
          </w:tcPr>
          <w:p w:rsidRDefault="00511EF9" w:rsidP="00511EF9" w:rsidR="00511EF9" w:rsidRPr="00511EF9">
            <w:pPr>
              <w:spacing w:after="0"/>
              <w:rPr>
                <w:rFonts w:cs="Tahoma" w:eastAsia="Times New Roman" w:hAnsi="Tahoma" w:ascii="Tahoma"/>
                <w:lang w:val="en-US"/>
              </w:rPr>
            </w:pPr>
            <w:r w:rsidRPr="00511EF9">
              <w:rPr>
                <w:rFonts w:cs="Tahoma" w:eastAsia="Times New Roman" w:hAnsi="Tahoma" w:ascii="Tahoma"/>
                <w:sz w:val="22"/>
                <w:szCs w:val="22"/>
                <w:lang w:val="en-US"/>
              </w:rPr>
              <w:t>31.12.2013.</w:t>
            </w:r>
          </w:p>
        </w:tc>
        <w:tc>
          <w:tcPr>
            <w:tcW w:type="dxa" w:w="1240"/>
            <w:tcBorders>
              <w:top w:space="0" w:sz="4" w:color="auto" w:val="single"/>
              <w:left w:space="0" w:sz="4" w:color="auto" w:val="single"/>
              <w:bottom w:space="0" w:sz="4" w:color="auto" w:val="single"/>
              <w:right w:space="0" w:sz="4" w:color="auto" w:val="single"/>
            </w:tcBorders>
            <w:shd w:fill="CCCCCC" w:color="auto" w:val="clear"/>
            <w:vAlign w:val="center"/>
            <w:hideMark/>
          </w:tcPr>
          <w:p w:rsidRDefault="00511EF9" w:rsidP="00511EF9" w:rsidR="00511EF9" w:rsidRPr="00511EF9">
            <w:pPr>
              <w:spacing w:after="0"/>
              <w:rPr>
                <w:rFonts w:cs="Tahoma" w:eastAsia="Times New Roman" w:hAnsi="Tahoma" w:ascii="Tahoma"/>
                <w:lang w:val="en-US"/>
              </w:rPr>
            </w:pPr>
            <w:r w:rsidRPr="00511EF9">
              <w:rPr>
                <w:rFonts w:cs="Tahoma" w:eastAsia="Times New Roman" w:hAnsi="Tahoma" w:ascii="Tahoma"/>
                <w:sz w:val="22"/>
                <w:szCs w:val="22"/>
                <w:lang w:val="en-US"/>
              </w:rPr>
              <w:t>31.12.2014.</w:t>
            </w:r>
          </w:p>
        </w:tc>
        <w:tc>
          <w:tcPr>
            <w:tcW w:type="dxa" w:w="1240"/>
            <w:tcBorders>
              <w:top w:space="0" w:sz="4" w:color="auto" w:val="single"/>
              <w:left w:space="0" w:sz="4" w:color="auto" w:val="single"/>
              <w:bottom w:space="0" w:sz="4" w:color="auto" w:val="single"/>
              <w:right w:space="0" w:sz="4" w:color="auto" w:val="single"/>
            </w:tcBorders>
            <w:shd w:fill="CCCCCC" w:color="auto" w:val="clear"/>
            <w:vAlign w:val="center"/>
            <w:hideMark/>
          </w:tcPr>
          <w:p w:rsidRDefault="00511EF9" w:rsidP="00511EF9" w:rsidR="00511EF9" w:rsidRPr="00511EF9">
            <w:pPr>
              <w:spacing w:after="0"/>
              <w:rPr>
                <w:rFonts w:cs="Tahoma" w:eastAsia="Times New Roman" w:hAnsi="Tahoma" w:ascii="Tahoma"/>
                <w:lang w:val="en-US"/>
              </w:rPr>
            </w:pPr>
            <w:r w:rsidRPr="00511EF9">
              <w:rPr>
                <w:rFonts w:cs="Tahoma" w:eastAsia="Times New Roman" w:hAnsi="Tahoma" w:ascii="Tahoma"/>
                <w:sz w:val="22"/>
                <w:szCs w:val="22"/>
                <w:lang w:val="en-US"/>
              </w:rPr>
              <w:t>31.12.2015.</w:t>
            </w:r>
          </w:p>
        </w:tc>
        <w:tc>
          <w:tcPr>
            <w:tcW w:type="dxa" w:w="1240"/>
            <w:tcBorders>
              <w:top w:space="0" w:sz="4" w:color="auto" w:val="single"/>
              <w:left w:space="0" w:sz="4" w:color="auto" w:val="single"/>
              <w:bottom w:space="0" w:sz="4" w:color="auto" w:val="single"/>
              <w:right w:space="0" w:sz="4" w:color="auto" w:val="single"/>
            </w:tcBorders>
            <w:shd w:fill="CCCCCC" w:color="auto" w:val="clear"/>
            <w:vAlign w:val="center"/>
            <w:hideMark/>
          </w:tcPr>
          <w:p w:rsidRDefault="00511EF9" w:rsidP="00511EF9" w:rsidR="00511EF9" w:rsidRPr="00511EF9">
            <w:pPr>
              <w:spacing w:after="0"/>
              <w:rPr>
                <w:rFonts w:cs="Tahoma" w:eastAsia="Times New Roman" w:hAnsi="Tahoma" w:ascii="Tahoma"/>
                <w:lang w:val="en-US"/>
              </w:rPr>
            </w:pPr>
            <w:r w:rsidRPr="00511EF9">
              <w:rPr>
                <w:rFonts w:cs="Tahoma" w:eastAsia="Times New Roman" w:hAnsi="Tahoma" w:ascii="Tahoma"/>
                <w:sz w:val="22"/>
                <w:szCs w:val="22"/>
                <w:lang w:val="en-US"/>
              </w:rPr>
              <w:t>02.10.2016.</w:t>
            </w:r>
          </w:p>
        </w:tc>
      </w:tr>
      <w:tr w:rsidTr="00511EF9" w:rsidR="00511EF9" w:rsidRPr="00511EF9">
        <w:trPr>
          <w:trHeight w:val="395"/>
        </w:trPr>
        <w:tc>
          <w:tcPr>
            <w:tcW w:type="dxa" w:w="3960"/>
            <w:tcBorders>
              <w:top w:space="0" w:sz="4" w:color="auto" w:val="single"/>
              <w:left w:space="0" w:sz="4" w:color="auto" w:val="single"/>
              <w:bottom w:space="0" w:sz="4" w:color="auto" w:val="single"/>
              <w:right w:space="0" w:sz="4" w:color="auto" w:val="single"/>
            </w:tcBorders>
            <w:hideMark/>
          </w:tcPr>
          <w:p w:rsidRDefault="00511EF9" w:rsidP="00511EF9" w:rsidR="00511EF9" w:rsidRPr="00511EF9">
            <w:pPr>
              <w:spacing w:after="0"/>
              <w:rPr>
                <w:rFonts w:cs="Tahoma" w:eastAsia="Times New Roman" w:hAnsi="Tahoma" w:ascii="Tahoma"/>
                <w:lang w:val="en-US"/>
              </w:rPr>
            </w:pPr>
            <w:r w:rsidRPr="00511EF9">
              <w:rPr>
                <w:rFonts w:cs="Tahoma" w:eastAsia="Times New Roman" w:hAnsi="Tahoma" w:ascii="Tahoma"/>
                <w:sz w:val="22"/>
                <w:szCs w:val="22"/>
                <w:lang w:val="en-US"/>
              </w:rPr>
              <w:t>A) DUGOROČNE OBVEZE</w:t>
            </w:r>
          </w:p>
        </w:tc>
        <w:tc>
          <w:tcPr>
            <w:tcW w:type="dxa" w:w="1240"/>
            <w:tcBorders>
              <w:top w:space="0" w:sz="4" w:color="auto" w:val="single"/>
              <w:left w:space="0" w:sz="4" w:color="auto" w:val="single"/>
              <w:bottom w:space="0" w:sz="4" w:color="auto" w:val="single"/>
              <w:right w:space="0" w:sz="4" w:color="auto" w:val="single"/>
            </w:tcBorders>
            <w:noWrap/>
            <w:hideMark/>
          </w:tcPr>
          <w:p w:rsidRDefault="00511EF9" w:rsidP="00511EF9" w:rsidR="00511EF9" w:rsidRPr="00511EF9">
            <w:pPr>
              <w:spacing w:after="0"/>
              <w:jc w:val="center"/>
              <w:rPr>
                <w:rFonts w:cs="Tahoma" w:eastAsia="Times New Roman" w:hAnsi="Tahoma" w:ascii="Tahoma"/>
                <w:lang w:val="en-US"/>
              </w:rPr>
            </w:pPr>
            <w:r w:rsidRPr="00511EF9">
              <w:rPr>
                <w:rFonts w:cs="Tahoma" w:eastAsia="Times New Roman" w:hAnsi="Tahoma" w:ascii="Tahoma"/>
                <w:sz w:val="22"/>
                <w:szCs w:val="22"/>
                <w:lang w:val="en-US"/>
              </w:rPr>
              <w:t>707.719</w:t>
            </w:r>
          </w:p>
        </w:tc>
        <w:tc>
          <w:tcPr>
            <w:tcW w:type="dxa" w:w="1240"/>
            <w:tcBorders>
              <w:top w:space="0" w:sz="4" w:color="auto" w:val="single"/>
              <w:left w:space="0" w:sz="4" w:color="auto" w:val="single"/>
              <w:bottom w:space="0" w:sz="4" w:color="auto" w:val="single"/>
              <w:right w:space="0" w:sz="4" w:color="auto" w:val="single"/>
            </w:tcBorders>
            <w:hideMark/>
          </w:tcPr>
          <w:p w:rsidRDefault="00511EF9" w:rsidP="00511EF9" w:rsidR="00511EF9" w:rsidRPr="00511EF9">
            <w:pPr>
              <w:spacing w:after="0"/>
              <w:jc w:val="center"/>
              <w:rPr>
                <w:rFonts w:cs="Tahoma" w:eastAsia="Times New Roman" w:hAnsi="Tahoma" w:ascii="Tahoma"/>
                <w:lang w:val="en-US"/>
              </w:rPr>
            </w:pPr>
            <w:r w:rsidRPr="00511EF9">
              <w:rPr>
                <w:rFonts w:cs="Tahoma" w:eastAsia="Times New Roman" w:hAnsi="Tahoma" w:ascii="Tahoma"/>
                <w:sz w:val="22"/>
                <w:szCs w:val="22"/>
                <w:lang w:val="en-US"/>
              </w:rPr>
              <w:t>375.975</w:t>
            </w:r>
          </w:p>
        </w:tc>
        <w:tc>
          <w:tcPr>
            <w:tcW w:type="dxa" w:w="1240"/>
            <w:tcBorders>
              <w:top w:space="0" w:sz="4" w:color="auto" w:val="single"/>
              <w:left w:space="0" w:sz="4" w:color="auto" w:val="single"/>
              <w:bottom w:space="0" w:sz="4" w:color="auto" w:val="single"/>
              <w:right w:space="0" w:sz="4" w:color="auto" w:val="single"/>
            </w:tcBorders>
            <w:noWrap/>
            <w:hideMark/>
          </w:tcPr>
          <w:p w:rsidRDefault="00511EF9" w:rsidP="00511EF9" w:rsidR="00511EF9" w:rsidRPr="00511EF9">
            <w:pPr>
              <w:spacing w:after="0"/>
              <w:jc w:val="center"/>
              <w:rPr>
                <w:rFonts w:cs="Tahoma" w:eastAsia="Times New Roman" w:hAnsi="Tahoma" w:ascii="Tahoma"/>
                <w:lang w:val="en-US"/>
              </w:rPr>
            </w:pPr>
            <w:r w:rsidRPr="00511EF9">
              <w:rPr>
                <w:rFonts w:cs="Tahoma" w:eastAsia="Times New Roman" w:hAnsi="Tahoma" w:ascii="Tahoma"/>
                <w:sz w:val="22"/>
                <w:szCs w:val="22"/>
                <w:lang w:val="en-US"/>
              </w:rPr>
              <w:t>229.537</w:t>
            </w:r>
          </w:p>
        </w:tc>
        <w:tc>
          <w:tcPr>
            <w:tcW w:type="dxa" w:w="1240"/>
            <w:tcBorders>
              <w:top w:space="0" w:sz="4" w:color="auto" w:val="single"/>
              <w:left w:space="0" w:sz="4" w:color="auto" w:val="single"/>
              <w:bottom w:space="0" w:sz="4" w:color="auto" w:val="single"/>
              <w:right w:space="0" w:sz="4" w:color="auto" w:val="single"/>
            </w:tcBorders>
            <w:noWrap/>
            <w:hideMark/>
          </w:tcPr>
          <w:p w:rsidRDefault="00511EF9" w:rsidP="00511EF9" w:rsidR="00511EF9" w:rsidRPr="00511EF9">
            <w:pPr>
              <w:spacing w:after="0"/>
              <w:jc w:val="right"/>
              <w:rPr>
                <w:rFonts w:cs="Tahoma" w:eastAsia="Times New Roman" w:hAnsi="Tahoma" w:ascii="Tahoma"/>
                <w:lang w:val="en-US"/>
              </w:rPr>
            </w:pPr>
            <w:r w:rsidRPr="00511EF9">
              <w:rPr>
                <w:rFonts w:cs="Tahoma" w:eastAsia="Times New Roman" w:hAnsi="Tahoma" w:ascii="Tahoma"/>
                <w:sz w:val="22"/>
                <w:szCs w:val="22"/>
                <w:lang w:val="en-US"/>
              </w:rPr>
              <w:t>229.537</w:t>
            </w:r>
          </w:p>
        </w:tc>
      </w:tr>
      <w:tr w:rsidTr="00511EF9" w:rsidR="00511EF9" w:rsidRPr="00511EF9">
        <w:trPr>
          <w:trHeight w:val="274"/>
        </w:trPr>
        <w:tc>
          <w:tcPr>
            <w:tcW w:type="dxa" w:w="3960"/>
            <w:tcBorders>
              <w:top w:space="0" w:sz="4" w:color="auto" w:val="single"/>
              <w:left w:space="0" w:sz="4" w:color="auto" w:val="single"/>
              <w:bottom w:space="0" w:sz="4" w:color="auto" w:val="single"/>
              <w:right w:space="0" w:sz="4" w:color="auto" w:val="single"/>
            </w:tcBorders>
            <w:vAlign w:val="center"/>
            <w:hideMark/>
          </w:tcPr>
          <w:p w:rsidRDefault="00511EF9" w:rsidP="00511EF9" w:rsidR="00511EF9" w:rsidRPr="00511EF9">
            <w:pPr>
              <w:spacing w:after="0"/>
              <w:rPr>
                <w:rFonts w:cs="Tahoma" w:eastAsia="Times New Roman" w:hAnsi="Tahoma" w:ascii="Tahoma"/>
                <w:lang w:val="en-US"/>
              </w:rPr>
            </w:pPr>
            <w:r w:rsidRPr="00511EF9">
              <w:rPr>
                <w:rFonts w:cs="Tahoma" w:eastAsia="Times New Roman" w:hAnsi="Tahoma" w:ascii="Tahoma"/>
                <w:sz w:val="22"/>
                <w:szCs w:val="22"/>
                <w:lang w:val="en-US"/>
              </w:rPr>
              <w:t>B) KRATKOROČNE OBVEZE</w:t>
            </w:r>
          </w:p>
        </w:tc>
        <w:tc>
          <w:tcPr>
            <w:tcW w:type="dxa" w:w="1240"/>
            <w:tcBorders>
              <w:top w:space="0" w:sz="4" w:color="auto" w:val="single"/>
              <w:left w:space="0" w:sz="4" w:color="auto" w:val="single"/>
              <w:bottom w:space="0" w:sz="4" w:color="auto" w:val="single"/>
              <w:right w:space="0" w:sz="4" w:color="auto" w:val="single"/>
            </w:tcBorders>
            <w:noWrap/>
            <w:vAlign w:val="bottom"/>
            <w:hideMark/>
          </w:tcPr>
          <w:p w:rsidRDefault="00511EF9" w:rsidP="00511EF9" w:rsidR="00511EF9" w:rsidRPr="00511EF9">
            <w:pPr>
              <w:spacing w:after="0"/>
              <w:jc w:val="right"/>
              <w:rPr>
                <w:rFonts w:cs="Tahoma" w:eastAsia="Times New Roman" w:hAnsi="Tahoma" w:ascii="Tahoma"/>
                <w:lang w:val="en-US"/>
              </w:rPr>
            </w:pPr>
            <w:r w:rsidRPr="00511EF9">
              <w:rPr>
                <w:rFonts w:cs="Tahoma" w:eastAsia="Times New Roman" w:hAnsi="Tahoma" w:ascii="Tahoma"/>
                <w:sz w:val="22"/>
                <w:szCs w:val="22"/>
                <w:lang w:val="en-US"/>
              </w:rPr>
              <w:t>12.112.773</w:t>
            </w:r>
          </w:p>
        </w:tc>
        <w:tc>
          <w:tcPr>
            <w:tcW w:type="dxa" w:w="1240"/>
            <w:tcBorders>
              <w:top w:space="0" w:sz="4" w:color="auto" w:val="single"/>
              <w:left w:space="0" w:sz="4" w:color="auto" w:val="single"/>
              <w:bottom w:space="0" w:sz="4" w:color="auto" w:val="single"/>
              <w:right w:space="0" w:sz="4" w:color="auto" w:val="single"/>
            </w:tcBorders>
            <w:vAlign w:val="bottom"/>
            <w:hideMark/>
          </w:tcPr>
          <w:p w:rsidRDefault="00511EF9" w:rsidP="00511EF9" w:rsidR="00511EF9" w:rsidRPr="00511EF9">
            <w:pPr>
              <w:spacing w:after="0"/>
              <w:jc w:val="right"/>
              <w:rPr>
                <w:rFonts w:cs="Tahoma" w:eastAsia="Times New Roman" w:hAnsi="Tahoma" w:ascii="Tahoma"/>
                <w:lang w:val="en-US"/>
              </w:rPr>
            </w:pPr>
            <w:r w:rsidRPr="00511EF9">
              <w:rPr>
                <w:rFonts w:cs="Tahoma" w:eastAsia="Times New Roman" w:hAnsi="Tahoma" w:ascii="Tahoma"/>
                <w:sz w:val="22"/>
                <w:szCs w:val="22"/>
                <w:lang w:val="en-US"/>
              </w:rPr>
              <w:t>13.130.304</w:t>
            </w:r>
          </w:p>
        </w:tc>
        <w:tc>
          <w:tcPr>
            <w:tcW w:type="dxa" w:w="1240"/>
            <w:tcBorders>
              <w:top w:space="0" w:sz="4" w:color="auto" w:val="single"/>
              <w:left w:space="0" w:sz="4" w:color="auto" w:val="single"/>
              <w:bottom w:space="0" w:sz="4" w:color="auto" w:val="single"/>
              <w:right w:space="0" w:sz="4" w:color="auto" w:val="single"/>
            </w:tcBorders>
            <w:vAlign w:val="bottom"/>
            <w:hideMark/>
          </w:tcPr>
          <w:p w:rsidRDefault="00511EF9" w:rsidP="00511EF9" w:rsidR="00511EF9" w:rsidRPr="00511EF9">
            <w:pPr>
              <w:spacing w:after="0"/>
              <w:jc w:val="right"/>
              <w:rPr>
                <w:rFonts w:cs="Tahoma" w:eastAsia="Times New Roman" w:hAnsi="Tahoma" w:ascii="Tahoma"/>
                <w:lang w:val="en-US"/>
              </w:rPr>
            </w:pPr>
            <w:r w:rsidRPr="00511EF9">
              <w:rPr>
                <w:rFonts w:cs="Tahoma" w:eastAsia="Times New Roman" w:hAnsi="Tahoma" w:ascii="Tahoma"/>
                <w:sz w:val="22"/>
                <w:szCs w:val="22"/>
                <w:lang w:val="en-US"/>
              </w:rPr>
              <w:t>11.529.305</w:t>
            </w:r>
          </w:p>
        </w:tc>
        <w:tc>
          <w:tcPr>
            <w:tcW w:type="dxa" w:w="1240"/>
            <w:tcBorders>
              <w:top w:space="0" w:sz="4" w:color="auto" w:val="single"/>
              <w:left w:space="0" w:sz="4" w:color="auto" w:val="single"/>
              <w:bottom w:space="0" w:sz="4" w:color="auto" w:val="single"/>
              <w:right w:space="0" w:sz="4" w:color="auto" w:val="single"/>
            </w:tcBorders>
            <w:vAlign w:val="bottom"/>
            <w:hideMark/>
          </w:tcPr>
          <w:p w:rsidRDefault="00511EF9" w:rsidP="00511EF9" w:rsidR="00511EF9" w:rsidRPr="00511EF9">
            <w:pPr>
              <w:spacing w:after="0"/>
              <w:jc w:val="right"/>
              <w:rPr>
                <w:rFonts w:cs="Tahoma" w:eastAsia="Times New Roman" w:hAnsi="Tahoma" w:ascii="Tahoma"/>
                <w:lang w:val="en-US"/>
              </w:rPr>
            </w:pPr>
            <w:r w:rsidRPr="00511EF9">
              <w:rPr>
                <w:rFonts w:cs="Tahoma" w:eastAsia="Times New Roman" w:hAnsi="Tahoma" w:ascii="Tahoma"/>
                <w:sz w:val="22"/>
                <w:szCs w:val="22"/>
                <w:lang w:val="en-US"/>
              </w:rPr>
              <w:t>11.332.141</w:t>
            </w:r>
          </w:p>
        </w:tc>
      </w:tr>
      <w:tr w:rsidTr="00511EF9" w:rsidR="00511EF9" w:rsidRPr="00511EF9">
        <w:trPr>
          <w:trHeight w:val="480"/>
        </w:trPr>
        <w:tc>
          <w:tcPr>
            <w:tcW w:type="dxa" w:w="3960"/>
            <w:tcBorders>
              <w:top w:space="0" w:sz="4" w:color="auto" w:val="single"/>
              <w:left w:space="0" w:sz="4" w:color="auto" w:val="single"/>
              <w:bottom w:space="0" w:sz="4" w:color="auto" w:val="single"/>
              <w:right w:space="0" w:sz="4" w:color="auto" w:val="single"/>
            </w:tcBorders>
            <w:vAlign w:val="center"/>
            <w:hideMark/>
          </w:tcPr>
          <w:p w:rsidRDefault="00511EF9" w:rsidP="00511EF9" w:rsidR="00511EF9" w:rsidRPr="00511EF9">
            <w:pPr>
              <w:spacing w:after="0"/>
              <w:rPr>
                <w:rFonts w:cs="Tahoma" w:eastAsia="Times New Roman" w:hAnsi="Tahoma" w:ascii="Tahoma"/>
                <w:lang w:val="en-US"/>
              </w:rPr>
            </w:pPr>
            <w:r w:rsidRPr="00511EF9">
              <w:rPr>
                <w:rFonts w:cs="Tahoma" w:eastAsia="Times New Roman" w:hAnsi="Tahoma" w:ascii="Tahoma"/>
                <w:sz w:val="22"/>
                <w:szCs w:val="22"/>
                <w:lang w:val="en-US"/>
              </w:rPr>
              <w:t>I. OBVEZE ZA PREDUJMOVE</w:t>
            </w:r>
          </w:p>
        </w:tc>
        <w:tc>
          <w:tcPr>
            <w:tcW w:type="dxa" w:w="1240"/>
            <w:tcBorders>
              <w:top w:space="0" w:sz="4" w:color="auto" w:val="single"/>
              <w:left w:space="0" w:sz="4" w:color="auto" w:val="single"/>
              <w:bottom w:space="0" w:sz="4" w:color="auto" w:val="single"/>
              <w:right w:space="0" w:sz="4" w:color="auto" w:val="single"/>
            </w:tcBorders>
            <w:vAlign w:val="bottom"/>
            <w:hideMark/>
          </w:tcPr>
          <w:p w:rsidRDefault="00511EF9" w:rsidP="00511EF9" w:rsidR="00511EF9" w:rsidRPr="00511EF9">
            <w:pPr>
              <w:spacing w:after="0"/>
              <w:jc w:val="right"/>
              <w:rPr>
                <w:rFonts w:cs="Tahoma" w:eastAsia="Times New Roman" w:hAnsi="Tahoma" w:ascii="Tahoma"/>
                <w:lang w:val="en-US"/>
              </w:rPr>
            </w:pPr>
            <w:r w:rsidRPr="00511EF9">
              <w:rPr>
                <w:rFonts w:cs="Tahoma" w:eastAsia="Times New Roman" w:hAnsi="Tahoma" w:ascii="Tahoma"/>
                <w:sz w:val="22"/>
                <w:szCs w:val="22"/>
                <w:lang w:val="en-US"/>
              </w:rPr>
              <w:t>1.772.801</w:t>
            </w:r>
          </w:p>
        </w:tc>
        <w:tc>
          <w:tcPr>
            <w:tcW w:type="dxa" w:w="1240"/>
            <w:tcBorders>
              <w:top w:space="0" w:sz="4" w:color="auto" w:val="single"/>
              <w:left w:space="0" w:sz="4" w:color="auto" w:val="single"/>
              <w:bottom w:space="0" w:sz="4" w:color="auto" w:val="single"/>
              <w:right w:space="0" w:sz="4" w:color="auto" w:val="single"/>
            </w:tcBorders>
            <w:vAlign w:val="bottom"/>
            <w:hideMark/>
          </w:tcPr>
          <w:p w:rsidRDefault="00511EF9" w:rsidP="00511EF9" w:rsidR="00511EF9" w:rsidRPr="00511EF9">
            <w:pPr>
              <w:spacing w:after="0"/>
              <w:jc w:val="right"/>
              <w:rPr>
                <w:rFonts w:cs="Tahoma" w:eastAsia="Times New Roman" w:hAnsi="Tahoma" w:ascii="Tahoma"/>
                <w:lang w:val="en-US"/>
              </w:rPr>
            </w:pPr>
            <w:r w:rsidRPr="00511EF9">
              <w:rPr>
                <w:rFonts w:cs="Tahoma" w:eastAsia="Times New Roman" w:hAnsi="Tahoma" w:ascii="Tahoma"/>
                <w:sz w:val="22"/>
                <w:szCs w:val="22"/>
                <w:lang w:val="en-US"/>
              </w:rPr>
              <w:t>8.091.214,77</w:t>
            </w:r>
          </w:p>
        </w:tc>
        <w:tc>
          <w:tcPr>
            <w:tcW w:type="dxa" w:w="1240"/>
            <w:tcBorders>
              <w:top w:space="0" w:sz="4" w:color="auto" w:val="single"/>
              <w:left w:space="0" w:sz="4" w:color="auto" w:val="single"/>
              <w:bottom w:space="0" w:sz="4" w:color="auto" w:val="single"/>
              <w:right w:space="0" w:sz="4" w:color="auto" w:val="single"/>
            </w:tcBorders>
            <w:noWrap/>
            <w:vAlign w:val="bottom"/>
            <w:hideMark/>
          </w:tcPr>
          <w:p w:rsidRDefault="00511EF9" w:rsidP="00511EF9" w:rsidR="00511EF9" w:rsidRPr="00511EF9">
            <w:pPr>
              <w:spacing w:after="0"/>
              <w:jc w:val="right"/>
              <w:rPr>
                <w:rFonts w:cs="Tahoma" w:eastAsia="Times New Roman" w:hAnsi="Tahoma" w:ascii="Tahoma"/>
                <w:lang w:val="en-US"/>
              </w:rPr>
            </w:pPr>
            <w:r w:rsidRPr="00511EF9">
              <w:rPr>
                <w:rFonts w:cs="Tahoma" w:eastAsia="Times New Roman" w:hAnsi="Tahoma" w:ascii="Tahoma"/>
                <w:sz w:val="22"/>
                <w:szCs w:val="22"/>
                <w:lang w:val="en-US"/>
              </w:rPr>
              <w:t>418.015</w:t>
            </w:r>
          </w:p>
        </w:tc>
        <w:tc>
          <w:tcPr>
            <w:tcW w:type="dxa" w:w="1240"/>
            <w:tcBorders>
              <w:top w:space="0" w:sz="4" w:color="auto" w:val="single"/>
              <w:left w:space="0" w:sz="4" w:color="auto" w:val="single"/>
              <w:bottom w:space="0" w:sz="4" w:color="auto" w:val="single"/>
              <w:right w:space="0" w:sz="4" w:color="auto" w:val="single"/>
            </w:tcBorders>
            <w:noWrap/>
            <w:vAlign w:val="bottom"/>
            <w:hideMark/>
          </w:tcPr>
          <w:p w:rsidRDefault="00511EF9" w:rsidP="00511EF9" w:rsidR="00511EF9" w:rsidRPr="00511EF9">
            <w:pPr>
              <w:spacing w:after="0"/>
              <w:jc w:val="right"/>
              <w:rPr>
                <w:rFonts w:cs="Tahoma" w:eastAsia="Times New Roman" w:hAnsi="Tahoma" w:ascii="Tahoma"/>
                <w:lang w:val="en-US"/>
              </w:rPr>
            </w:pPr>
            <w:r w:rsidRPr="00511EF9">
              <w:rPr>
                <w:rFonts w:cs="Tahoma" w:eastAsia="Times New Roman" w:hAnsi="Tahoma" w:ascii="Tahoma"/>
                <w:sz w:val="22"/>
                <w:szCs w:val="22"/>
                <w:lang w:val="en-US"/>
              </w:rPr>
              <w:t>119.136</w:t>
            </w:r>
          </w:p>
        </w:tc>
      </w:tr>
      <w:tr w:rsidTr="00511EF9" w:rsidR="00511EF9" w:rsidRPr="00511EF9">
        <w:trPr>
          <w:trHeight w:val="480"/>
        </w:trPr>
        <w:tc>
          <w:tcPr>
            <w:tcW w:type="dxa" w:w="3960"/>
            <w:tcBorders>
              <w:top w:space="0" w:sz="4" w:color="auto" w:val="single"/>
              <w:left w:space="0" w:sz="4" w:color="auto" w:val="single"/>
              <w:bottom w:space="0" w:sz="4" w:color="auto" w:val="single"/>
              <w:right w:space="0" w:sz="4" w:color="auto" w:val="single"/>
            </w:tcBorders>
            <w:vAlign w:val="center"/>
            <w:hideMark/>
          </w:tcPr>
          <w:p w:rsidRDefault="00511EF9" w:rsidP="00511EF9" w:rsidR="00511EF9" w:rsidRPr="00511EF9">
            <w:pPr>
              <w:spacing w:after="0"/>
              <w:rPr>
                <w:rFonts w:cs="Tahoma" w:eastAsia="Times New Roman" w:hAnsi="Tahoma" w:ascii="Tahoma"/>
                <w:lang w:val="en-US"/>
              </w:rPr>
            </w:pPr>
            <w:r w:rsidRPr="00511EF9">
              <w:rPr>
                <w:rFonts w:cs="Tahoma" w:eastAsia="Times New Roman" w:hAnsi="Tahoma" w:ascii="Tahoma"/>
                <w:sz w:val="22"/>
                <w:szCs w:val="22"/>
                <w:lang w:val="en-US"/>
              </w:rPr>
              <w:t>II. OBVEZE PREMA DOBAVLJAČIMA</w:t>
            </w:r>
          </w:p>
        </w:tc>
        <w:tc>
          <w:tcPr>
            <w:tcW w:type="dxa" w:w="1240"/>
            <w:tcBorders>
              <w:top w:space="0" w:sz="4" w:color="auto" w:val="single"/>
              <w:left w:space="0" w:sz="4" w:color="auto" w:val="single"/>
              <w:bottom w:space="0" w:sz="4" w:color="auto" w:val="single"/>
              <w:right w:space="0" w:sz="4" w:color="auto" w:val="single"/>
            </w:tcBorders>
            <w:vAlign w:val="bottom"/>
            <w:hideMark/>
          </w:tcPr>
          <w:p w:rsidRDefault="00511EF9" w:rsidP="00511EF9" w:rsidR="00511EF9" w:rsidRPr="00511EF9">
            <w:pPr>
              <w:spacing w:after="0"/>
              <w:jc w:val="right"/>
              <w:rPr>
                <w:rFonts w:cs="Tahoma" w:eastAsia="Times New Roman" w:hAnsi="Tahoma" w:ascii="Tahoma"/>
                <w:lang w:val="en-US"/>
              </w:rPr>
            </w:pPr>
            <w:r w:rsidRPr="00511EF9">
              <w:rPr>
                <w:rFonts w:cs="Tahoma" w:eastAsia="Times New Roman" w:hAnsi="Tahoma" w:ascii="Tahoma"/>
                <w:sz w:val="22"/>
                <w:szCs w:val="22"/>
                <w:lang w:val="en-US"/>
              </w:rPr>
              <w:t>875.871</w:t>
            </w:r>
          </w:p>
        </w:tc>
        <w:tc>
          <w:tcPr>
            <w:tcW w:type="dxa" w:w="1240"/>
            <w:tcBorders>
              <w:top w:space="0" w:sz="4" w:color="auto" w:val="single"/>
              <w:left w:space="0" w:sz="4" w:color="auto" w:val="single"/>
              <w:bottom w:space="0" w:sz="4" w:color="auto" w:val="single"/>
              <w:right w:space="0" w:sz="4" w:color="auto" w:val="single"/>
            </w:tcBorders>
            <w:vAlign w:val="bottom"/>
            <w:hideMark/>
          </w:tcPr>
          <w:p w:rsidRDefault="00511EF9" w:rsidP="00511EF9" w:rsidR="00511EF9" w:rsidRPr="00511EF9">
            <w:pPr>
              <w:spacing w:after="0"/>
              <w:jc w:val="right"/>
              <w:rPr>
                <w:rFonts w:cs="Tahoma" w:eastAsia="Times New Roman" w:hAnsi="Tahoma" w:ascii="Tahoma"/>
                <w:lang w:val="en-US"/>
              </w:rPr>
            </w:pPr>
            <w:r w:rsidRPr="00511EF9">
              <w:rPr>
                <w:rFonts w:cs="Tahoma" w:eastAsia="Times New Roman" w:hAnsi="Tahoma" w:ascii="Tahoma"/>
                <w:sz w:val="22"/>
                <w:szCs w:val="22"/>
                <w:lang w:val="en-US"/>
              </w:rPr>
              <w:t>1.011.521,39</w:t>
            </w:r>
          </w:p>
        </w:tc>
        <w:tc>
          <w:tcPr>
            <w:tcW w:type="dxa" w:w="1240"/>
            <w:tcBorders>
              <w:top w:space="0" w:sz="4" w:color="auto" w:val="single"/>
              <w:left w:space="0" w:sz="4" w:color="auto" w:val="single"/>
              <w:bottom w:space="0" w:sz="4" w:color="auto" w:val="single"/>
              <w:right w:space="0" w:sz="4" w:color="auto" w:val="single"/>
            </w:tcBorders>
            <w:noWrap/>
            <w:vAlign w:val="bottom"/>
            <w:hideMark/>
          </w:tcPr>
          <w:p w:rsidRDefault="00511EF9" w:rsidP="00511EF9" w:rsidR="00511EF9" w:rsidRPr="00511EF9">
            <w:pPr>
              <w:spacing w:after="0"/>
              <w:jc w:val="right"/>
              <w:rPr>
                <w:rFonts w:cs="Tahoma" w:eastAsia="Times New Roman" w:hAnsi="Tahoma" w:ascii="Tahoma"/>
                <w:lang w:val="en-US"/>
              </w:rPr>
            </w:pPr>
            <w:r w:rsidRPr="00511EF9">
              <w:rPr>
                <w:rFonts w:cs="Tahoma" w:eastAsia="Times New Roman" w:hAnsi="Tahoma" w:ascii="Tahoma"/>
                <w:sz w:val="22"/>
                <w:szCs w:val="22"/>
                <w:lang w:val="en-US"/>
              </w:rPr>
              <w:t>766.936</w:t>
            </w:r>
          </w:p>
        </w:tc>
        <w:tc>
          <w:tcPr>
            <w:tcW w:type="dxa" w:w="1240"/>
            <w:tcBorders>
              <w:top w:space="0" w:sz="4" w:color="auto" w:val="single"/>
              <w:left w:space="0" w:sz="4" w:color="auto" w:val="single"/>
              <w:bottom w:space="0" w:sz="4" w:color="auto" w:val="single"/>
              <w:right w:space="0" w:sz="4" w:color="auto" w:val="single"/>
            </w:tcBorders>
            <w:noWrap/>
            <w:vAlign w:val="bottom"/>
            <w:hideMark/>
          </w:tcPr>
          <w:p w:rsidRDefault="00511EF9" w:rsidP="00511EF9" w:rsidR="00511EF9" w:rsidRPr="00511EF9">
            <w:pPr>
              <w:spacing w:after="0"/>
              <w:jc w:val="right"/>
              <w:rPr>
                <w:rFonts w:cs="Tahoma" w:eastAsia="Times New Roman" w:hAnsi="Tahoma" w:ascii="Tahoma"/>
                <w:lang w:val="en-US"/>
              </w:rPr>
            </w:pPr>
            <w:r w:rsidRPr="00511EF9">
              <w:rPr>
                <w:rFonts w:cs="Tahoma" w:eastAsia="Times New Roman" w:hAnsi="Tahoma" w:ascii="Tahoma"/>
                <w:sz w:val="22"/>
                <w:szCs w:val="22"/>
                <w:lang w:val="en-US"/>
              </w:rPr>
              <w:t>766.937</w:t>
            </w:r>
          </w:p>
        </w:tc>
      </w:tr>
      <w:tr w:rsidTr="00511EF9" w:rsidR="00511EF9" w:rsidRPr="00511EF9">
        <w:trPr>
          <w:trHeight w:val="615"/>
        </w:trPr>
        <w:tc>
          <w:tcPr>
            <w:tcW w:type="dxa" w:w="3960"/>
            <w:tcBorders>
              <w:top w:space="0" w:sz="4" w:color="auto" w:val="single"/>
              <w:left w:space="0" w:sz="4" w:color="auto" w:val="single"/>
              <w:bottom w:space="0" w:sz="4" w:color="auto" w:val="single"/>
              <w:right w:space="0" w:sz="4" w:color="auto" w:val="single"/>
            </w:tcBorders>
            <w:vAlign w:val="center"/>
            <w:hideMark/>
          </w:tcPr>
          <w:p w:rsidRDefault="00511EF9" w:rsidP="00511EF9" w:rsidR="00511EF9" w:rsidRPr="00511EF9">
            <w:pPr>
              <w:spacing w:after="0"/>
              <w:rPr>
                <w:rFonts w:cs="Tahoma" w:eastAsia="Times New Roman" w:hAnsi="Tahoma" w:ascii="Tahoma"/>
                <w:lang w:val="en-US"/>
              </w:rPr>
            </w:pPr>
            <w:r w:rsidRPr="00511EF9">
              <w:rPr>
                <w:rFonts w:cs="Tahoma" w:eastAsia="Times New Roman" w:hAnsi="Tahoma" w:ascii="Tahoma"/>
                <w:sz w:val="22"/>
                <w:szCs w:val="22"/>
                <w:lang w:val="en-US"/>
              </w:rPr>
              <w:t>III. OBVEZE PRAMA ZAPOSLENICIMA</w:t>
            </w:r>
          </w:p>
        </w:tc>
        <w:tc>
          <w:tcPr>
            <w:tcW w:type="dxa" w:w="1240"/>
            <w:tcBorders>
              <w:top w:space="0" w:sz="4" w:color="auto" w:val="single"/>
              <w:left w:space="0" w:sz="4" w:color="auto" w:val="single"/>
              <w:bottom w:space="0" w:sz="4" w:color="auto" w:val="single"/>
              <w:right w:space="0" w:sz="4" w:color="auto" w:val="single"/>
            </w:tcBorders>
            <w:vAlign w:val="bottom"/>
            <w:hideMark/>
          </w:tcPr>
          <w:p w:rsidRDefault="00511EF9" w:rsidP="00511EF9" w:rsidR="00511EF9" w:rsidRPr="00511EF9">
            <w:pPr>
              <w:spacing w:after="0"/>
              <w:jc w:val="right"/>
              <w:rPr>
                <w:rFonts w:cs="Tahoma" w:eastAsia="Times New Roman" w:hAnsi="Tahoma" w:ascii="Tahoma"/>
                <w:lang w:val="en-US"/>
              </w:rPr>
            </w:pPr>
            <w:r w:rsidRPr="00511EF9">
              <w:rPr>
                <w:rFonts w:cs="Tahoma" w:eastAsia="Times New Roman" w:hAnsi="Tahoma" w:ascii="Tahoma"/>
                <w:sz w:val="22"/>
                <w:szCs w:val="22"/>
                <w:lang w:val="en-US"/>
              </w:rPr>
              <w:t>26.931</w:t>
            </w:r>
          </w:p>
        </w:tc>
        <w:tc>
          <w:tcPr>
            <w:tcW w:type="dxa" w:w="1240"/>
            <w:tcBorders>
              <w:top w:space="0" w:sz="4" w:color="auto" w:val="single"/>
              <w:left w:space="0" w:sz="4" w:color="auto" w:val="single"/>
              <w:bottom w:space="0" w:sz="4" w:color="auto" w:val="single"/>
              <w:right w:space="0" w:sz="4" w:color="auto" w:val="single"/>
            </w:tcBorders>
            <w:vAlign w:val="bottom"/>
            <w:hideMark/>
          </w:tcPr>
          <w:p w:rsidRDefault="00511EF9" w:rsidP="00511EF9" w:rsidR="00511EF9" w:rsidRPr="00511EF9">
            <w:pPr>
              <w:spacing w:after="0"/>
              <w:jc w:val="right"/>
              <w:rPr>
                <w:rFonts w:cs="Tahoma" w:eastAsia="Times New Roman" w:hAnsi="Tahoma" w:ascii="Tahoma"/>
                <w:lang w:val="en-US"/>
              </w:rPr>
            </w:pPr>
            <w:r w:rsidRPr="00511EF9">
              <w:rPr>
                <w:rFonts w:cs="Tahoma" w:eastAsia="Times New Roman" w:hAnsi="Tahoma" w:ascii="Tahoma"/>
                <w:sz w:val="22"/>
                <w:szCs w:val="22"/>
                <w:lang w:val="en-US"/>
              </w:rPr>
              <w:t>74.931,11</w:t>
            </w:r>
          </w:p>
        </w:tc>
        <w:tc>
          <w:tcPr>
            <w:tcW w:type="dxa" w:w="1240"/>
            <w:tcBorders>
              <w:top w:space="0" w:sz="4" w:color="auto" w:val="single"/>
              <w:left w:space="0" w:sz="4" w:color="auto" w:val="single"/>
              <w:bottom w:space="0" w:sz="4" w:color="auto" w:val="single"/>
              <w:right w:space="0" w:sz="4" w:color="auto" w:val="single"/>
            </w:tcBorders>
            <w:noWrap/>
            <w:vAlign w:val="bottom"/>
            <w:hideMark/>
          </w:tcPr>
          <w:p w:rsidRDefault="00511EF9" w:rsidP="00511EF9" w:rsidR="00511EF9" w:rsidRPr="00511EF9">
            <w:pPr>
              <w:spacing w:after="0"/>
              <w:jc w:val="right"/>
              <w:rPr>
                <w:rFonts w:cs="Tahoma" w:eastAsia="Times New Roman" w:hAnsi="Tahoma" w:ascii="Tahoma"/>
                <w:lang w:val="en-US"/>
              </w:rPr>
            </w:pPr>
            <w:r w:rsidRPr="00511EF9">
              <w:rPr>
                <w:rFonts w:cs="Tahoma" w:eastAsia="Times New Roman" w:hAnsi="Tahoma" w:ascii="Tahoma"/>
                <w:sz w:val="22"/>
                <w:szCs w:val="22"/>
                <w:lang w:val="en-US"/>
              </w:rPr>
              <w:t>26.931</w:t>
            </w:r>
          </w:p>
        </w:tc>
        <w:tc>
          <w:tcPr>
            <w:tcW w:type="dxa" w:w="1240"/>
            <w:tcBorders>
              <w:top w:space="0" w:sz="4" w:color="auto" w:val="single"/>
              <w:left w:space="0" w:sz="4" w:color="auto" w:val="single"/>
              <w:bottom w:space="0" w:sz="4" w:color="auto" w:val="single"/>
              <w:right w:space="0" w:sz="4" w:color="auto" w:val="single"/>
            </w:tcBorders>
            <w:noWrap/>
            <w:vAlign w:val="bottom"/>
            <w:hideMark/>
          </w:tcPr>
          <w:p w:rsidRDefault="00511EF9" w:rsidP="00511EF9" w:rsidR="00511EF9" w:rsidRPr="00511EF9">
            <w:pPr>
              <w:spacing w:after="0"/>
              <w:jc w:val="right"/>
              <w:rPr>
                <w:rFonts w:cs="Tahoma" w:eastAsia="Times New Roman" w:hAnsi="Tahoma" w:ascii="Tahoma"/>
                <w:lang w:val="en-US"/>
              </w:rPr>
            </w:pPr>
            <w:r w:rsidRPr="00511EF9">
              <w:rPr>
                <w:rFonts w:cs="Tahoma" w:eastAsia="Times New Roman" w:hAnsi="Tahoma" w:ascii="Tahoma"/>
                <w:sz w:val="22"/>
                <w:szCs w:val="22"/>
                <w:lang w:val="en-US"/>
              </w:rPr>
              <w:t>45.508</w:t>
            </w:r>
          </w:p>
        </w:tc>
      </w:tr>
      <w:tr w:rsidTr="00511EF9" w:rsidR="00511EF9" w:rsidRPr="00511EF9">
        <w:trPr>
          <w:trHeight w:val="645"/>
        </w:trPr>
        <w:tc>
          <w:tcPr>
            <w:tcW w:type="dxa" w:w="3960"/>
            <w:tcBorders>
              <w:top w:space="0" w:sz="4" w:color="auto" w:val="single"/>
              <w:left w:space="0" w:sz="4" w:color="auto" w:val="single"/>
              <w:bottom w:space="0" w:sz="4" w:color="auto" w:val="single"/>
              <w:right w:space="0" w:sz="4" w:color="auto" w:val="single"/>
            </w:tcBorders>
            <w:vAlign w:val="center"/>
            <w:hideMark/>
          </w:tcPr>
          <w:p w:rsidRDefault="00511EF9" w:rsidP="00511EF9" w:rsidR="00511EF9" w:rsidRPr="00511EF9">
            <w:pPr>
              <w:spacing w:after="0"/>
              <w:rPr>
                <w:rFonts w:cs="Tahoma" w:eastAsia="Times New Roman" w:hAnsi="Tahoma" w:ascii="Tahoma"/>
                <w:lang w:val="en-US"/>
              </w:rPr>
            </w:pPr>
            <w:r w:rsidRPr="00511EF9">
              <w:rPr>
                <w:rFonts w:cs="Tahoma" w:eastAsia="Times New Roman" w:hAnsi="Tahoma" w:ascii="Tahoma"/>
                <w:sz w:val="22"/>
                <w:szCs w:val="22"/>
                <w:lang w:val="en-US"/>
              </w:rPr>
              <w:t>IV. OBVEZE ZA POREZE, DOPRINOSE I SL.</w:t>
            </w:r>
          </w:p>
        </w:tc>
        <w:tc>
          <w:tcPr>
            <w:tcW w:type="dxa" w:w="1240"/>
            <w:tcBorders>
              <w:top w:space="0" w:sz="4" w:color="auto" w:val="single"/>
              <w:left w:space="0" w:sz="4" w:color="auto" w:val="single"/>
              <w:bottom w:space="0" w:sz="4" w:color="auto" w:val="single"/>
              <w:right w:space="0" w:sz="4" w:color="auto" w:val="single"/>
            </w:tcBorders>
            <w:vAlign w:val="bottom"/>
            <w:hideMark/>
          </w:tcPr>
          <w:p w:rsidRDefault="00511EF9" w:rsidP="00511EF9" w:rsidR="00511EF9" w:rsidRPr="00511EF9">
            <w:pPr>
              <w:spacing w:after="0"/>
              <w:jc w:val="right"/>
              <w:rPr>
                <w:rFonts w:cs="Tahoma" w:eastAsia="Times New Roman" w:hAnsi="Tahoma" w:ascii="Tahoma"/>
                <w:lang w:val="en-US"/>
              </w:rPr>
            </w:pPr>
            <w:r w:rsidRPr="00511EF9">
              <w:rPr>
                <w:rFonts w:cs="Tahoma" w:eastAsia="Times New Roman" w:hAnsi="Tahoma" w:ascii="Tahoma"/>
                <w:sz w:val="22"/>
                <w:szCs w:val="22"/>
                <w:lang w:val="en-US"/>
              </w:rPr>
              <w:t>1.303.160</w:t>
            </w:r>
          </w:p>
        </w:tc>
        <w:tc>
          <w:tcPr>
            <w:tcW w:type="dxa" w:w="1240"/>
            <w:tcBorders>
              <w:top w:space="0" w:sz="4" w:color="auto" w:val="single"/>
              <w:left w:space="0" w:sz="4" w:color="auto" w:val="single"/>
              <w:bottom w:space="0" w:sz="4" w:color="auto" w:val="single"/>
              <w:right w:space="0" w:sz="4" w:color="auto" w:val="single"/>
            </w:tcBorders>
            <w:vAlign w:val="bottom"/>
            <w:hideMark/>
          </w:tcPr>
          <w:p w:rsidRDefault="00511EF9" w:rsidP="00511EF9" w:rsidR="00511EF9" w:rsidRPr="00511EF9">
            <w:pPr>
              <w:spacing w:after="0"/>
              <w:jc w:val="right"/>
              <w:rPr>
                <w:rFonts w:cs="Tahoma" w:eastAsia="Times New Roman" w:hAnsi="Tahoma" w:ascii="Tahoma"/>
                <w:lang w:val="en-US"/>
              </w:rPr>
            </w:pPr>
            <w:r w:rsidRPr="00511EF9">
              <w:rPr>
                <w:rFonts w:cs="Tahoma" w:eastAsia="Times New Roman" w:hAnsi="Tahoma" w:ascii="Tahoma"/>
                <w:sz w:val="22"/>
                <w:szCs w:val="22"/>
                <w:lang w:val="en-US"/>
              </w:rPr>
              <w:t>2.141.698,23</w:t>
            </w:r>
          </w:p>
        </w:tc>
        <w:tc>
          <w:tcPr>
            <w:tcW w:type="dxa" w:w="1240"/>
            <w:tcBorders>
              <w:top w:space="0" w:sz="4" w:color="auto" w:val="single"/>
              <w:left w:space="0" w:sz="4" w:color="auto" w:val="single"/>
              <w:bottom w:space="0" w:sz="4" w:color="auto" w:val="single"/>
              <w:right w:space="0" w:sz="4" w:color="auto" w:val="single"/>
            </w:tcBorders>
            <w:noWrap/>
            <w:vAlign w:val="bottom"/>
            <w:hideMark/>
          </w:tcPr>
          <w:p w:rsidRDefault="00511EF9" w:rsidP="00511EF9" w:rsidR="00511EF9" w:rsidRPr="00511EF9">
            <w:pPr>
              <w:spacing w:after="0"/>
              <w:jc w:val="right"/>
              <w:rPr>
                <w:rFonts w:cs="Tahoma" w:eastAsia="Times New Roman" w:hAnsi="Tahoma" w:ascii="Tahoma"/>
                <w:lang w:val="en-US"/>
              </w:rPr>
            </w:pPr>
            <w:r w:rsidRPr="00511EF9">
              <w:rPr>
                <w:rFonts w:cs="Tahoma" w:eastAsia="Times New Roman" w:hAnsi="Tahoma" w:ascii="Tahoma"/>
                <w:sz w:val="22"/>
                <w:szCs w:val="22"/>
                <w:lang w:val="en-US"/>
              </w:rPr>
              <w:t>1.958.565</w:t>
            </w:r>
          </w:p>
        </w:tc>
        <w:tc>
          <w:tcPr>
            <w:tcW w:type="dxa" w:w="1240"/>
            <w:tcBorders>
              <w:top w:space="0" w:sz="4" w:color="auto" w:val="single"/>
              <w:left w:space="0" w:sz="4" w:color="auto" w:val="single"/>
              <w:bottom w:space="0" w:sz="4" w:color="auto" w:val="single"/>
              <w:right w:space="0" w:sz="4" w:color="auto" w:val="single"/>
            </w:tcBorders>
            <w:noWrap/>
            <w:vAlign w:val="bottom"/>
            <w:hideMark/>
          </w:tcPr>
          <w:p w:rsidRDefault="00511EF9" w:rsidP="00511EF9" w:rsidR="00511EF9" w:rsidRPr="00511EF9">
            <w:pPr>
              <w:spacing w:after="0"/>
              <w:jc w:val="right"/>
              <w:rPr>
                <w:rFonts w:cs="Tahoma" w:eastAsia="Times New Roman" w:hAnsi="Tahoma" w:ascii="Tahoma"/>
                <w:lang w:val="en-US"/>
              </w:rPr>
            </w:pPr>
            <w:r w:rsidRPr="00511EF9">
              <w:rPr>
                <w:rFonts w:cs="Tahoma" w:eastAsia="Times New Roman" w:hAnsi="Tahoma" w:ascii="Tahoma"/>
                <w:sz w:val="22"/>
                <w:szCs w:val="22"/>
                <w:lang w:val="en-US"/>
              </w:rPr>
              <w:t>2.041.701</w:t>
            </w:r>
          </w:p>
        </w:tc>
      </w:tr>
      <w:tr w:rsidTr="00511EF9" w:rsidR="00511EF9" w:rsidRPr="00511EF9">
        <w:trPr>
          <w:trHeight w:val="540"/>
        </w:trPr>
        <w:tc>
          <w:tcPr>
            <w:tcW w:type="dxa" w:w="3960"/>
            <w:tcBorders>
              <w:top w:space="0" w:sz="4" w:color="auto" w:val="single"/>
              <w:left w:space="0" w:sz="4" w:color="auto" w:val="single"/>
              <w:bottom w:space="0" w:sz="4" w:color="auto" w:val="single"/>
              <w:right w:space="0" w:sz="4" w:color="auto" w:val="single"/>
            </w:tcBorders>
            <w:vAlign w:val="center"/>
            <w:hideMark/>
          </w:tcPr>
          <w:p w:rsidRDefault="00511EF9" w:rsidP="00511EF9" w:rsidR="00511EF9" w:rsidRPr="00511EF9">
            <w:pPr>
              <w:spacing w:after="0"/>
              <w:rPr>
                <w:rFonts w:cs="Tahoma" w:eastAsia="Times New Roman" w:hAnsi="Tahoma" w:ascii="Tahoma"/>
                <w:lang w:val="en-US"/>
              </w:rPr>
            </w:pPr>
            <w:r w:rsidRPr="00511EF9">
              <w:rPr>
                <w:rFonts w:cs="Tahoma" w:eastAsia="Times New Roman" w:hAnsi="Tahoma" w:ascii="Tahoma"/>
                <w:sz w:val="22"/>
                <w:szCs w:val="22"/>
                <w:lang w:val="en-US"/>
              </w:rPr>
              <w:lastRenderedPageBreak/>
              <w:t>V. OBVEZE S OSNOVE UDJELA U REZULTATU</w:t>
            </w:r>
          </w:p>
        </w:tc>
        <w:tc>
          <w:tcPr>
            <w:tcW w:type="dxa" w:w="1240"/>
            <w:tcBorders>
              <w:top w:space="0" w:sz="4" w:color="auto" w:val="single"/>
              <w:left w:space="0" w:sz="4" w:color="auto" w:val="single"/>
              <w:bottom w:space="0" w:sz="4" w:color="auto" w:val="single"/>
              <w:right w:space="0" w:sz="4" w:color="auto" w:val="single"/>
            </w:tcBorders>
            <w:vAlign w:val="bottom"/>
            <w:hideMark/>
          </w:tcPr>
          <w:p w:rsidRDefault="00511EF9" w:rsidP="00511EF9" w:rsidR="00511EF9" w:rsidRPr="00511EF9">
            <w:pPr>
              <w:spacing w:after="0"/>
              <w:jc w:val="right"/>
              <w:rPr>
                <w:rFonts w:cs="Tahoma" w:eastAsia="Times New Roman" w:hAnsi="Tahoma" w:ascii="Tahoma"/>
                <w:lang w:val="en-US"/>
              </w:rPr>
            </w:pPr>
            <w:r w:rsidRPr="00511EF9">
              <w:rPr>
                <w:rFonts w:cs="Tahoma" w:eastAsia="Times New Roman" w:hAnsi="Tahoma" w:ascii="Tahoma"/>
                <w:sz w:val="22"/>
                <w:szCs w:val="22"/>
                <w:lang w:val="en-US"/>
              </w:rPr>
              <w:t>267.643</w:t>
            </w:r>
          </w:p>
        </w:tc>
        <w:tc>
          <w:tcPr>
            <w:tcW w:type="dxa" w:w="1240"/>
            <w:tcBorders>
              <w:top w:space="0" w:sz="4" w:color="auto" w:val="single"/>
              <w:left w:space="0" w:sz="4" w:color="auto" w:val="single"/>
              <w:bottom w:space="0" w:sz="4" w:color="auto" w:val="single"/>
              <w:right w:space="0" w:sz="4" w:color="auto" w:val="single"/>
            </w:tcBorders>
            <w:vAlign w:val="bottom"/>
            <w:hideMark/>
          </w:tcPr>
          <w:p w:rsidRDefault="00511EF9" w:rsidP="00511EF9" w:rsidR="00511EF9" w:rsidRPr="00511EF9">
            <w:pPr>
              <w:spacing w:after="0"/>
              <w:jc w:val="right"/>
              <w:rPr>
                <w:rFonts w:cs="Tahoma" w:eastAsia="Times New Roman" w:hAnsi="Tahoma" w:ascii="Tahoma"/>
                <w:lang w:val="en-US"/>
              </w:rPr>
            </w:pPr>
            <w:r w:rsidRPr="00511EF9">
              <w:rPr>
                <w:rFonts w:cs="Tahoma" w:eastAsia="Times New Roman" w:hAnsi="Tahoma" w:ascii="Tahoma"/>
                <w:sz w:val="22"/>
                <w:szCs w:val="22"/>
                <w:lang w:val="en-US"/>
              </w:rPr>
              <w:t>267.642,69</w:t>
            </w:r>
          </w:p>
        </w:tc>
        <w:tc>
          <w:tcPr>
            <w:tcW w:type="dxa" w:w="1240"/>
            <w:tcBorders>
              <w:top w:space="0" w:sz="4" w:color="auto" w:val="single"/>
              <w:left w:space="0" w:sz="4" w:color="auto" w:val="single"/>
              <w:bottom w:space="0" w:sz="4" w:color="auto" w:val="single"/>
              <w:right w:space="0" w:sz="4" w:color="auto" w:val="single"/>
            </w:tcBorders>
            <w:vAlign w:val="bottom"/>
            <w:hideMark/>
          </w:tcPr>
          <w:p w:rsidRDefault="00511EF9" w:rsidP="00511EF9" w:rsidR="00511EF9" w:rsidRPr="00511EF9">
            <w:pPr>
              <w:spacing w:after="0"/>
              <w:jc w:val="right"/>
              <w:rPr>
                <w:rFonts w:cs="Tahoma" w:eastAsia="Times New Roman" w:hAnsi="Tahoma" w:ascii="Tahoma"/>
                <w:lang w:val="en-US"/>
              </w:rPr>
            </w:pPr>
            <w:r w:rsidRPr="00511EF9">
              <w:rPr>
                <w:rFonts w:cs="Tahoma" w:eastAsia="Times New Roman" w:hAnsi="Tahoma" w:ascii="Tahoma"/>
                <w:sz w:val="22"/>
                <w:szCs w:val="22"/>
                <w:lang w:val="en-US"/>
              </w:rPr>
              <w:t>267.643</w:t>
            </w:r>
          </w:p>
        </w:tc>
        <w:tc>
          <w:tcPr>
            <w:tcW w:type="dxa" w:w="1240"/>
            <w:tcBorders>
              <w:top w:space="0" w:sz="4" w:color="auto" w:val="single"/>
              <w:left w:space="0" w:sz="4" w:color="auto" w:val="single"/>
              <w:bottom w:space="0" w:sz="4" w:color="auto" w:val="single"/>
              <w:right w:space="0" w:sz="4" w:color="auto" w:val="single"/>
            </w:tcBorders>
            <w:vAlign w:val="bottom"/>
            <w:hideMark/>
          </w:tcPr>
          <w:p w:rsidRDefault="00511EF9" w:rsidP="00511EF9" w:rsidR="00511EF9" w:rsidRPr="00511EF9">
            <w:pPr>
              <w:spacing w:after="0"/>
              <w:jc w:val="right"/>
              <w:rPr>
                <w:rFonts w:cs="Tahoma" w:eastAsia="Times New Roman" w:hAnsi="Tahoma" w:ascii="Tahoma"/>
                <w:lang w:val="en-US"/>
              </w:rPr>
            </w:pPr>
            <w:r w:rsidRPr="00511EF9">
              <w:rPr>
                <w:rFonts w:cs="Tahoma" w:eastAsia="Times New Roman" w:hAnsi="Tahoma" w:ascii="Tahoma"/>
                <w:sz w:val="22"/>
                <w:szCs w:val="22"/>
                <w:lang w:val="en-US"/>
              </w:rPr>
              <w:t>267.643</w:t>
            </w:r>
          </w:p>
        </w:tc>
      </w:tr>
      <w:tr w:rsidTr="00511EF9" w:rsidR="00511EF9" w:rsidRPr="00511EF9">
        <w:trPr>
          <w:trHeight w:val="540"/>
        </w:trPr>
        <w:tc>
          <w:tcPr>
            <w:tcW w:type="dxa" w:w="3960"/>
            <w:tcBorders>
              <w:top w:space="0" w:sz="4" w:color="auto" w:val="single"/>
              <w:left w:space="0" w:sz="4" w:color="auto" w:val="single"/>
              <w:bottom w:space="0" w:sz="4" w:color="auto" w:val="single"/>
              <w:right w:space="0" w:sz="4" w:color="auto" w:val="single"/>
            </w:tcBorders>
            <w:vAlign w:val="center"/>
            <w:hideMark/>
          </w:tcPr>
          <w:p w:rsidRDefault="00511EF9" w:rsidP="00511EF9" w:rsidR="00511EF9" w:rsidRPr="00511EF9">
            <w:pPr>
              <w:spacing w:after="0"/>
              <w:rPr>
                <w:rFonts w:cs="Tahoma" w:eastAsia="Times New Roman" w:hAnsi="Tahoma" w:ascii="Tahoma"/>
                <w:b/>
                <w:lang w:val="en-US"/>
              </w:rPr>
            </w:pPr>
            <w:r w:rsidRPr="00511EF9">
              <w:rPr>
                <w:rFonts w:cs="Tahoma" w:eastAsia="Times New Roman" w:hAnsi="Tahoma" w:ascii="Tahoma"/>
                <w:b/>
                <w:sz w:val="22"/>
                <w:szCs w:val="22"/>
                <w:lang w:val="en-US"/>
              </w:rPr>
              <w:t>UKUPNO OBAVEZE (</w:t>
            </w:r>
            <w:proofErr w:type="spellStart"/>
            <w:r w:rsidRPr="00511EF9">
              <w:rPr>
                <w:rFonts w:cs="Tahoma" w:eastAsia="Times New Roman" w:hAnsi="Tahoma" w:ascii="Tahoma"/>
                <w:b/>
                <w:sz w:val="22"/>
                <w:szCs w:val="22"/>
                <w:lang w:val="en-US"/>
              </w:rPr>
              <w:t>kn</w:t>
            </w:r>
            <w:proofErr w:type="spellEnd"/>
            <w:r w:rsidRPr="00511EF9">
              <w:rPr>
                <w:rFonts w:cs="Tahoma" w:eastAsia="Times New Roman" w:hAnsi="Tahoma" w:ascii="Tahoma"/>
                <w:b/>
                <w:sz w:val="22"/>
                <w:szCs w:val="22"/>
                <w:lang w:val="en-US"/>
              </w:rPr>
              <w:t>)</w:t>
            </w:r>
          </w:p>
        </w:tc>
        <w:tc>
          <w:tcPr>
            <w:tcW w:type="dxa" w:w="1240"/>
            <w:tcBorders>
              <w:top w:space="0" w:sz="4" w:color="auto" w:val="single"/>
              <w:left w:space="0" w:sz="4" w:color="auto" w:val="single"/>
              <w:bottom w:space="0" w:sz="4" w:color="auto" w:val="single"/>
              <w:right w:space="0" w:sz="4" w:color="auto" w:val="single"/>
            </w:tcBorders>
            <w:vAlign w:val="bottom"/>
            <w:hideMark/>
          </w:tcPr>
          <w:p w:rsidRDefault="00511EF9" w:rsidP="00511EF9" w:rsidR="00511EF9" w:rsidRPr="00511EF9">
            <w:pPr>
              <w:spacing w:after="0"/>
              <w:jc w:val="right"/>
              <w:rPr>
                <w:rFonts w:cs="Tahoma" w:eastAsia="Times New Roman" w:hAnsi="Tahoma" w:ascii="Tahoma"/>
                <w:b/>
                <w:lang w:val="en-US"/>
              </w:rPr>
            </w:pPr>
            <w:r w:rsidRPr="00511EF9">
              <w:rPr>
                <w:rFonts w:cs="Tahoma" w:eastAsia="Times New Roman" w:hAnsi="Tahoma" w:ascii="Tahoma"/>
                <w:b/>
                <w:sz w:val="22"/>
                <w:szCs w:val="22"/>
                <w:lang w:val="en-US"/>
              </w:rPr>
              <w:t>12.820.492</w:t>
            </w:r>
          </w:p>
        </w:tc>
        <w:tc>
          <w:tcPr>
            <w:tcW w:type="dxa" w:w="1240"/>
            <w:tcBorders>
              <w:top w:space="0" w:sz="4" w:color="auto" w:val="single"/>
              <w:left w:space="0" w:sz="4" w:color="auto" w:val="single"/>
              <w:bottom w:space="0" w:sz="4" w:color="auto" w:val="single"/>
              <w:right w:space="0" w:sz="4" w:color="auto" w:val="single"/>
            </w:tcBorders>
            <w:vAlign w:val="bottom"/>
            <w:hideMark/>
          </w:tcPr>
          <w:p w:rsidRDefault="00511EF9" w:rsidP="00511EF9" w:rsidR="00511EF9" w:rsidRPr="00511EF9">
            <w:pPr>
              <w:spacing w:after="0"/>
              <w:jc w:val="right"/>
              <w:rPr>
                <w:rFonts w:cs="Tahoma" w:eastAsia="Times New Roman" w:hAnsi="Tahoma" w:ascii="Tahoma"/>
                <w:b/>
                <w:lang w:val="en-US"/>
              </w:rPr>
            </w:pPr>
            <w:r w:rsidRPr="00511EF9">
              <w:rPr>
                <w:rFonts w:cs="Tahoma" w:eastAsia="Times New Roman" w:hAnsi="Tahoma" w:ascii="Tahoma"/>
                <w:b/>
                <w:sz w:val="22"/>
                <w:szCs w:val="22"/>
                <w:lang w:val="en-US"/>
              </w:rPr>
              <w:t>13.506.279</w:t>
            </w:r>
          </w:p>
        </w:tc>
        <w:tc>
          <w:tcPr>
            <w:tcW w:type="dxa" w:w="1240"/>
            <w:tcBorders>
              <w:top w:space="0" w:sz="4" w:color="auto" w:val="single"/>
              <w:left w:space="0" w:sz="4" w:color="auto" w:val="single"/>
              <w:bottom w:space="0" w:sz="4" w:color="auto" w:val="single"/>
              <w:right w:space="0" w:sz="4" w:color="auto" w:val="single"/>
            </w:tcBorders>
            <w:vAlign w:val="bottom"/>
            <w:hideMark/>
          </w:tcPr>
          <w:p w:rsidRDefault="00511EF9" w:rsidP="00511EF9" w:rsidR="00511EF9" w:rsidRPr="00511EF9">
            <w:pPr>
              <w:spacing w:after="0"/>
              <w:jc w:val="right"/>
              <w:rPr>
                <w:rFonts w:cs="Tahoma" w:eastAsia="Times New Roman" w:hAnsi="Tahoma" w:ascii="Tahoma"/>
                <w:b/>
                <w:lang w:val="en-US"/>
              </w:rPr>
            </w:pPr>
            <w:r w:rsidRPr="00511EF9">
              <w:rPr>
                <w:rFonts w:cs="Tahoma" w:eastAsia="Times New Roman" w:hAnsi="Tahoma" w:ascii="Tahoma"/>
                <w:b/>
                <w:sz w:val="22"/>
                <w:szCs w:val="22"/>
                <w:lang w:val="en-US"/>
              </w:rPr>
              <w:t>11.758.842</w:t>
            </w:r>
          </w:p>
        </w:tc>
        <w:tc>
          <w:tcPr>
            <w:tcW w:type="dxa" w:w="1240"/>
            <w:tcBorders>
              <w:top w:space="0" w:sz="4" w:color="auto" w:val="single"/>
              <w:left w:space="0" w:sz="4" w:color="auto" w:val="single"/>
              <w:bottom w:space="0" w:sz="4" w:color="auto" w:val="single"/>
              <w:right w:space="0" w:sz="4" w:color="auto" w:val="single"/>
            </w:tcBorders>
            <w:vAlign w:val="bottom"/>
            <w:hideMark/>
          </w:tcPr>
          <w:p w:rsidRDefault="00511EF9" w:rsidP="00511EF9" w:rsidR="00511EF9" w:rsidRPr="00511EF9">
            <w:pPr>
              <w:spacing w:after="0"/>
              <w:jc w:val="right"/>
              <w:rPr>
                <w:rFonts w:cs="Tahoma" w:eastAsia="Times New Roman" w:hAnsi="Tahoma" w:ascii="Tahoma"/>
                <w:b/>
                <w:lang w:val="en-US"/>
              </w:rPr>
            </w:pPr>
            <w:r w:rsidRPr="00511EF9">
              <w:rPr>
                <w:rFonts w:cs="Tahoma" w:eastAsia="Times New Roman" w:hAnsi="Tahoma" w:ascii="Tahoma"/>
                <w:b/>
                <w:sz w:val="22"/>
                <w:szCs w:val="22"/>
                <w:lang w:val="en-US"/>
              </w:rPr>
              <w:t>11.561.678</w:t>
            </w:r>
          </w:p>
        </w:tc>
      </w:tr>
    </w:tbl>
    <w:p w:rsidRDefault="00511EF9" w:rsidP="00511EF9" w:rsidR="00511EF9" w:rsidRPr="00511EF9">
      <w:pPr>
        <w:spacing w:after="0"/>
        <w:jc w:val="center"/>
        <w:rPr>
          <w:rFonts w:cs="Tahoma" w:eastAsia="Times New Roman" w:hAnsi="Tahoma" w:ascii="Tahoma"/>
          <w:sz w:val="22"/>
          <w:szCs w:val="22"/>
        </w:rPr>
      </w:pPr>
      <w:r w:rsidRPr="00511EF9">
        <w:rPr>
          <w:rFonts w:cs="Tahoma" w:eastAsia="Times New Roman" w:hAnsi="Tahoma" w:ascii="Tahoma"/>
          <w:sz w:val="22"/>
          <w:szCs w:val="22"/>
        </w:rPr>
        <w:t>Tabela 3.</w:t>
      </w:r>
    </w:p>
    <w:p w:rsidRDefault="00511EF9" w:rsidP="00511EF9" w:rsidR="00511EF9" w:rsidRPr="00511EF9">
      <w:pPr>
        <w:spacing w:after="0"/>
        <w:rPr>
          <w:rFonts w:cs="Tahoma" w:eastAsia="Times New Roman" w:hAnsi="Tahoma" w:ascii="Tahoma"/>
          <w:color w:val="FF0000"/>
          <w:sz w:val="22"/>
          <w:szCs w:val="22"/>
        </w:rPr>
      </w:pPr>
    </w:p>
    <w:p w:rsidRDefault="00511EF9" w:rsidP="00511EF9" w:rsidR="00511EF9" w:rsidRPr="00511EF9">
      <w:pPr>
        <w:spacing w:after="0"/>
        <w:ind w:hanging="708" w:left="708"/>
        <w:rPr>
          <w:rFonts w:cs="Tahoma" w:eastAsia="Times New Roman" w:hAnsi="Tahoma" w:ascii="Tahoma"/>
          <w:b/>
          <w:sz w:val="22"/>
          <w:szCs w:val="22"/>
          <w:lang w:val="pl-PL"/>
        </w:rPr>
      </w:pPr>
      <w:r w:rsidRPr="00511EF9">
        <w:rPr>
          <w:rFonts w:cs="Tahoma" w:eastAsia="Times New Roman" w:hAnsi="Tahoma" w:ascii="Tahoma"/>
          <w:b/>
          <w:sz w:val="22"/>
          <w:szCs w:val="22"/>
        </w:rPr>
        <w:t xml:space="preserve">III.3. </w:t>
      </w:r>
      <w:r w:rsidRPr="00511EF9">
        <w:rPr>
          <w:rFonts w:cs="Tahoma" w:eastAsia="Times New Roman" w:hAnsi="Tahoma" w:ascii="Tahoma"/>
          <w:b/>
          <w:sz w:val="22"/>
          <w:szCs w:val="22"/>
        </w:rPr>
        <w:tab/>
      </w:r>
      <w:r w:rsidRPr="00511EF9">
        <w:rPr>
          <w:rFonts w:cs="Tahoma" w:eastAsia="Times New Roman" w:hAnsi="Tahoma" w:ascii="Tahoma"/>
          <w:b/>
          <w:sz w:val="22"/>
          <w:szCs w:val="22"/>
        </w:rPr>
        <w:tab/>
      </w:r>
      <w:r w:rsidRPr="00511EF9">
        <w:rPr>
          <w:rFonts w:cs="Tahoma" w:eastAsia="Times New Roman" w:hAnsi="Tahoma" w:ascii="Tahoma"/>
          <w:b/>
          <w:sz w:val="22"/>
          <w:szCs w:val="22"/>
          <w:lang w:val="pl-PL"/>
        </w:rPr>
        <w:t>SUMARNI PREGLED IMOVINE I OBVEZA (čl. 223. Stečajnog zakona)</w:t>
      </w:r>
    </w:p>
    <w:p w:rsidRDefault="00511EF9" w:rsidP="00511EF9" w:rsidR="00511EF9" w:rsidRPr="00511EF9">
      <w:pPr>
        <w:spacing w:after="0"/>
        <w:rPr>
          <w:rFonts w:cs="Tahoma" w:eastAsia="Times New Roman" w:hAnsi="Tahoma" w:ascii="Tahoma"/>
          <w:sz w:val="22"/>
          <w:szCs w:val="22"/>
          <w:lang w:val="pl-PL"/>
        </w:rPr>
      </w:pPr>
    </w:p>
    <w:p w:rsidRDefault="00511EF9" w:rsidP="00511EF9" w:rsidR="00511EF9" w:rsidRPr="00511EF9">
      <w:pPr>
        <w:spacing w:after="0"/>
        <w:ind w:left="851"/>
        <w:jc w:val="both"/>
        <w:rPr>
          <w:rFonts w:cs="Tahoma" w:eastAsia="Times New Roman" w:hAnsi="Tahoma" w:ascii="Tahoma"/>
          <w:sz w:val="22"/>
          <w:szCs w:val="22"/>
        </w:rPr>
      </w:pPr>
      <w:r w:rsidRPr="00511EF9">
        <w:rPr>
          <w:rFonts w:cs="Tahoma" w:eastAsia="Times New Roman" w:hAnsi="Tahoma" w:ascii="Tahoma"/>
          <w:sz w:val="22"/>
          <w:szCs w:val="22"/>
        </w:rPr>
        <w:t>PREGLED IMOVINE I OBVEZA DUŽNIKA (procijenjen):</w:t>
      </w:r>
    </w:p>
    <w:p w:rsidRDefault="00511EF9" w:rsidP="00511EF9" w:rsidR="00511EF9" w:rsidRPr="00511EF9">
      <w:pPr>
        <w:spacing w:after="0"/>
        <w:ind w:left="851"/>
        <w:rPr>
          <w:rFonts w:cs="Tahoma" w:eastAsia="Times New Roman" w:hAnsi="Tahoma" w:ascii="Tahoma"/>
          <w:sz w:val="22"/>
          <w:szCs w:val="22"/>
        </w:rPr>
      </w:pPr>
      <w:r w:rsidRPr="00511EF9">
        <w:rPr>
          <w:rFonts w:cs="Tahoma" w:eastAsia="Times New Roman" w:hAnsi="Tahoma" w:ascii="Tahoma"/>
          <w:sz w:val="22"/>
          <w:szCs w:val="22"/>
        </w:rPr>
        <w:t>Imovina:</w:t>
      </w:r>
      <w:r w:rsidRPr="00511EF9">
        <w:rPr>
          <w:rFonts w:cs="Tahoma" w:eastAsia="Times New Roman" w:hAnsi="Tahoma" w:ascii="Tahoma"/>
          <w:sz w:val="22"/>
          <w:szCs w:val="22"/>
        </w:rPr>
        <w:tab/>
      </w:r>
      <w:r w:rsidRPr="00511EF9">
        <w:rPr>
          <w:rFonts w:cs="Tahoma" w:eastAsia="Times New Roman" w:hAnsi="Tahoma" w:ascii="Tahoma"/>
          <w:sz w:val="22"/>
          <w:szCs w:val="22"/>
        </w:rPr>
        <w:tab/>
      </w:r>
      <w:r w:rsidRPr="00511EF9">
        <w:rPr>
          <w:rFonts w:cs="Tahoma" w:eastAsia="Times New Roman" w:hAnsi="Tahoma" w:ascii="Tahoma"/>
          <w:sz w:val="22"/>
          <w:szCs w:val="22"/>
        </w:rPr>
        <w:tab/>
      </w:r>
      <w:r w:rsidRPr="00511EF9">
        <w:rPr>
          <w:rFonts w:cs="Tahoma" w:eastAsia="Times New Roman" w:hAnsi="Tahoma" w:ascii="Tahoma"/>
          <w:sz w:val="22"/>
          <w:szCs w:val="22"/>
        </w:rPr>
        <w:tab/>
        <w:t xml:space="preserve">            Obveze:</w:t>
      </w:r>
    </w:p>
    <w:p w:rsidRDefault="00511EF9" w:rsidP="00511EF9" w:rsidR="00511EF9" w:rsidRPr="00511EF9">
      <w:pPr>
        <w:spacing w:after="0"/>
        <w:ind w:left="851"/>
        <w:rPr>
          <w:rFonts w:cs="Tahoma" w:eastAsia="Times New Roman" w:hAnsi="Tahoma" w:ascii="Tahoma"/>
          <w:sz w:val="22"/>
          <w:szCs w:val="22"/>
        </w:rPr>
      </w:pPr>
      <w:r w:rsidRPr="00511EF9">
        <w:rPr>
          <w:rFonts w:cs="Tahoma" w:eastAsia="Times New Roman" w:hAnsi="Tahoma" w:ascii="Tahoma"/>
          <w:sz w:val="22"/>
          <w:szCs w:val="22"/>
        </w:rPr>
        <w:t>8.610.019 kn                                           11.561.678 kn</w:t>
      </w:r>
    </w:p>
    <w:p w:rsidRDefault="00511EF9" w:rsidP="00511EF9" w:rsidR="00511EF9" w:rsidRPr="00511EF9">
      <w:pPr>
        <w:spacing w:after="0"/>
        <w:ind w:left="851"/>
        <w:rPr>
          <w:rFonts w:cs="Tahoma" w:eastAsia="Times New Roman" w:hAnsi="Tahoma" w:ascii="Tahoma"/>
          <w:sz w:val="22"/>
          <w:szCs w:val="22"/>
        </w:rPr>
      </w:pPr>
      <w:r w:rsidRPr="00511EF9">
        <w:rPr>
          <w:rFonts w:cs="Tahoma" w:eastAsia="Times New Roman" w:hAnsi="Tahoma" w:ascii="Tahoma"/>
          <w:sz w:val="22"/>
          <w:szCs w:val="22"/>
        </w:rPr>
        <w:t xml:space="preserve">(u stvarnosti značajno  manje) </w:t>
      </w:r>
      <w:r w:rsidRPr="00511EF9">
        <w:rPr>
          <w:rFonts w:cs="Tahoma" w:eastAsia="Times New Roman" w:hAnsi="Tahoma" w:ascii="Tahoma"/>
          <w:sz w:val="22"/>
          <w:szCs w:val="22"/>
        </w:rPr>
        <w:tab/>
      </w:r>
      <w:r w:rsidRPr="00511EF9">
        <w:rPr>
          <w:rFonts w:cs="Tahoma" w:eastAsia="Times New Roman" w:hAnsi="Tahoma" w:ascii="Tahoma"/>
          <w:sz w:val="22"/>
          <w:szCs w:val="22"/>
        </w:rPr>
        <w:tab/>
        <w:t xml:space="preserve"> (prema stanju u poslovnim knjigama)</w:t>
      </w:r>
    </w:p>
    <w:p w:rsidRDefault="00511EF9" w:rsidP="00511EF9" w:rsidR="00511EF9" w:rsidRPr="00511EF9">
      <w:pPr>
        <w:spacing w:after="0"/>
        <w:jc w:val="both"/>
        <w:rPr>
          <w:rFonts w:cs="Tahoma" w:eastAsia="Times New Roman" w:hAnsi="Tahoma" w:ascii="Tahoma"/>
          <w:sz w:val="22"/>
          <w:szCs w:val="22"/>
        </w:rPr>
      </w:pPr>
      <w:r w:rsidRPr="00511EF9">
        <w:rPr>
          <w:rFonts w:cs="Tahoma" w:eastAsia="Times New Roman" w:hAnsi="Tahoma" w:ascii="Tahoma"/>
          <w:sz w:val="22"/>
          <w:szCs w:val="22"/>
        </w:rPr>
        <w:t>Vidljivo je da je imovina manja nego što to iznose obaveze. Potrebno je uzeti u obzir da imovina iskazana u poslovnim knjigama ne odgovara stvarnom stanju te ona iznosi značajnije manje jer do sada još nisam uspio utvrditi gdje se nalazi većina imovine.</w:t>
      </w:r>
    </w:p>
    <w:p w:rsidRDefault="00511EF9" w:rsidP="00511EF9" w:rsidR="00511EF9" w:rsidRPr="00511EF9">
      <w:pPr>
        <w:spacing w:after="0"/>
        <w:jc w:val="both"/>
        <w:rPr>
          <w:rFonts w:cs="Tahoma" w:eastAsia="Times New Roman" w:hAnsi="Tahoma" w:ascii="Tahoma"/>
          <w:sz w:val="22"/>
          <w:szCs w:val="22"/>
        </w:rPr>
      </w:pPr>
      <w:r w:rsidRPr="00511EF9">
        <w:rPr>
          <w:rFonts w:cs="Tahoma" w:eastAsia="Times New Roman" w:hAnsi="Tahoma" w:ascii="Tahoma"/>
          <w:sz w:val="22"/>
          <w:szCs w:val="22"/>
        </w:rPr>
        <w:t>U svakom slučaju za namirenje vjerovnika je odlučujuće kolika će se cijena postići prilikom prodaje imovine, odnosno, treba uzeti u obzir po kojoj cijeni će se prodati dionice u vlasništvu stečajnog dužnika, s obzirom da je to trenutno jedina vrednija imovina koju stečajnu dužnik ima i da je cijena tih dionica u stalnom padu. Od toga će zavisiti hoće li se vjerovnici uopće moći namiriti.</w:t>
      </w:r>
    </w:p>
    <w:p w:rsidRDefault="00511EF9" w:rsidP="00511EF9" w:rsidR="00511EF9" w:rsidRPr="00511EF9">
      <w:pPr>
        <w:spacing w:after="0"/>
        <w:jc w:val="both"/>
        <w:rPr>
          <w:rFonts w:cs="Tahoma" w:eastAsia="Times New Roman" w:hAnsi="Tahoma" w:ascii="Tahoma"/>
          <w:sz w:val="22"/>
          <w:szCs w:val="22"/>
        </w:rPr>
      </w:pPr>
      <w:r w:rsidRPr="00511EF9">
        <w:rPr>
          <w:rFonts w:cs="Tahoma" w:eastAsia="Times New Roman" w:hAnsi="Tahoma" w:ascii="Tahoma"/>
          <w:sz w:val="22"/>
          <w:szCs w:val="22"/>
        </w:rPr>
        <w:t>U pogledu obaveza u visini od 11.561.678 kn, radi se o obvezama koje odgovaraju stanju u poslovnim knjigama dužnika, a s obzirom da još uvijek pristižu prijave tražbina, očekuje se da će stanje obveza biti drukčije od onog iskazanog u poslovnim knjigama.</w:t>
      </w:r>
    </w:p>
    <w:p w:rsidRDefault="00511EF9" w:rsidP="00511EF9" w:rsidR="00511EF9" w:rsidRPr="00511EF9">
      <w:pPr>
        <w:spacing w:after="0"/>
        <w:jc w:val="both"/>
        <w:rPr>
          <w:rFonts w:cs="Tahoma" w:eastAsia="Times New Roman" w:hAnsi="Tahoma" w:ascii="Tahoma"/>
          <w:b/>
          <w:color w:val="FF0000"/>
          <w:sz w:val="22"/>
          <w:szCs w:val="22"/>
        </w:rPr>
      </w:pPr>
    </w:p>
    <w:p w:rsidRDefault="00511EF9" w:rsidP="00511EF9" w:rsidR="00511EF9" w:rsidRPr="00511EF9">
      <w:pPr>
        <w:spacing w:after="0"/>
        <w:jc w:val="both"/>
        <w:rPr>
          <w:rFonts w:cs="Tahoma" w:eastAsia="Times New Roman" w:hAnsi="Tahoma" w:ascii="Tahoma"/>
          <w:b/>
          <w:color w:val="FF0000"/>
          <w:sz w:val="22"/>
          <w:szCs w:val="22"/>
        </w:rPr>
      </w:pPr>
    </w:p>
    <w:p w:rsidRDefault="00511EF9" w:rsidP="00511EF9" w:rsidR="00511EF9" w:rsidRPr="00511EF9">
      <w:pPr>
        <w:spacing w:after="0"/>
        <w:jc w:val="both"/>
        <w:rPr>
          <w:rFonts w:cs="Tahoma" w:eastAsia="Times New Roman" w:hAnsi="Tahoma" w:ascii="Tahoma"/>
          <w:b/>
          <w:color w:val="FF0000"/>
          <w:sz w:val="22"/>
          <w:szCs w:val="22"/>
        </w:rPr>
      </w:pPr>
    </w:p>
    <w:p w:rsidRDefault="00511EF9" w:rsidP="00511EF9" w:rsidR="00511EF9" w:rsidRPr="00511EF9">
      <w:pPr>
        <w:spacing w:after="0"/>
        <w:jc w:val="both"/>
        <w:rPr>
          <w:rFonts w:cs="Tahoma" w:eastAsia="Times New Roman" w:hAnsi="Tahoma" w:ascii="Tahoma"/>
          <w:b/>
          <w:sz w:val="22"/>
          <w:szCs w:val="22"/>
        </w:rPr>
      </w:pPr>
      <w:r w:rsidRPr="00511EF9">
        <w:rPr>
          <w:rFonts w:cs="Tahoma" w:eastAsia="Times New Roman" w:hAnsi="Tahoma" w:ascii="Tahoma"/>
          <w:b/>
          <w:sz w:val="22"/>
          <w:szCs w:val="22"/>
        </w:rPr>
        <w:t>IV/</w:t>
      </w:r>
      <w:r w:rsidRPr="00511EF9">
        <w:rPr>
          <w:rFonts w:cs="Tahoma" w:eastAsia="Times New Roman" w:hAnsi="Tahoma" w:ascii="Tahoma"/>
          <w:b/>
          <w:sz w:val="22"/>
          <w:szCs w:val="22"/>
        </w:rPr>
        <w:tab/>
        <w:t>DETALJAN PRIKAZ STANJA IMOVINE</w:t>
      </w:r>
    </w:p>
    <w:p w:rsidRDefault="00511EF9" w:rsidP="00511EF9" w:rsidR="00511EF9" w:rsidRPr="00511EF9">
      <w:pPr>
        <w:spacing w:after="0"/>
        <w:jc w:val="both"/>
        <w:rPr>
          <w:rFonts w:cs="Tahoma" w:eastAsia="Times New Roman" w:hAnsi="Tahoma" w:ascii="Tahoma"/>
          <w:sz w:val="22"/>
          <w:szCs w:val="22"/>
        </w:rPr>
      </w:pPr>
    </w:p>
    <w:p w:rsidRDefault="00511EF9" w:rsidP="00511EF9" w:rsidR="00511EF9" w:rsidRPr="00511EF9">
      <w:pPr>
        <w:spacing w:after="0"/>
        <w:jc w:val="both"/>
        <w:rPr>
          <w:rFonts w:cs="Tahoma" w:eastAsia="Times New Roman" w:hAnsi="Tahoma" w:ascii="Tahoma"/>
          <w:sz w:val="22"/>
          <w:szCs w:val="22"/>
        </w:rPr>
      </w:pPr>
      <w:r w:rsidRPr="00511EF9">
        <w:rPr>
          <w:rFonts w:cs="Tahoma" w:eastAsia="Times New Roman" w:hAnsi="Tahoma" w:ascii="Tahoma"/>
          <w:sz w:val="22"/>
          <w:szCs w:val="22"/>
        </w:rPr>
        <w:t xml:space="preserve">Prema bilanci na dan 02.10.2016. godine stečajni dužnik bi trebao raspolagati s dugotrajnom imovinom od 2.971.089,00 kuna i kratkotrajnom imovinom od 5.638,930,00 kuna. Međutim od te imovine nije za sada pronađeno gotovo ništa osim dionica  društva RADIJATOR </w:t>
      </w:r>
      <w:proofErr w:type="spellStart"/>
      <w:r w:rsidRPr="00511EF9">
        <w:rPr>
          <w:rFonts w:cs="Tahoma" w:eastAsia="Times New Roman" w:hAnsi="Tahoma" w:ascii="Tahoma"/>
          <w:sz w:val="22"/>
          <w:szCs w:val="22"/>
        </w:rPr>
        <w:t>A.D</w:t>
      </w:r>
      <w:proofErr w:type="spellEnd"/>
      <w:r w:rsidRPr="00511EF9">
        <w:rPr>
          <w:rFonts w:cs="Tahoma" w:eastAsia="Times New Roman" w:hAnsi="Tahoma" w:ascii="Tahoma"/>
          <w:sz w:val="22"/>
          <w:szCs w:val="22"/>
        </w:rPr>
        <w:t xml:space="preserve">. iz Beograda kojih je knjigovodstvena  vrijednost 2.660.949,00 kn , a koja vrijednost nije usklađivana s tržišnom vrijednosti dionica koje sada vrijede nešto manje od 100.000,00 kuna. </w:t>
      </w:r>
    </w:p>
    <w:p w:rsidRDefault="00511EF9" w:rsidP="00511EF9" w:rsidR="00511EF9" w:rsidRPr="00511EF9">
      <w:pPr>
        <w:spacing w:after="0"/>
        <w:jc w:val="both"/>
        <w:rPr>
          <w:rFonts w:cs="Tahoma" w:eastAsia="Times New Roman" w:hAnsi="Tahoma" w:ascii="Tahoma"/>
          <w:color w:val="FF0000"/>
          <w:sz w:val="22"/>
          <w:szCs w:val="22"/>
        </w:rPr>
      </w:pPr>
    </w:p>
    <w:p w:rsidRDefault="00511EF9" w:rsidP="00511EF9" w:rsidR="00511EF9" w:rsidRPr="00511EF9">
      <w:pPr>
        <w:spacing w:after="0"/>
        <w:jc w:val="both"/>
        <w:rPr>
          <w:rFonts w:cs="Tahoma" w:eastAsia="Times New Roman" w:hAnsi="Tahoma" w:ascii="Tahoma"/>
          <w:b/>
          <w:sz w:val="22"/>
          <w:szCs w:val="22"/>
        </w:rPr>
      </w:pPr>
      <w:r w:rsidRPr="00511EF9">
        <w:rPr>
          <w:rFonts w:cs="Tahoma" w:eastAsia="Times New Roman" w:hAnsi="Tahoma" w:ascii="Tahoma"/>
          <w:b/>
          <w:sz w:val="22"/>
          <w:szCs w:val="22"/>
        </w:rPr>
        <w:t>IV.1.</w:t>
      </w:r>
      <w:r w:rsidRPr="00511EF9">
        <w:rPr>
          <w:rFonts w:cs="Tahoma" w:eastAsia="Times New Roman" w:hAnsi="Tahoma" w:ascii="Tahoma"/>
          <w:b/>
          <w:sz w:val="22"/>
          <w:szCs w:val="22"/>
        </w:rPr>
        <w:tab/>
        <w:t>NEKRETNINE</w:t>
      </w:r>
    </w:p>
    <w:p w:rsidRDefault="00511EF9" w:rsidP="00511EF9" w:rsidR="00511EF9" w:rsidRPr="00511EF9">
      <w:pPr>
        <w:spacing w:after="0"/>
        <w:jc w:val="both"/>
        <w:rPr>
          <w:rFonts w:cs="Tahoma" w:eastAsia="Times New Roman" w:hAnsi="Tahoma" w:ascii="Tahoma"/>
          <w:sz w:val="22"/>
          <w:szCs w:val="22"/>
        </w:rPr>
      </w:pPr>
    </w:p>
    <w:p w:rsidRDefault="00511EF9" w:rsidP="00511EF9" w:rsidR="00511EF9" w:rsidRPr="00511EF9">
      <w:pPr>
        <w:spacing w:after="0"/>
        <w:jc w:val="both"/>
        <w:rPr>
          <w:rFonts w:cs="Tahoma" w:eastAsia="Times New Roman" w:hAnsi="Tahoma" w:ascii="Tahoma"/>
          <w:sz w:val="22"/>
          <w:szCs w:val="22"/>
        </w:rPr>
      </w:pPr>
      <w:r w:rsidRPr="00511EF9">
        <w:rPr>
          <w:rFonts w:cs="Tahoma" w:eastAsia="Times New Roman" w:hAnsi="Tahoma" w:ascii="Tahoma"/>
          <w:sz w:val="22"/>
          <w:szCs w:val="22"/>
        </w:rPr>
        <w:t>Tražio sam od Općinskog suda u Bjelovaru da mi dostavi podatke o tome je li stečajni dužnik upisan kao vlasnik nekretnina, odnosno je li istima raspolagao.</w:t>
      </w:r>
    </w:p>
    <w:p w:rsidRDefault="00511EF9" w:rsidP="00511EF9" w:rsidR="00511EF9" w:rsidRPr="00511EF9">
      <w:pPr>
        <w:spacing w:after="0"/>
        <w:jc w:val="both"/>
        <w:rPr>
          <w:rFonts w:cs="Tahoma" w:eastAsia="Times New Roman" w:hAnsi="Tahoma" w:ascii="Tahoma"/>
          <w:sz w:val="22"/>
          <w:szCs w:val="22"/>
        </w:rPr>
      </w:pPr>
      <w:r w:rsidRPr="00511EF9">
        <w:rPr>
          <w:rFonts w:cs="Tahoma" w:eastAsia="Times New Roman" w:hAnsi="Tahoma" w:ascii="Tahoma"/>
          <w:sz w:val="22"/>
          <w:szCs w:val="22"/>
        </w:rPr>
        <w:t>Sukladno izjavi uprave od dana 29.08.2016. godine AQUA TRGOVINA d.o.o. nema u vlasništvu niti jednu nekretninu.</w:t>
      </w:r>
    </w:p>
    <w:p w:rsidRDefault="00511EF9" w:rsidP="00511EF9" w:rsidR="00511EF9" w:rsidRPr="00511EF9">
      <w:pPr>
        <w:spacing w:after="0"/>
        <w:jc w:val="both"/>
        <w:rPr>
          <w:rFonts w:cs="Tahoma" w:eastAsia="Times New Roman" w:hAnsi="Tahoma" w:ascii="Tahoma"/>
          <w:color w:val="FF0000"/>
          <w:sz w:val="22"/>
          <w:szCs w:val="22"/>
        </w:rPr>
      </w:pPr>
    </w:p>
    <w:p w:rsidRDefault="00511EF9" w:rsidP="00511EF9" w:rsidR="00511EF9" w:rsidRPr="00511EF9">
      <w:pPr>
        <w:spacing w:after="0"/>
        <w:jc w:val="both"/>
        <w:rPr>
          <w:rFonts w:cs="Tahoma" w:eastAsia="Times New Roman" w:hAnsi="Tahoma" w:ascii="Tahoma"/>
          <w:color w:val="FF0000"/>
          <w:sz w:val="22"/>
          <w:szCs w:val="22"/>
        </w:rPr>
      </w:pPr>
    </w:p>
    <w:p w:rsidRDefault="00511EF9" w:rsidP="00511EF9" w:rsidR="00511EF9" w:rsidRPr="00511EF9">
      <w:pPr>
        <w:spacing w:after="0"/>
        <w:jc w:val="both"/>
        <w:rPr>
          <w:rFonts w:cs="Tahoma" w:eastAsia="Times New Roman" w:hAnsi="Tahoma" w:ascii="Tahoma"/>
          <w:b/>
          <w:sz w:val="22"/>
          <w:szCs w:val="22"/>
        </w:rPr>
      </w:pPr>
      <w:r w:rsidRPr="00511EF9">
        <w:rPr>
          <w:rFonts w:cs="Tahoma" w:eastAsia="Times New Roman" w:hAnsi="Tahoma" w:ascii="Tahoma"/>
          <w:b/>
          <w:sz w:val="22"/>
          <w:szCs w:val="22"/>
        </w:rPr>
        <w:t>IV.2.</w:t>
      </w:r>
      <w:r w:rsidRPr="00511EF9">
        <w:rPr>
          <w:rFonts w:cs="Tahoma" w:eastAsia="Times New Roman" w:hAnsi="Tahoma" w:ascii="Tahoma"/>
          <w:b/>
          <w:sz w:val="22"/>
          <w:szCs w:val="22"/>
        </w:rPr>
        <w:tab/>
        <w:t>POKRETNA IMOVINA</w:t>
      </w:r>
    </w:p>
    <w:p w:rsidRDefault="00511EF9" w:rsidP="00511EF9" w:rsidR="00511EF9" w:rsidRPr="00511EF9">
      <w:pPr>
        <w:spacing w:after="0"/>
        <w:jc w:val="both"/>
        <w:rPr>
          <w:rFonts w:cs="Tahoma" w:eastAsia="Times New Roman" w:hAnsi="Tahoma" w:ascii="Tahoma"/>
          <w:color w:val="FF0000"/>
          <w:sz w:val="22"/>
          <w:szCs w:val="22"/>
        </w:rPr>
      </w:pPr>
    </w:p>
    <w:p w:rsidRDefault="00511EF9" w:rsidP="00511EF9" w:rsidR="00511EF9" w:rsidRPr="00511EF9">
      <w:pPr>
        <w:spacing w:after="0"/>
        <w:jc w:val="both"/>
        <w:rPr>
          <w:rFonts w:cs="Tahoma" w:eastAsia="Times New Roman" w:hAnsi="Tahoma" w:ascii="Tahoma"/>
          <w:sz w:val="22"/>
          <w:szCs w:val="22"/>
        </w:rPr>
      </w:pPr>
      <w:r w:rsidRPr="00511EF9">
        <w:rPr>
          <w:rFonts w:cs="Tahoma" w:eastAsia="Times New Roman" w:hAnsi="Tahoma" w:ascii="Tahoma"/>
          <w:sz w:val="22"/>
          <w:szCs w:val="22"/>
        </w:rPr>
        <w:t xml:space="preserve">Iz Izjave uprave od dana 29.08.2016. godine proizlazi da AQUA TRGOVINA d.o.o. nema vozilo niti vrijednu pokretnu imovinu, međutim od MUP PU Bjelovarsko-bilogorska pribavio sam uvjerenje da je stečajni dužnik vlasnik vozila M1, marke OPEL ASTRA 1.4 ESSENTIA, godina proizvodnje 2005, broj šasije W0L0AHL4858131790, REG OZNAKA BJ358FK, za koje je evidentirana zabrana otuđenja. Sukladno Izjavi uprave, </w:t>
      </w:r>
      <w:proofErr w:type="spellStart"/>
      <w:r w:rsidRPr="00511EF9">
        <w:rPr>
          <w:rFonts w:cs="Tahoma" w:eastAsia="Times New Roman" w:hAnsi="Tahoma" w:ascii="Tahoma"/>
          <w:sz w:val="22"/>
          <w:szCs w:val="22"/>
        </w:rPr>
        <w:t>ljevaonički</w:t>
      </w:r>
      <w:proofErr w:type="spellEnd"/>
      <w:r w:rsidRPr="00511EF9">
        <w:rPr>
          <w:rFonts w:cs="Tahoma" w:eastAsia="Times New Roman" w:hAnsi="Tahoma" w:ascii="Tahoma"/>
          <w:sz w:val="22"/>
          <w:szCs w:val="22"/>
        </w:rPr>
        <w:t xml:space="preserve"> modeli su u </w:t>
      </w:r>
      <w:r w:rsidRPr="00511EF9">
        <w:rPr>
          <w:rFonts w:cs="Tahoma" w:eastAsia="Times New Roman" w:hAnsi="Tahoma" w:ascii="Tahoma"/>
          <w:sz w:val="22"/>
          <w:szCs w:val="22"/>
        </w:rPr>
        <w:lastRenderedPageBreak/>
        <w:t xml:space="preserve">LJEVAONICI BJELOVAR d.o.o. u stečaju te isti nisu traženi temeljem </w:t>
      </w:r>
      <w:proofErr w:type="spellStart"/>
      <w:r w:rsidRPr="00511EF9">
        <w:rPr>
          <w:rFonts w:cs="Tahoma" w:eastAsia="Times New Roman" w:hAnsi="Tahoma" w:ascii="Tahoma"/>
          <w:sz w:val="22"/>
          <w:szCs w:val="22"/>
        </w:rPr>
        <w:t>razlučnog</w:t>
      </w:r>
      <w:proofErr w:type="spellEnd"/>
      <w:r w:rsidRPr="00511EF9">
        <w:rPr>
          <w:rFonts w:cs="Tahoma" w:eastAsia="Times New Roman" w:hAnsi="Tahoma" w:ascii="Tahoma"/>
          <w:sz w:val="22"/>
          <w:szCs w:val="22"/>
        </w:rPr>
        <w:t xml:space="preserve"> prava. </w:t>
      </w:r>
      <w:r w:rsidRPr="00511EF9">
        <w:rPr>
          <w:rFonts w:cs="Tahoma" w:eastAsia="Times New Roman" w:hAnsi="Tahoma" w:ascii="Tahoma"/>
          <w:color w:val="000000"/>
          <w:sz w:val="22"/>
          <w:szCs w:val="22"/>
        </w:rPr>
        <w:t xml:space="preserve">O tome gdje su i kada su spremni za preuzimanje </w:t>
      </w:r>
      <w:proofErr w:type="spellStart"/>
      <w:r w:rsidRPr="00511EF9">
        <w:rPr>
          <w:rFonts w:cs="Tahoma" w:eastAsia="Times New Roman" w:hAnsi="Tahoma" w:ascii="Tahoma"/>
          <w:color w:val="000000"/>
          <w:sz w:val="22"/>
          <w:szCs w:val="22"/>
        </w:rPr>
        <w:t>ljevaonički</w:t>
      </w:r>
      <w:proofErr w:type="spellEnd"/>
      <w:r w:rsidRPr="00511EF9">
        <w:rPr>
          <w:rFonts w:cs="Tahoma" w:eastAsia="Times New Roman" w:hAnsi="Tahoma" w:ascii="Tahoma"/>
          <w:color w:val="000000"/>
          <w:sz w:val="22"/>
          <w:szCs w:val="22"/>
        </w:rPr>
        <w:t xml:space="preserve"> modeli u vlasništvu stečajnog dužnika čekam očitovanje stečajnog upravitelja Branka Valentića i društva AD Radijator, Beograd.</w:t>
      </w:r>
    </w:p>
    <w:p w:rsidRDefault="00511EF9" w:rsidP="00511EF9" w:rsidR="00511EF9" w:rsidRPr="00511EF9">
      <w:pPr>
        <w:spacing w:after="0"/>
        <w:jc w:val="both"/>
        <w:rPr>
          <w:rFonts w:cs="Tahoma" w:eastAsia="Times New Roman" w:hAnsi="Tahoma" w:ascii="Tahoma"/>
          <w:color w:val="FF0000"/>
          <w:sz w:val="22"/>
          <w:szCs w:val="22"/>
        </w:rPr>
      </w:pPr>
    </w:p>
    <w:p w:rsidRDefault="00511EF9" w:rsidP="00511EF9" w:rsidR="00511EF9" w:rsidRPr="00511EF9">
      <w:pPr>
        <w:spacing w:after="0"/>
        <w:jc w:val="both"/>
        <w:rPr>
          <w:rFonts w:cs="Tahoma" w:eastAsia="Times New Roman" w:hAnsi="Tahoma" w:ascii="Tahoma"/>
          <w:b/>
          <w:color w:val="000000"/>
          <w:sz w:val="22"/>
          <w:szCs w:val="22"/>
        </w:rPr>
      </w:pPr>
      <w:r w:rsidRPr="00511EF9">
        <w:rPr>
          <w:rFonts w:cs="Tahoma" w:eastAsia="Times New Roman" w:hAnsi="Tahoma" w:ascii="Tahoma"/>
          <w:b/>
          <w:color w:val="000000"/>
          <w:sz w:val="22"/>
          <w:szCs w:val="22"/>
        </w:rPr>
        <w:t>IV.3.</w:t>
      </w:r>
      <w:r w:rsidRPr="00511EF9">
        <w:rPr>
          <w:rFonts w:cs="Tahoma" w:eastAsia="Times New Roman" w:hAnsi="Tahoma" w:ascii="Tahoma"/>
          <w:b/>
          <w:color w:val="000000"/>
          <w:sz w:val="22"/>
          <w:szCs w:val="22"/>
        </w:rPr>
        <w:tab/>
        <w:t xml:space="preserve">INVENTURA  (za ZALIHE I OSNOVNA SREDSTVA, ALAT I OPREMU)   </w:t>
      </w:r>
    </w:p>
    <w:p w:rsidRDefault="00511EF9" w:rsidP="00511EF9" w:rsidR="00511EF9" w:rsidRPr="00511EF9">
      <w:pPr>
        <w:spacing w:after="0"/>
        <w:jc w:val="both"/>
        <w:rPr>
          <w:rFonts w:cs="Tahoma" w:eastAsia="Times New Roman" w:hAnsi="Tahoma" w:ascii="Tahoma"/>
          <w:color w:val="000000"/>
          <w:sz w:val="22"/>
          <w:szCs w:val="22"/>
        </w:rPr>
      </w:pPr>
    </w:p>
    <w:p w:rsidRDefault="00511EF9" w:rsidP="00511EF9" w:rsidR="00511EF9" w:rsidRPr="00511EF9">
      <w:pPr>
        <w:spacing w:after="0"/>
        <w:jc w:val="both"/>
        <w:rPr>
          <w:rFonts w:cs="Tahoma" w:eastAsia="Times New Roman" w:hAnsi="Tahoma" w:ascii="Tahoma"/>
          <w:sz w:val="22"/>
          <w:szCs w:val="22"/>
        </w:rPr>
      </w:pPr>
      <w:r w:rsidRPr="00511EF9">
        <w:rPr>
          <w:rFonts w:cs="Tahoma" w:eastAsia="Times New Roman" w:hAnsi="Tahoma" w:ascii="Tahoma"/>
          <w:color w:val="000000"/>
          <w:sz w:val="22"/>
          <w:szCs w:val="22"/>
        </w:rPr>
        <w:t xml:space="preserve">Prema popisu osnovnih sredstava proizlazi da bi dužnik trebao imati imovinu vrijednosti od 394.235,90  kuna, međutim ista nije pronađena te čekam očitovanje stečajnog upravitelja </w:t>
      </w:r>
      <w:r w:rsidRPr="00511EF9">
        <w:rPr>
          <w:rFonts w:cs="Tahoma" w:eastAsia="Times New Roman" w:hAnsi="Tahoma" w:ascii="Tahoma"/>
          <w:sz w:val="22"/>
          <w:szCs w:val="22"/>
        </w:rPr>
        <w:t>LJEVAONICE BJELOVAR d.o.o. u stečaju te AD RADIJATOR BEOGRAD, nalaze li se koja sredstva u tim društvima. Utvrđuje se točno koliko iznosi amortizacija te opreme.</w:t>
      </w:r>
    </w:p>
    <w:p w:rsidRDefault="00511EF9" w:rsidP="00511EF9" w:rsidR="00511EF9" w:rsidRPr="00511EF9">
      <w:pPr>
        <w:spacing w:after="0"/>
        <w:jc w:val="both"/>
        <w:rPr>
          <w:rFonts w:cs="Tahoma" w:eastAsia="Times New Roman" w:hAnsi="Tahoma" w:ascii="Tahoma"/>
          <w:sz w:val="22"/>
          <w:szCs w:val="22"/>
        </w:rPr>
      </w:pPr>
      <w:r w:rsidRPr="00511EF9">
        <w:rPr>
          <w:rFonts w:cs="Tahoma" w:eastAsia="Times New Roman" w:hAnsi="Tahoma" w:ascii="Tahoma"/>
          <w:sz w:val="22"/>
          <w:szCs w:val="22"/>
        </w:rPr>
        <w:t>Vrijednost trgovačke robe je 538.176,69 kuna ali se za sada ne može utvrditi gdje se ista nalazi.</w:t>
      </w:r>
    </w:p>
    <w:p w:rsidRDefault="00511EF9" w:rsidP="00511EF9" w:rsidR="00511EF9" w:rsidRPr="00511EF9">
      <w:pPr>
        <w:spacing w:after="0"/>
        <w:jc w:val="both"/>
        <w:rPr>
          <w:rFonts w:cs="Tahoma" w:eastAsia="Times New Roman" w:hAnsi="Tahoma" w:ascii="Tahoma"/>
          <w:sz w:val="22"/>
          <w:szCs w:val="22"/>
          <w:lang w:val="en-US"/>
        </w:rPr>
      </w:pPr>
      <w:proofErr w:type="spellStart"/>
      <w:r w:rsidRPr="00511EF9">
        <w:rPr>
          <w:rFonts w:cs="Tahoma" w:eastAsia="Times New Roman" w:hAnsi="Tahoma" w:ascii="Tahoma"/>
          <w:sz w:val="22"/>
          <w:szCs w:val="22"/>
          <w:lang w:val="en-US"/>
        </w:rPr>
        <w:t>Sirovine</w:t>
      </w:r>
      <w:proofErr w:type="spellEnd"/>
      <w:r w:rsidRPr="00511EF9">
        <w:rPr>
          <w:rFonts w:cs="Tahoma" w:eastAsia="Times New Roman" w:hAnsi="Tahoma" w:ascii="Tahoma"/>
          <w:sz w:val="22"/>
          <w:szCs w:val="22"/>
          <w:lang w:val="en-US"/>
        </w:rPr>
        <w:t xml:space="preserve"> </w:t>
      </w:r>
      <w:proofErr w:type="spellStart"/>
      <w:r w:rsidRPr="00511EF9">
        <w:rPr>
          <w:rFonts w:cs="Tahoma" w:eastAsia="Times New Roman" w:hAnsi="Tahoma" w:ascii="Tahoma"/>
          <w:sz w:val="22"/>
          <w:szCs w:val="22"/>
          <w:lang w:val="en-US"/>
        </w:rPr>
        <w:t>i</w:t>
      </w:r>
      <w:proofErr w:type="spellEnd"/>
      <w:r w:rsidRPr="00511EF9">
        <w:rPr>
          <w:rFonts w:cs="Tahoma" w:eastAsia="Times New Roman" w:hAnsi="Tahoma" w:ascii="Tahoma"/>
          <w:sz w:val="22"/>
          <w:szCs w:val="22"/>
          <w:lang w:val="en-US"/>
        </w:rPr>
        <w:t xml:space="preserve"> </w:t>
      </w:r>
      <w:proofErr w:type="spellStart"/>
      <w:r w:rsidRPr="00511EF9">
        <w:rPr>
          <w:rFonts w:cs="Tahoma" w:eastAsia="Times New Roman" w:hAnsi="Tahoma" w:ascii="Tahoma"/>
          <w:sz w:val="22"/>
          <w:szCs w:val="22"/>
          <w:lang w:val="en-US"/>
        </w:rPr>
        <w:t>materijal</w:t>
      </w:r>
      <w:proofErr w:type="spellEnd"/>
      <w:r w:rsidRPr="00511EF9">
        <w:rPr>
          <w:rFonts w:cs="Tahoma" w:eastAsia="Times New Roman" w:hAnsi="Tahoma" w:ascii="Tahoma"/>
          <w:sz w:val="22"/>
          <w:szCs w:val="22"/>
          <w:lang w:val="en-US"/>
        </w:rPr>
        <w:t xml:space="preserve"> u </w:t>
      </w:r>
      <w:proofErr w:type="spellStart"/>
      <w:r w:rsidRPr="00511EF9">
        <w:rPr>
          <w:rFonts w:cs="Tahoma" w:eastAsia="Times New Roman" w:hAnsi="Tahoma" w:ascii="Tahoma"/>
          <w:sz w:val="22"/>
          <w:szCs w:val="22"/>
          <w:lang w:val="en-US"/>
        </w:rPr>
        <w:t>vrijednosti</w:t>
      </w:r>
      <w:proofErr w:type="spellEnd"/>
      <w:r w:rsidRPr="00511EF9">
        <w:rPr>
          <w:rFonts w:cs="Tahoma" w:eastAsia="Times New Roman" w:hAnsi="Tahoma" w:ascii="Tahoma"/>
          <w:sz w:val="22"/>
          <w:szCs w:val="22"/>
          <w:lang w:val="en-US"/>
        </w:rPr>
        <w:t xml:space="preserve"> </w:t>
      </w:r>
      <w:proofErr w:type="gramStart"/>
      <w:r w:rsidRPr="00511EF9">
        <w:rPr>
          <w:rFonts w:cs="Tahoma" w:eastAsia="Times New Roman" w:hAnsi="Tahoma" w:ascii="Tahoma"/>
          <w:sz w:val="22"/>
          <w:szCs w:val="22"/>
          <w:lang w:val="en-US"/>
        </w:rPr>
        <w:t>od</w:t>
      </w:r>
      <w:proofErr w:type="gramEnd"/>
      <w:r w:rsidRPr="00511EF9">
        <w:rPr>
          <w:rFonts w:cs="Tahoma" w:eastAsia="Times New Roman" w:hAnsi="Tahoma" w:ascii="Tahoma"/>
          <w:sz w:val="22"/>
          <w:szCs w:val="22"/>
          <w:lang w:val="en-US"/>
        </w:rPr>
        <w:t xml:space="preserve"> 15.011,00 </w:t>
      </w:r>
      <w:proofErr w:type="spellStart"/>
      <w:r w:rsidRPr="00511EF9">
        <w:rPr>
          <w:rFonts w:cs="Tahoma" w:eastAsia="Times New Roman" w:hAnsi="Tahoma" w:ascii="Tahoma"/>
          <w:sz w:val="22"/>
          <w:szCs w:val="22"/>
          <w:lang w:val="en-US"/>
        </w:rPr>
        <w:t>kuna</w:t>
      </w:r>
      <w:proofErr w:type="spellEnd"/>
      <w:r w:rsidRPr="00511EF9">
        <w:rPr>
          <w:rFonts w:cs="Tahoma" w:eastAsia="Times New Roman" w:hAnsi="Tahoma" w:ascii="Tahoma"/>
          <w:sz w:val="22"/>
          <w:szCs w:val="22"/>
          <w:lang w:val="en-US"/>
        </w:rPr>
        <w:t xml:space="preserve"> </w:t>
      </w:r>
      <w:proofErr w:type="spellStart"/>
      <w:r w:rsidRPr="00511EF9">
        <w:rPr>
          <w:rFonts w:cs="Tahoma" w:eastAsia="Times New Roman" w:hAnsi="Tahoma" w:ascii="Tahoma"/>
          <w:sz w:val="22"/>
          <w:szCs w:val="22"/>
          <w:lang w:val="en-US"/>
        </w:rPr>
        <w:t>nisu</w:t>
      </w:r>
      <w:proofErr w:type="spellEnd"/>
      <w:r w:rsidRPr="00511EF9">
        <w:rPr>
          <w:rFonts w:cs="Tahoma" w:eastAsia="Times New Roman" w:hAnsi="Tahoma" w:ascii="Tahoma"/>
          <w:sz w:val="22"/>
          <w:szCs w:val="22"/>
          <w:lang w:val="en-US"/>
        </w:rPr>
        <w:t xml:space="preserve"> </w:t>
      </w:r>
      <w:proofErr w:type="spellStart"/>
      <w:r w:rsidRPr="00511EF9">
        <w:rPr>
          <w:rFonts w:cs="Tahoma" w:eastAsia="Times New Roman" w:hAnsi="Tahoma" w:ascii="Tahoma"/>
          <w:sz w:val="22"/>
          <w:szCs w:val="22"/>
          <w:lang w:val="en-US"/>
        </w:rPr>
        <w:t>pronađene</w:t>
      </w:r>
      <w:proofErr w:type="spellEnd"/>
      <w:r w:rsidRPr="00511EF9">
        <w:rPr>
          <w:rFonts w:cs="Tahoma" w:eastAsia="Times New Roman" w:hAnsi="Tahoma" w:ascii="Tahoma"/>
          <w:sz w:val="22"/>
          <w:szCs w:val="22"/>
          <w:lang w:val="en-US"/>
        </w:rPr>
        <w:t xml:space="preserve">. </w:t>
      </w:r>
      <w:proofErr w:type="spellStart"/>
      <w:proofErr w:type="gramStart"/>
      <w:r w:rsidRPr="00511EF9">
        <w:rPr>
          <w:rFonts w:cs="Tahoma" w:eastAsia="Times New Roman" w:hAnsi="Tahoma" w:ascii="Tahoma"/>
          <w:sz w:val="22"/>
          <w:szCs w:val="22"/>
          <w:lang w:val="en-US"/>
        </w:rPr>
        <w:t>Utvrđuje</w:t>
      </w:r>
      <w:proofErr w:type="spellEnd"/>
      <w:r w:rsidRPr="00511EF9">
        <w:rPr>
          <w:rFonts w:cs="Tahoma" w:eastAsia="Times New Roman" w:hAnsi="Tahoma" w:ascii="Tahoma"/>
          <w:sz w:val="22"/>
          <w:szCs w:val="22"/>
          <w:lang w:val="en-US"/>
        </w:rPr>
        <w:t xml:space="preserve"> se </w:t>
      </w:r>
      <w:proofErr w:type="spellStart"/>
      <w:r w:rsidRPr="00511EF9">
        <w:rPr>
          <w:rFonts w:cs="Tahoma" w:eastAsia="Times New Roman" w:hAnsi="Tahoma" w:ascii="Tahoma"/>
          <w:sz w:val="22"/>
          <w:szCs w:val="22"/>
          <w:lang w:val="en-US"/>
        </w:rPr>
        <w:t>što</w:t>
      </w:r>
      <w:proofErr w:type="spellEnd"/>
      <w:r w:rsidRPr="00511EF9">
        <w:rPr>
          <w:rFonts w:cs="Tahoma" w:eastAsia="Times New Roman" w:hAnsi="Tahoma" w:ascii="Tahoma"/>
          <w:sz w:val="22"/>
          <w:szCs w:val="22"/>
          <w:lang w:val="en-US"/>
        </w:rPr>
        <w:t xml:space="preserve"> je s time.</w:t>
      </w:r>
      <w:proofErr w:type="gramEnd"/>
    </w:p>
    <w:p w:rsidRDefault="00511EF9" w:rsidP="00511EF9" w:rsidR="00511EF9" w:rsidRPr="00511EF9">
      <w:pPr>
        <w:spacing w:after="0"/>
        <w:jc w:val="both"/>
        <w:rPr>
          <w:rFonts w:cs="Tahoma" w:eastAsia="Times New Roman" w:hAnsi="Tahoma" w:ascii="Tahoma"/>
          <w:sz w:val="22"/>
          <w:szCs w:val="22"/>
        </w:rPr>
      </w:pPr>
      <w:r w:rsidRPr="00511EF9">
        <w:rPr>
          <w:rFonts w:cs="Tahoma" w:eastAsia="Times New Roman" w:hAnsi="Tahoma" w:ascii="Tahoma"/>
          <w:sz w:val="22"/>
          <w:szCs w:val="22"/>
        </w:rPr>
        <w:t>Vrijednost trgovačke robe je 538.176,69 kn ali se ne može utvrditi gdje se ista nalazi.</w:t>
      </w:r>
    </w:p>
    <w:p w:rsidRDefault="00511EF9" w:rsidP="00511EF9" w:rsidR="00511EF9" w:rsidRPr="00511EF9">
      <w:pPr>
        <w:spacing w:after="0"/>
        <w:jc w:val="both"/>
        <w:rPr>
          <w:rFonts w:cs="Tahoma" w:eastAsia="Times New Roman" w:hAnsi="Tahoma" w:ascii="Tahoma"/>
          <w:color w:val="FF0000"/>
          <w:sz w:val="22"/>
          <w:szCs w:val="22"/>
        </w:rPr>
      </w:pPr>
    </w:p>
    <w:p w:rsidRDefault="00511EF9" w:rsidP="00511EF9" w:rsidR="00511EF9" w:rsidRPr="00511EF9">
      <w:pPr>
        <w:spacing w:after="0"/>
        <w:jc w:val="both"/>
        <w:rPr>
          <w:rFonts w:cs="Tahoma" w:eastAsia="Times New Roman" w:hAnsi="Tahoma" w:ascii="Tahoma"/>
          <w:color w:val="FF0000"/>
          <w:sz w:val="22"/>
          <w:szCs w:val="22"/>
        </w:rPr>
      </w:pPr>
    </w:p>
    <w:p w:rsidRDefault="00511EF9" w:rsidP="00511EF9" w:rsidR="00511EF9" w:rsidRPr="00511EF9">
      <w:pPr>
        <w:spacing w:after="0"/>
        <w:jc w:val="both"/>
        <w:rPr>
          <w:rFonts w:cs="Tahoma" w:eastAsia="Times New Roman" w:hAnsi="Tahoma" w:ascii="Tahoma"/>
          <w:b/>
          <w:sz w:val="22"/>
          <w:szCs w:val="22"/>
        </w:rPr>
      </w:pPr>
      <w:r w:rsidRPr="00511EF9">
        <w:rPr>
          <w:rFonts w:cs="Tahoma" w:eastAsia="Times New Roman" w:hAnsi="Tahoma" w:ascii="Tahoma"/>
          <w:b/>
          <w:sz w:val="22"/>
          <w:szCs w:val="22"/>
        </w:rPr>
        <w:t>IV.4.</w:t>
      </w:r>
      <w:r w:rsidRPr="00511EF9">
        <w:rPr>
          <w:rFonts w:cs="Tahoma" w:eastAsia="Times New Roman" w:hAnsi="Tahoma" w:ascii="Tahoma"/>
          <w:b/>
          <w:sz w:val="22"/>
          <w:szCs w:val="22"/>
        </w:rPr>
        <w:tab/>
        <w:t>VOZILA</w:t>
      </w:r>
    </w:p>
    <w:p w:rsidRDefault="00511EF9" w:rsidP="00511EF9" w:rsidR="00511EF9" w:rsidRPr="00511EF9">
      <w:pPr>
        <w:spacing w:after="0"/>
        <w:jc w:val="both"/>
        <w:rPr>
          <w:rFonts w:cs="Tahoma" w:eastAsia="Times New Roman" w:hAnsi="Tahoma" w:ascii="Tahoma"/>
          <w:sz w:val="22"/>
          <w:szCs w:val="22"/>
        </w:rPr>
      </w:pPr>
      <w:r w:rsidRPr="00511EF9">
        <w:rPr>
          <w:rFonts w:cs="Tahoma" w:eastAsia="Times New Roman" w:hAnsi="Tahoma" w:ascii="Tahoma"/>
          <w:sz w:val="22"/>
          <w:szCs w:val="22"/>
        </w:rPr>
        <w:t xml:space="preserve">Stečajni dužnik vlasnik je vozila M1, marke OPEL ASTRA 1.4 ESSENTIA, godina proizvodnje 2005, broj šasije W0L0AHL4858131790, REG OZNAKA BJ358FK, za koje je evidentirana zabrana otuđenja. Isto je teško oštećeno te sam u procesu prikupljanja informacija o prometnoj nesreći i osobama koje su u njoj sudjelovale, protiv kojih sam </w:t>
      </w:r>
      <w:proofErr w:type="spellStart"/>
      <w:r w:rsidRPr="00511EF9">
        <w:rPr>
          <w:rFonts w:cs="Tahoma" w:eastAsia="Times New Roman" w:hAnsi="Tahoma" w:ascii="Tahoma"/>
          <w:sz w:val="22"/>
          <w:szCs w:val="22"/>
        </w:rPr>
        <w:t>podredno</w:t>
      </w:r>
      <w:proofErr w:type="spellEnd"/>
      <w:r w:rsidRPr="00511EF9">
        <w:rPr>
          <w:rFonts w:cs="Tahoma" w:eastAsia="Times New Roman" w:hAnsi="Tahoma" w:ascii="Tahoma"/>
          <w:sz w:val="22"/>
          <w:szCs w:val="22"/>
        </w:rPr>
        <w:t xml:space="preserve"> podnio i kaznenu prijavu.</w:t>
      </w:r>
    </w:p>
    <w:p w:rsidRDefault="00511EF9" w:rsidP="00511EF9" w:rsidR="00511EF9" w:rsidRPr="00511EF9">
      <w:pPr>
        <w:spacing w:after="0"/>
        <w:jc w:val="both"/>
        <w:rPr>
          <w:rFonts w:cs="Tahoma" w:eastAsia="Times New Roman" w:hAnsi="Tahoma" w:ascii="Tahoma"/>
          <w:sz w:val="22"/>
          <w:szCs w:val="22"/>
        </w:rPr>
      </w:pPr>
    </w:p>
    <w:p w:rsidRDefault="00511EF9" w:rsidP="00511EF9" w:rsidR="00511EF9" w:rsidRPr="00511EF9">
      <w:pPr>
        <w:spacing w:after="0"/>
        <w:jc w:val="both"/>
        <w:rPr>
          <w:rFonts w:cs="Tahoma" w:eastAsia="Times New Roman" w:hAnsi="Tahoma" w:ascii="Tahoma"/>
          <w:sz w:val="22"/>
          <w:szCs w:val="22"/>
        </w:rPr>
      </w:pPr>
    </w:p>
    <w:p w:rsidRDefault="00511EF9" w:rsidP="00511EF9" w:rsidR="00511EF9" w:rsidRPr="00511EF9">
      <w:pPr>
        <w:spacing w:after="0"/>
        <w:jc w:val="both"/>
        <w:rPr>
          <w:rFonts w:cs="Tahoma" w:eastAsia="Times New Roman" w:hAnsi="Tahoma" w:ascii="Tahoma"/>
          <w:b/>
          <w:sz w:val="22"/>
          <w:szCs w:val="22"/>
        </w:rPr>
      </w:pPr>
      <w:r w:rsidRPr="00511EF9">
        <w:rPr>
          <w:rFonts w:cs="Tahoma" w:eastAsia="Times New Roman" w:hAnsi="Tahoma" w:ascii="Tahoma"/>
          <w:b/>
          <w:sz w:val="22"/>
          <w:szCs w:val="22"/>
        </w:rPr>
        <w:t>IV.5.</w:t>
      </w:r>
      <w:r w:rsidRPr="00511EF9">
        <w:rPr>
          <w:rFonts w:cs="Tahoma" w:eastAsia="Times New Roman" w:hAnsi="Tahoma" w:ascii="Tahoma"/>
          <w:b/>
          <w:sz w:val="22"/>
          <w:szCs w:val="22"/>
        </w:rPr>
        <w:tab/>
        <w:t xml:space="preserve"> FINANCIJSKA IMOVINA</w:t>
      </w:r>
    </w:p>
    <w:p w:rsidRDefault="00511EF9" w:rsidP="00511EF9" w:rsidR="00511EF9" w:rsidRPr="00511EF9">
      <w:pPr>
        <w:spacing w:after="0"/>
        <w:jc w:val="both"/>
        <w:rPr>
          <w:rFonts w:cs="Tahoma" w:eastAsia="Times New Roman" w:hAnsi="Tahoma" w:ascii="Tahoma"/>
          <w:sz w:val="22"/>
          <w:szCs w:val="22"/>
        </w:rPr>
      </w:pPr>
      <w:r w:rsidRPr="00511EF9">
        <w:rPr>
          <w:rFonts w:cs="Tahoma" w:eastAsia="Times New Roman" w:hAnsi="Tahoma" w:ascii="Tahoma"/>
          <w:sz w:val="22"/>
          <w:szCs w:val="22"/>
        </w:rPr>
        <w:t>Po knjigovodstvenoj evidenciji na poslovnim računima je trebalo biti 510,14 kuna. Od toga je račun Privredne banke zatvoren i na njemu je bilo 0,00 kuna, račun VABA banke je zatvoren i s njega je prebačeno 0,29 kuna na račun stečajnog dužnika, dok se SBERBANK d.d. nije očitovala na moj poziv radi prebacivanja iznosa od 319,10 kuna koji se vodi kao stanje u poslovnim knjigama.</w:t>
      </w:r>
    </w:p>
    <w:p w:rsidRDefault="00511EF9" w:rsidP="00511EF9" w:rsidR="00511EF9" w:rsidRPr="00511EF9">
      <w:pPr>
        <w:spacing w:after="0"/>
        <w:jc w:val="both"/>
        <w:rPr>
          <w:rFonts w:cs="Tahoma" w:eastAsia="Times New Roman" w:hAnsi="Tahoma" w:ascii="Tahoma"/>
          <w:sz w:val="22"/>
          <w:szCs w:val="22"/>
        </w:rPr>
      </w:pPr>
      <w:r w:rsidRPr="00511EF9">
        <w:rPr>
          <w:rFonts w:cs="Tahoma" w:eastAsia="Times New Roman" w:hAnsi="Tahoma" w:ascii="Tahoma"/>
          <w:sz w:val="22"/>
          <w:szCs w:val="22"/>
        </w:rPr>
        <w:t>U glavnoj blagajni se vodi iznos od 184,20 kuna, utvrđuje se vjerodostojnost tog podatka.</w:t>
      </w:r>
    </w:p>
    <w:p w:rsidRDefault="00511EF9" w:rsidP="00511EF9" w:rsidR="00511EF9" w:rsidRPr="00511EF9">
      <w:pPr>
        <w:spacing w:after="0"/>
        <w:jc w:val="both"/>
        <w:rPr>
          <w:rFonts w:cs="Tahoma" w:eastAsia="Times New Roman" w:hAnsi="Tahoma" w:ascii="Tahoma"/>
          <w:sz w:val="22"/>
          <w:szCs w:val="22"/>
        </w:rPr>
      </w:pPr>
      <w:r w:rsidRPr="00511EF9">
        <w:rPr>
          <w:rFonts w:cs="Tahoma" w:eastAsia="Times New Roman" w:hAnsi="Tahoma" w:ascii="Tahoma"/>
          <w:sz w:val="22"/>
          <w:szCs w:val="22"/>
        </w:rPr>
        <w:t xml:space="preserve">Na deviznom računu se vodi u poslovnim knjigama iznos od 3,06 kuna, utvrđuje se gdje. </w:t>
      </w:r>
    </w:p>
    <w:p w:rsidRDefault="00511EF9" w:rsidP="00511EF9" w:rsidR="00511EF9" w:rsidRPr="00511EF9">
      <w:pPr>
        <w:spacing w:after="0"/>
        <w:jc w:val="both"/>
        <w:rPr>
          <w:rFonts w:cs="Tahoma" w:eastAsia="Times New Roman" w:hAnsi="Tahoma" w:ascii="Tahoma"/>
          <w:sz w:val="22"/>
          <w:szCs w:val="22"/>
        </w:rPr>
      </w:pPr>
      <w:r w:rsidRPr="00511EF9">
        <w:rPr>
          <w:rFonts w:cs="Tahoma" w:eastAsia="Times New Roman" w:hAnsi="Tahoma" w:ascii="Tahoma"/>
          <w:sz w:val="22"/>
          <w:szCs w:val="22"/>
        </w:rPr>
        <w:t>Kaucija za robu iznosi 814,69 kuna, nije utvrđeno na što se to odnosi.</w:t>
      </w:r>
    </w:p>
    <w:p w:rsidRDefault="00511EF9" w:rsidP="00511EF9" w:rsidR="00511EF9" w:rsidRPr="00511EF9">
      <w:pPr>
        <w:spacing w:after="0"/>
        <w:jc w:val="both"/>
        <w:rPr>
          <w:rFonts w:cs="Tahoma" w:eastAsia="Times New Roman" w:hAnsi="Tahoma" w:ascii="Tahoma"/>
          <w:color w:val="FF0000"/>
          <w:sz w:val="22"/>
          <w:szCs w:val="22"/>
        </w:rPr>
      </w:pPr>
    </w:p>
    <w:p w:rsidRDefault="00511EF9" w:rsidP="00511EF9" w:rsidR="00511EF9" w:rsidRPr="00511EF9">
      <w:pPr>
        <w:spacing w:after="0"/>
        <w:jc w:val="both"/>
        <w:rPr>
          <w:rFonts w:cs="Tahoma" w:eastAsia="Times New Roman" w:hAnsi="Tahoma" w:ascii="Tahoma"/>
          <w:color w:val="FF0000"/>
          <w:sz w:val="22"/>
          <w:szCs w:val="22"/>
        </w:rPr>
      </w:pPr>
    </w:p>
    <w:p w:rsidRDefault="00511EF9" w:rsidP="00511EF9" w:rsidR="00511EF9" w:rsidRPr="00511EF9">
      <w:pPr>
        <w:spacing w:after="0"/>
        <w:jc w:val="both"/>
        <w:rPr>
          <w:rFonts w:cs="Tahoma" w:eastAsia="Times New Roman" w:hAnsi="Tahoma" w:ascii="Tahoma"/>
          <w:b/>
          <w:sz w:val="22"/>
          <w:szCs w:val="22"/>
        </w:rPr>
      </w:pPr>
      <w:r w:rsidRPr="00511EF9">
        <w:rPr>
          <w:rFonts w:cs="Tahoma" w:eastAsia="Times New Roman" w:hAnsi="Tahoma" w:ascii="Tahoma"/>
          <w:b/>
          <w:sz w:val="22"/>
          <w:szCs w:val="22"/>
        </w:rPr>
        <w:t>IV.6.</w:t>
      </w:r>
      <w:r w:rsidRPr="00511EF9">
        <w:rPr>
          <w:rFonts w:cs="Tahoma" w:eastAsia="Times New Roman" w:hAnsi="Tahoma" w:ascii="Tahoma"/>
          <w:b/>
          <w:sz w:val="22"/>
          <w:szCs w:val="22"/>
        </w:rPr>
        <w:tab/>
        <w:t>POTRAŽIVANJA PREMA KUPCIMA</w:t>
      </w:r>
    </w:p>
    <w:p w:rsidRDefault="00511EF9" w:rsidP="00511EF9" w:rsidR="00511EF9" w:rsidRPr="00511EF9">
      <w:pPr>
        <w:spacing w:after="0"/>
        <w:jc w:val="both"/>
        <w:rPr>
          <w:rFonts w:cs="Tahoma" w:eastAsia="Times New Roman" w:hAnsi="Tahoma" w:ascii="Tahoma"/>
          <w:sz w:val="22"/>
          <w:szCs w:val="22"/>
          <w:lang w:val="en-US"/>
        </w:rPr>
      </w:pPr>
      <w:r w:rsidRPr="00511EF9">
        <w:rPr>
          <w:rFonts w:cs="Tahoma" w:eastAsia="Times New Roman" w:hAnsi="Tahoma" w:ascii="Tahoma"/>
          <w:sz w:val="22"/>
          <w:szCs w:val="22"/>
        </w:rPr>
        <w:t xml:space="preserve">Potraživanja od kupaca u zemlji na kontu 120000 iznose 135.737,85 kuna. </w:t>
      </w:r>
      <w:proofErr w:type="spellStart"/>
      <w:r w:rsidRPr="00511EF9">
        <w:rPr>
          <w:rFonts w:cs="Tahoma" w:eastAsia="Times New Roman" w:hAnsi="Tahoma" w:ascii="Tahoma"/>
          <w:sz w:val="22"/>
          <w:szCs w:val="22"/>
          <w:lang w:val="en-US"/>
        </w:rPr>
        <w:t>Još</w:t>
      </w:r>
      <w:proofErr w:type="spellEnd"/>
      <w:r w:rsidRPr="00511EF9">
        <w:rPr>
          <w:rFonts w:cs="Tahoma" w:eastAsia="Times New Roman" w:hAnsi="Tahoma" w:ascii="Tahoma"/>
          <w:sz w:val="22"/>
          <w:szCs w:val="22"/>
          <w:lang w:val="en-US"/>
        </w:rPr>
        <w:t xml:space="preserve"> se </w:t>
      </w:r>
      <w:proofErr w:type="spellStart"/>
      <w:r w:rsidRPr="00511EF9">
        <w:rPr>
          <w:rFonts w:cs="Tahoma" w:eastAsia="Times New Roman" w:hAnsi="Tahoma" w:ascii="Tahoma"/>
          <w:sz w:val="22"/>
          <w:szCs w:val="22"/>
          <w:lang w:val="en-US"/>
        </w:rPr>
        <w:t>utvrđuje</w:t>
      </w:r>
      <w:proofErr w:type="spellEnd"/>
      <w:r w:rsidRPr="00511EF9">
        <w:rPr>
          <w:rFonts w:cs="Tahoma" w:eastAsia="Times New Roman" w:hAnsi="Tahoma" w:ascii="Tahoma"/>
          <w:sz w:val="22"/>
          <w:szCs w:val="22"/>
          <w:lang w:val="en-US"/>
        </w:rPr>
        <w:t xml:space="preserve"> </w:t>
      </w:r>
      <w:proofErr w:type="spellStart"/>
      <w:r w:rsidRPr="00511EF9">
        <w:rPr>
          <w:rFonts w:cs="Tahoma" w:eastAsia="Times New Roman" w:hAnsi="Tahoma" w:ascii="Tahoma"/>
          <w:sz w:val="22"/>
          <w:szCs w:val="22"/>
          <w:lang w:val="en-US"/>
        </w:rPr>
        <w:t>što</w:t>
      </w:r>
      <w:proofErr w:type="spellEnd"/>
      <w:r w:rsidRPr="00511EF9">
        <w:rPr>
          <w:rFonts w:cs="Tahoma" w:eastAsia="Times New Roman" w:hAnsi="Tahoma" w:ascii="Tahoma"/>
          <w:sz w:val="22"/>
          <w:szCs w:val="22"/>
          <w:lang w:val="en-US"/>
        </w:rPr>
        <w:t xml:space="preserve"> se </w:t>
      </w:r>
      <w:proofErr w:type="spellStart"/>
      <w:r w:rsidRPr="00511EF9">
        <w:rPr>
          <w:rFonts w:cs="Tahoma" w:eastAsia="Times New Roman" w:hAnsi="Tahoma" w:ascii="Tahoma"/>
          <w:sz w:val="22"/>
          <w:szCs w:val="22"/>
          <w:lang w:val="en-US"/>
        </w:rPr>
        <w:t>može</w:t>
      </w:r>
      <w:proofErr w:type="spellEnd"/>
      <w:r w:rsidRPr="00511EF9">
        <w:rPr>
          <w:rFonts w:cs="Tahoma" w:eastAsia="Times New Roman" w:hAnsi="Tahoma" w:ascii="Tahoma"/>
          <w:sz w:val="22"/>
          <w:szCs w:val="22"/>
          <w:lang w:val="en-US"/>
        </w:rPr>
        <w:t xml:space="preserve"> </w:t>
      </w:r>
      <w:proofErr w:type="spellStart"/>
      <w:r w:rsidRPr="00511EF9">
        <w:rPr>
          <w:rFonts w:cs="Tahoma" w:eastAsia="Times New Roman" w:hAnsi="Tahoma" w:ascii="Tahoma"/>
          <w:sz w:val="22"/>
          <w:szCs w:val="22"/>
          <w:lang w:val="en-US"/>
        </w:rPr>
        <w:t>unovčiti</w:t>
      </w:r>
      <w:proofErr w:type="spellEnd"/>
      <w:r w:rsidRPr="00511EF9">
        <w:rPr>
          <w:rFonts w:cs="Tahoma" w:eastAsia="Times New Roman" w:hAnsi="Tahoma" w:ascii="Tahoma"/>
          <w:sz w:val="22"/>
          <w:szCs w:val="22"/>
          <w:lang w:val="en-US"/>
        </w:rPr>
        <w:t xml:space="preserve"> </w:t>
      </w:r>
      <w:proofErr w:type="gramStart"/>
      <w:r w:rsidRPr="00511EF9">
        <w:rPr>
          <w:rFonts w:cs="Tahoma" w:eastAsia="Times New Roman" w:hAnsi="Tahoma" w:ascii="Tahoma"/>
          <w:sz w:val="22"/>
          <w:szCs w:val="22"/>
          <w:lang w:val="en-US"/>
        </w:rPr>
        <w:t>od</w:t>
      </w:r>
      <w:proofErr w:type="gramEnd"/>
      <w:r w:rsidRPr="00511EF9">
        <w:rPr>
          <w:rFonts w:cs="Tahoma" w:eastAsia="Times New Roman" w:hAnsi="Tahoma" w:ascii="Tahoma"/>
          <w:sz w:val="22"/>
          <w:szCs w:val="22"/>
          <w:lang w:val="en-US"/>
        </w:rPr>
        <w:t xml:space="preserve"> </w:t>
      </w:r>
      <w:proofErr w:type="spellStart"/>
      <w:r w:rsidRPr="00511EF9">
        <w:rPr>
          <w:rFonts w:cs="Tahoma" w:eastAsia="Times New Roman" w:hAnsi="Tahoma" w:ascii="Tahoma"/>
          <w:sz w:val="22"/>
          <w:szCs w:val="22"/>
          <w:lang w:val="en-US"/>
        </w:rPr>
        <w:t>te</w:t>
      </w:r>
      <w:proofErr w:type="spellEnd"/>
      <w:r w:rsidRPr="00511EF9">
        <w:rPr>
          <w:rFonts w:cs="Tahoma" w:eastAsia="Times New Roman" w:hAnsi="Tahoma" w:ascii="Tahoma"/>
          <w:sz w:val="22"/>
          <w:szCs w:val="22"/>
          <w:lang w:val="en-US"/>
        </w:rPr>
        <w:t xml:space="preserve"> </w:t>
      </w:r>
      <w:proofErr w:type="spellStart"/>
      <w:r w:rsidRPr="00511EF9">
        <w:rPr>
          <w:rFonts w:cs="Tahoma" w:eastAsia="Times New Roman" w:hAnsi="Tahoma" w:ascii="Tahoma"/>
          <w:sz w:val="22"/>
          <w:szCs w:val="22"/>
          <w:lang w:val="en-US"/>
        </w:rPr>
        <w:t>imovine</w:t>
      </w:r>
      <w:proofErr w:type="spellEnd"/>
      <w:r w:rsidRPr="00511EF9">
        <w:rPr>
          <w:rFonts w:cs="Tahoma" w:eastAsia="Times New Roman" w:hAnsi="Tahoma" w:ascii="Tahoma"/>
          <w:sz w:val="22"/>
          <w:szCs w:val="22"/>
          <w:lang w:val="en-US"/>
        </w:rPr>
        <w:t xml:space="preserve">. </w:t>
      </w:r>
      <w:proofErr w:type="spellStart"/>
      <w:r w:rsidRPr="00511EF9">
        <w:rPr>
          <w:rFonts w:cs="Tahoma" w:eastAsia="Times New Roman" w:hAnsi="Tahoma" w:ascii="Tahoma"/>
          <w:sz w:val="22"/>
          <w:szCs w:val="22"/>
          <w:lang w:val="en-US"/>
        </w:rPr>
        <w:t>Također</w:t>
      </w:r>
      <w:proofErr w:type="spellEnd"/>
      <w:r w:rsidRPr="00511EF9">
        <w:rPr>
          <w:rFonts w:cs="Tahoma" w:eastAsia="Times New Roman" w:hAnsi="Tahoma" w:ascii="Tahoma"/>
          <w:sz w:val="22"/>
          <w:szCs w:val="22"/>
          <w:lang w:val="en-US"/>
        </w:rPr>
        <w:t xml:space="preserve"> </w:t>
      </w:r>
      <w:proofErr w:type="spellStart"/>
      <w:r w:rsidRPr="00511EF9">
        <w:rPr>
          <w:rFonts w:cs="Tahoma" w:eastAsia="Times New Roman" w:hAnsi="Tahoma" w:ascii="Tahoma"/>
          <w:sz w:val="22"/>
          <w:szCs w:val="22"/>
          <w:lang w:val="en-US"/>
        </w:rPr>
        <w:t>postoje</w:t>
      </w:r>
      <w:proofErr w:type="spellEnd"/>
      <w:r w:rsidRPr="00511EF9">
        <w:rPr>
          <w:rFonts w:cs="Tahoma" w:eastAsia="Times New Roman" w:hAnsi="Tahoma" w:ascii="Tahoma"/>
          <w:sz w:val="22"/>
          <w:szCs w:val="22"/>
          <w:lang w:val="en-US"/>
        </w:rPr>
        <w:t xml:space="preserve"> </w:t>
      </w:r>
      <w:proofErr w:type="spellStart"/>
      <w:r w:rsidRPr="00511EF9">
        <w:rPr>
          <w:rFonts w:cs="Tahoma" w:eastAsia="Times New Roman" w:hAnsi="Tahoma" w:ascii="Tahoma"/>
          <w:sz w:val="22"/>
          <w:szCs w:val="22"/>
          <w:lang w:val="en-US"/>
        </w:rPr>
        <w:t>potraživanja</w:t>
      </w:r>
      <w:proofErr w:type="spellEnd"/>
      <w:r w:rsidRPr="00511EF9">
        <w:rPr>
          <w:rFonts w:cs="Tahoma" w:eastAsia="Times New Roman" w:hAnsi="Tahoma" w:ascii="Tahoma"/>
          <w:sz w:val="22"/>
          <w:szCs w:val="22"/>
          <w:lang w:val="en-US"/>
        </w:rPr>
        <w:t xml:space="preserve"> </w:t>
      </w:r>
      <w:proofErr w:type="spellStart"/>
      <w:proofErr w:type="gramStart"/>
      <w:r w:rsidRPr="00511EF9">
        <w:rPr>
          <w:rFonts w:cs="Tahoma" w:eastAsia="Times New Roman" w:hAnsi="Tahoma" w:ascii="Tahoma"/>
          <w:sz w:val="22"/>
          <w:szCs w:val="22"/>
          <w:lang w:val="en-US"/>
        </w:rPr>
        <w:t>na</w:t>
      </w:r>
      <w:proofErr w:type="spellEnd"/>
      <w:proofErr w:type="gramEnd"/>
      <w:r w:rsidRPr="00511EF9">
        <w:rPr>
          <w:rFonts w:cs="Tahoma" w:eastAsia="Times New Roman" w:hAnsi="Tahoma" w:ascii="Tahoma"/>
          <w:sz w:val="22"/>
          <w:szCs w:val="22"/>
          <w:lang w:val="en-US"/>
        </w:rPr>
        <w:t xml:space="preserve"> </w:t>
      </w:r>
      <w:proofErr w:type="spellStart"/>
      <w:r w:rsidRPr="00511EF9">
        <w:rPr>
          <w:rFonts w:cs="Tahoma" w:eastAsia="Times New Roman" w:hAnsi="Tahoma" w:ascii="Tahoma"/>
          <w:sz w:val="22"/>
          <w:szCs w:val="22"/>
          <w:lang w:val="en-US"/>
        </w:rPr>
        <w:t>kontu</w:t>
      </w:r>
      <w:proofErr w:type="spellEnd"/>
      <w:r w:rsidRPr="00511EF9">
        <w:rPr>
          <w:rFonts w:cs="Tahoma" w:eastAsia="Times New Roman" w:hAnsi="Tahoma" w:ascii="Tahoma"/>
          <w:sz w:val="22"/>
          <w:szCs w:val="22"/>
          <w:lang w:val="en-US"/>
        </w:rPr>
        <w:t xml:space="preserve"> 129000 od AGROSTIL-PROMET </w:t>
      </w:r>
      <w:proofErr w:type="spellStart"/>
      <w:r w:rsidRPr="00511EF9">
        <w:rPr>
          <w:rFonts w:cs="Tahoma" w:eastAsia="Times New Roman" w:hAnsi="Tahoma" w:ascii="Tahoma"/>
          <w:sz w:val="22"/>
          <w:szCs w:val="22"/>
          <w:lang w:val="en-US"/>
        </w:rPr>
        <w:t>d.o.o</w:t>
      </w:r>
      <w:proofErr w:type="spellEnd"/>
      <w:r w:rsidRPr="00511EF9">
        <w:rPr>
          <w:rFonts w:cs="Tahoma" w:eastAsia="Times New Roman" w:hAnsi="Tahoma" w:ascii="Tahoma"/>
          <w:sz w:val="22"/>
          <w:szCs w:val="22"/>
          <w:lang w:val="en-US"/>
        </w:rPr>
        <w:t xml:space="preserve">. u </w:t>
      </w:r>
      <w:proofErr w:type="spellStart"/>
      <w:r w:rsidRPr="00511EF9">
        <w:rPr>
          <w:rFonts w:cs="Tahoma" w:eastAsia="Times New Roman" w:hAnsi="Tahoma" w:ascii="Tahoma"/>
          <w:sz w:val="22"/>
          <w:szCs w:val="22"/>
          <w:lang w:val="en-US"/>
        </w:rPr>
        <w:t>iznosu</w:t>
      </w:r>
      <w:proofErr w:type="spellEnd"/>
      <w:r w:rsidRPr="00511EF9">
        <w:rPr>
          <w:rFonts w:cs="Tahoma" w:eastAsia="Times New Roman" w:hAnsi="Tahoma" w:ascii="Tahoma"/>
          <w:sz w:val="22"/>
          <w:szCs w:val="22"/>
          <w:lang w:val="en-US"/>
        </w:rPr>
        <w:t xml:space="preserve"> od 86.644,74 </w:t>
      </w:r>
      <w:proofErr w:type="spellStart"/>
      <w:r w:rsidRPr="00511EF9">
        <w:rPr>
          <w:rFonts w:cs="Tahoma" w:eastAsia="Times New Roman" w:hAnsi="Tahoma" w:ascii="Tahoma"/>
          <w:sz w:val="22"/>
          <w:szCs w:val="22"/>
          <w:lang w:val="en-US"/>
        </w:rPr>
        <w:t>kn</w:t>
      </w:r>
      <w:proofErr w:type="spellEnd"/>
      <w:r w:rsidRPr="00511EF9">
        <w:rPr>
          <w:rFonts w:cs="Tahoma" w:eastAsia="Times New Roman" w:hAnsi="Tahoma" w:ascii="Tahoma"/>
          <w:sz w:val="22"/>
          <w:szCs w:val="22"/>
          <w:lang w:val="en-US"/>
        </w:rPr>
        <w:t xml:space="preserve"> </w:t>
      </w:r>
      <w:proofErr w:type="spellStart"/>
      <w:r w:rsidRPr="00511EF9">
        <w:rPr>
          <w:rFonts w:cs="Tahoma" w:eastAsia="Times New Roman" w:hAnsi="Tahoma" w:ascii="Tahoma"/>
          <w:sz w:val="22"/>
          <w:szCs w:val="22"/>
          <w:lang w:val="en-US"/>
        </w:rPr>
        <w:t>za</w:t>
      </w:r>
      <w:proofErr w:type="spellEnd"/>
      <w:r w:rsidRPr="00511EF9">
        <w:rPr>
          <w:rFonts w:cs="Tahoma" w:eastAsia="Times New Roman" w:hAnsi="Tahoma" w:ascii="Tahoma"/>
          <w:sz w:val="22"/>
          <w:szCs w:val="22"/>
          <w:lang w:val="en-US"/>
        </w:rPr>
        <w:t xml:space="preserve"> </w:t>
      </w:r>
      <w:proofErr w:type="spellStart"/>
      <w:r w:rsidRPr="00511EF9">
        <w:rPr>
          <w:rFonts w:cs="Tahoma" w:eastAsia="Times New Roman" w:hAnsi="Tahoma" w:ascii="Tahoma"/>
          <w:sz w:val="22"/>
          <w:szCs w:val="22"/>
          <w:lang w:val="en-US"/>
        </w:rPr>
        <w:t>koji</w:t>
      </w:r>
      <w:proofErr w:type="spellEnd"/>
      <w:r w:rsidRPr="00511EF9">
        <w:rPr>
          <w:rFonts w:cs="Tahoma" w:eastAsia="Times New Roman" w:hAnsi="Tahoma" w:ascii="Tahoma"/>
          <w:sz w:val="22"/>
          <w:szCs w:val="22"/>
          <w:lang w:val="en-US"/>
        </w:rPr>
        <w:t xml:space="preserve"> je </w:t>
      </w:r>
      <w:proofErr w:type="spellStart"/>
      <w:r w:rsidRPr="00511EF9">
        <w:rPr>
          <w:rFonts w:cs="Tahoma" w:eastAsia="Times New Roman" w:hAnsi="Tahoma" w:ascii="Tahoma"/>
          <w:sz w:val="22"/>
          <w:szCs w:val="22"/>
          <w:lang w:val="en-US"/>
        </w:rPr>
        <w:t>sklopljena</w:t>
      </w:r>
      <w:proofErr w:type="spellEnd"/>
      <w:r w:rsidRPr="00511EF9">
        <w:rPr>
          <w:rFonts w:cs="Tahoma" w:eastAsia="Times New Roman" w:hAnsi="Tahoma" w:ascii="Tahoma"/>
          <w:sz w:val="22"/>
          <w:szCs w:val="22"/>
          <w:lang w:val="en-US"/>
        </w:rPr>
        <w:t xml:space="preserve"> </w:t>
      </w:r>
      <w:proofErr w:type="spellStart"/>
      <w:r w:rsidRPr="00511EF9">
        <w:rPr>
          <w:rFonts w:cs="Tahoma" w:eastAsia="Times New Roman" w:hAnsi="Tahoma" w:ascii="Tahoma"/>
          <w:sz w:val="22"/>
          <w:szCs w:val="22"/>
          <w:lang w:val="en-US"/>
        </w:rPr>
        <w:t>predstečajna</w:t>
      </w:r>
      <w:proofErr w:type="spellEnd"/>
      <w:r w:rsidRPr="00511EF9">
        <w:rPr>
          <w:rFonts w:cs="Tahoma" w:eastAsia="Times New Roman" w:hAnsi="Tahoma" w:ascii="Tahoma"/>
          <w:sz w:val="22"/>
          <w:szCs w:val="22"/>
          <w:lang w:val="en-US"/>
        </w:rPr>
        <w:t xml:space="preserve"> </w:t>
      </w:r>
      <w:proofErr w:type="spellStart"/>
      <w:r w:rsidRPr="00511EF9">
        <w:rPr>
          <w:rFonts w:cs="Tahoma" w:eastAsia="Times New Roman" w:hAnsi="Tahoma" w:ascii="Tahoma"/>
          <w:sz w:val="22"/>
          <w:szCs w:val="22"/>
          <w:lang w:val="en-US"/>
        </w:rPr>
        <w:t>nagodba</w:t>
      </w:r>
      <w:proofErr w:type="spellEnd"/>
      <w:r w:rsidRPr="00511EF9">
        <w:rPr>
          <w:rFonts w:cs="Tahoma" w:eastAsia="Times New Roman" w:hAnsi="Tahoma" w:ascii="Tahoma"/>
          <w:sz w:val="22"/>
          <w:szCs w:val="22"/>
          <w:lang w:val="en-US"/>
        </w:rPr>
        <w:t xml:space="preserve">, </w:t>
      </w:r>
      <w:proofErr w:type="spellStart"/>
      <w:r w:rsidRPr="00511EF9">
        <w:rPr>
          <w:rFonts w:cs="Tahoma" w:eastAsia="Times New Roman" w:hAnsi="Tahoma" w:ascii="Tahoma"/>
          <w:sz w:val="22"/>
          <w:szCs w:val="22"/>
          <w:lang w:val="en-US"/>
        </w:rPr>
        <w:t>ali</w:t>
      </w:r>
      <w:proofErr w:type="spellEnd"/>
      <w:r w:rsidRPr="00511EF9">
        <w:rPr>
          <w:rFonts w:cs="Tahoma" w:eastAsia="Times New Roman" w:hAnsi="Tahoma" w:ascii="Tahoma"/>
          <w:sz w:val="22"/>
          <w:szCs w:val="22"/>
          <w:lang w:val="en-US"/>
        </w:rPr>
        <w:t xml:space="preserve"> je u </w:t>
      </w:r>
      <w:proofErr w:type="spellStart"/>
      <w:r w:rsidRPr="00511EF9">
        <w:rPr>
          <w:rFonts w:cs="Tahoma" w:eastAsia="Times New Roman" w:hAnsi="Tahoma" w:ascii="Tahoma"/>
          <w:sz w:val="22"/>
          <w:szCs w:val="22"/>
          <w:lang w:val="en-US"/>
        </w:rPr>
        <w:t>međuvremenu</w:t>
      </w:r>
      <w:proofErr w:type="spellEnd"/>
      <w:r w:rsidRPr="00511EF9">
        <w:rPr>
          <w:rFonts w:cs="Tahoma" w:eastAsia="Times New Roman" w:hAnsi="Tahoma" w:ascii="Tahoma"/>
          <w:sz w:val="22"/>
          <w:szCs w:val="22"/>
          <w:lang w:val="en-US"/>
        </w:rPr>
        <w:t xml:space="preserve"> </w:t>
      </w:r>
      <w:proofErr w:type="spellStart"/>
      <w:r w:rsidRPr="00511EF9">
        <w:rPr>
          <w:rFonts w:cs="Tahoma" w:eastAsia="Times New Roman" w:hAnsi="Tahoma" w:ascii="Tahoma"/>
          <w:sz w:val="22"/>
          <w:szCs w:val="22"/>
          <w:lang w:val="en-US"/>
        </w:rPr>
        <w:t>imenovan</w:t>
      </w:r>
      <w:proofErr w:type="spellEnd"/>
      <w:r w:rsidRPr="00511EF9">
        <w:rPr>
          <w:rFonts w:cs="Tahoma" w:eastAsia="Times New Roman" w:hAnsi="Tahoma" w:ascii="Tahoma"/>
          <w:sz w:val="22"/>
          <w:szCs w:val="22"/>
          <w:lang w:val="en-US"/>
        </w:rPr>
        <w:t xml:space="preserve"> </w:t>
      </w:r>
      <w:proofErr w:type="spellStart"/>
      <w:r w:rsidRPr="00511EF9">
        <w:rPr>
          <w:rFonts w:cs="Tahoma" w:eastAsia="Times New Roman" w:hAnsi="Tahoma" w:ascii="Tahoma"/>
          <w:sz w:val="22"/>
          <w:szCs w:val="22"/>
          <w:lang w:val="en-US"/>
        </w:rPr>
        <w:t>privremeni</w:t>
      </w:r>
      <w:proofErr w:type="spellEnd"/>
      <w:r w:rsidRPr="00511EF9">
        <w:rPr>
          <w:rFonts w:cs="Tahoma" w:eastAsia="Times New Roman" w:hAnsi="Tahoma" w:ascii="Tahoma"/>
          <w:sz w:val="22"/>
          <w:szCs w:val="22"/>
          <w:lang w:val="en-US"/>
        </w:rPr>
        <w:t xml:space="preserve"> </w:t>
      </w:r>
      <w:proofErr w:type="spellStart"/>
      <w:r w:rsidRPr="00511EF9">
        <w:rPr>
          <w:rFonts w:cs="Tahoma" w:eastAsia="Times New Roman" w:hAnsi="Tahoma" w:ascii="Tahoma"/>
          <w:sz w:val="22"/>
          <w:szCs w:val="22"/>
          <w:lang w:val="en-US"/>
        </w:rPr>
        <w:t>stečajni</w:t>
      </w:r>
      <w:proofErr w:type="spellEnd"/>
      <w:r w:rsidRPr="00511EF9">
        <w:rPr>
          <w:rFonts w:cs="Tahoma" w:eastAsia="Times New Roman" w:hAnsi="Tahoma" w:ascii="Tahoma"/>
          <w:sz w:val="22"/>
          <w:szCs w:val="22"/>
          <w:lang w:val="en-US"/>
        </w:rPr>
        <w:t xml:space="preserve"> </w:t>
      </w:r>
      <w:proofErr w:type="spellStart"/>
      <w:r w:rsidRPr="00511EF9">
        <w:rPr>
          <w:rFonts w:cs="Tahoma" w:eastAsia="Times New Roman" w:hAnsi="Tahoma" w:ascii="Tahoma"/>
          <w:sz w:val="22"/>
          <w:szCs w:val="22"/>
          <w:lang w:val="en-US"/>
        </w:rPr>
        <w:t>upravitelj</w:t>
      </w:r>
      <w:proofErr w:type="spellEnd"/>
      <w:r w:rsidRPr="00511EF9">
        <w:rPr>
          <w:rFonts w:cs="Tahoma" w:eastAsia="Times New Roman" w:hAnsi="Tahoma" w:ascii="Tahoma"/>
          <w:sz w:val="22"/>
          <w:szCs w:val="22"/>
          <w:lang w:val="en-US"/>
        </w:rPr>
        <w:t xml:space="preserve">, </w:t>
      </w:r>
      <w:proofErr w:type="spellStart"/>
      <w:r w:rsidRPr="00511EF9">
        <w:rPr>
          <w:rFonts w:cs="Tahoma" w:eastAsia="Times New Roman" w:hAnsi="Tahoma" w:ascii="Tahoma"/>
          <w:sz w:val="22"/>
          <w:szCs w:val="22"/>
          <w:lang w:val="en-US"/>
        </w:rPr>
        <w:t>tako</w:t>
      </w:r>
      <w:proofErr w:type="spellEnd"/>
      <w:r w:rsidRPr="00511EF9">
        <w:rPr>
          <w:rFonts w:cs="Tahoma" w:eastAsia="Times New Roman" w:hAnsi="Tahoma" w:ascii="Tahoma"/>
          <w:sz w:val="22"/>
          <w:szCs w:val="22"/>
          <w:lang w:val="en-US"/>
        </w:rPr>
        <w:t xml:space="preserve"> da </w:t>
      </w:r>
      <w:proofErr w:type="spellStart"/>
      <w:r w:rsidRPr="00511EF9">
        <w:rPr>
          <w:rFonts w:cs="Tahoma" w:eastAsia="Times New Roman" w:hAnsi="Tahoma" w:ascii="Tahoma"/>
          <w:sz w:val="22"/>
          <w:szCs w:val="22"/>
          <w:lang w:val="en-US"/>
        </w:rPr>
        <w:t>nije</w:t>
      </w:r>
      <w:proofErr w:type="spellEnd"/>
      <w:r w:rsidRPr="00511EF9">
        <w:rPr>
          <w:rFonts w:cs="Tahoma" w:eastAsia="Times New Roman" w:hAnsi="Tahoma" w:ascii="Tahoma"/>
          <w:sz w:val="22"/>
          <w:szCs w:val="22"/>
          <w:lang w:val="en-US"/>
        </w:rPr>
        <w:t xml:space="preserve"> </w:t>
      </w:r>
      <w:proofErr w:type="spellStart"/>
      <w:r w:rsidRPr="00511EF9">
        <w:rPr>
          <w:rFonts w:cs="Tahoma" w:eastAsia="Times New Roman" w:hAnsi="Tahoma" w:ascii="Tahoma"/>
          <w:sz w:val="22"/>
          <w:szCs w:val="22"/>
          <w:lang w:val="en-US"/>
        </w:rPr>
        <w:t>za</w:t>
      </w:r>
      <w:proofErr w:type="spellEnd"/>
      <w:r w:rsidRPr="00511EF9">
        <w:rPr>
          <w:rFonts w:cs="Tahoma" w:eastAsia="Times New Roman" w:hAnsi="Tahoma" w:ascii="Tahoma"/>
          <w:sz w:val="22"/>
          <w:szCs w:val="22"/>
          <w:lang w:val="en-US"/>
        </w:rPr>
        <w:t xml:space="preserve"> </w:t>
      </w:r>
      <w:proofErr w:type="spellStart"/>
      <w:r w:rsidRPr="00511EF9">
        <w:rPr>
          <w:rFonts w:cs="Tahoma" w:eastAsia="Times New Roman" w:hAnsi="Tahoma" w:ascii="Tahoma"/>
          <w:sz w:val="22"/>
          <w:szCs w:val="22"/>
          <w:lang w:val="en-US"/>
        </w:rPr>
        <w:t>očekivati</w:t>
      </w:r>
      <w:proofErr w:type="spellEnd"/>
      <w:r w:rsidRPr="00511EF9">
        <w:rPr>
          <w:rFonts w:cs="Tahoma" w:eastAsia="Times New Roman" w:hAnsi="Tahoma" w:ascii="Tahoma"/>
          <w:sz w:val="22"/>
          <w:szCs w:val="22"/>
          <w:lang w:val="en-US"/>
        </w:rPr>
        <w:t xml:space="preserve"> </w:t>
      </w:r>
      <w:proofErr w:type="spellStart"/>
      <w:r w:rsidRPr="00511EF9">
        <w:rPr>
          <w:rFonts w:cs="Tahoma" w:eastAsia="Times New Roman" w:hAnsi="Tahoma" w:ascii="Tahoma"/>
          <w:sz w:val="22"/>
          <w:szCs w:val="22"/>
          <w:lang w:val="en-US"/>
        </w:rPr>
        <w:t>značajni</w:t>
      </w:r>
      <w:proofErr w:type="spellEnd"/>
      <w:r w:rsidRPr="00511EF9">
        <w:rPr>
          <w:rFonts w:cs="Tahoma" w:eastAsia="Times New Roman" w:hAnsi="Tahoma" w:ascii="Tahoma"/>
          <w:sz w:val="22"/>
          <w:szCs w:val="22"/>
          <w:lang w:val="en-US"/>
        </w:rPr>
        <w:t xml:space="preserve"> </w:t>
      </w:r>
      <w:proofErr w:type="spellStart"/>
      <w:r w:rsidRPr="00511EF9">
        <w:rPr>
          <w:rFonts w:cs="Tahoma" w:eastAsia="Times New Roman" w:hAnsi="Tahoma" w:ascii="Tahoma"/>
          <w:sz w:val="22"/>
          <w:szCs w:val="22"/>
          <w:lang w:val="en-US"/>
        </w:rPr>
        <w:t>priljev</w:t>
      </w:r>
      <w:proofErr w:type="spellEnd"/>
      <w:r w:rsidRPr="00511EF9">
        <w:rPr>
          <w:rFonts w:cs="Tahoma" w:eastAsia="Times New Roman" w:hAnsi="Tahoma" w:ascii="Tahoma"/>
          <w:sz w:val="22"/>
          <w:szCs w:val="22"/>
          <w:lang w:val="en-US"/>
        </w:rPr>
        <w:t xml:space="preserve"> </w:t>
      </w:r>
      <w:proofErr w:type="spellStart"/>
      <w:r w:rsidRPr="00511EF9">
        <w:rPr>
          <w:rFonts w:cs="Tahoma" w:eastAsia="Times New Roman" w:hAnsi="Tahoma" w:ascii="Tahoma"/>
          <w:sz w:val="22"/>
          <w:szCs w:val="22"/>
          <w:lang w:val="en-US"/>
        </w:rPr>
        <w:t>sredstava</w:t>
      </w:r>
      <w:proofErr w:type="spellEnd"/>
      <w:r w:rsidRPr="00511EF9">
        <w:rPr>
          <w:rFonts w:cs="Tahoma" w:eastAsia="Times New Roman" w:hAnsi="Tahoma" w:ascii="Tahoma"/>
          <w:sz w:val="22"/>
          <w:szCs w:val="22"/>
          <w:lang w:val="en-US"/>
        </w:rPr>
        <w:t xml:space="preserve"> </w:t>
      </w:r>
      <w:proofErr w:type="spellStart"/>
      <w:r w:rsidRPr="00511EF9">
        <w:rPr>
          <w:rFonts w:cs="Tahoma" w:eastAsia="Times New Roman" w:hAnsi="Tahoma" w:ascii="Tahoma"/>
          <w:sz w:val="22"/>
          <w:szCs w:val="22"/>
          <w:lang w:val="en-US"/>
        </w:rPr>
        <w:t>od</w:t>
      </w:r>
      <w:proofErr w:type="spellEnd"/>
      <w:r w:rsidRPr="00511EF9">
        <w:rPr>
          <w:rFonts w:cs="Tahoma" w:eastAsia="Times New Roman" w:hAnsi="Tahoma" w:ascii="Tahoma"/>
          <w:sz w:val="22"/>
          <w:szCs w:val="22"/>
          <w:lang w:val="en-US"/>
        </w:rPr>
        <w:t xml:space="preserve"> </w:t>
      </w:r>
      <w:proofErr w:type="spellStart"/>
      <w:r w:rsidRPr="00511EF9">
        <w:rPr>
          <w:rFonts w:cs="Tahoma" w:eastAsia="Times New Roman" w:hAnsi="Tahoma" w:ascii="Tahoma"/>
          <w:sz w:val="22"/>
          <w:szCs w:val="22"/>
          <w:lang w:val="en-US"/>
        </w:rPr>
        <w:t>ovog</w:t>
      </w:r>
      <w:proofErr w:type="spellEnd"/>
      <w:r w:rsidRPr="00511EF9">
        <w:rPr>
          <w:rFonts w:cs="Tahoma" w:eastAsia="Times New Roman" w:hAnsi="Tahoma" w:ascii="Tahoma"/>
          <w:sz w:val="22"/>
          <w:szCs w:val="22"/>
          <w:lang w:val="en-US"/>
        </w:rPr>
        <w:t xml:space="preserve"> </w:t>
      </w:r>
      <w:proofErr w:type="spellStart"/>
      <w:r w:rsidRPr="00511EF9">
        <w:rPr>
          <w:rFonts w:cs="Tahoma" w:eastAsia="Times New Roman" w:hAnsi="Tahoma" w:ascii="Tahoma"/>
          <w:sz w:val="22"/>
          <w:szCs w:val="22"/>
          <w:lang w:val="en-US"/>
        </w:rPr>
        <w:t>dužnika</w:t>
      </w:r>
      <w:proofErr w:type="spellEnd"/>
      <w:r w:rsidRPr="00511EF9">
        <w:rPr>
          <w:rFonts w:cs="Tahoma" w:eastAsia="Times New Roman" w:hAnsi="Tahoma" w:ascii="Tahoma"/>
          <w:sz w:val="22"/>
          <w:szCs w:val="22"/>
          <w:lang w:val="en-US"/>
        </w:rPr>
        <w:t xml:space="preserve">. </w:t>
      </w:r>
      <w:proofErr w:type="spellStart"/>
      <w:r w:rsidRPr="00511EF9">
        <w:rPr>
          <w:rFonts w:cs="Tahoma" w:eastAsia="Times New Roman" w:hAnsi="Tahoma" w:ascii="Tahoma"/>
          <w:sz w:val="22"/>
          <w:szCs w:val="22"/>
          <w:lang w:val="en-US"/>
        </w:rPr>
        <w:t>Isto</w:t>
      </w:r>
      <w:proofErr w:type="spellEnd"/>
      <w:r w:rsidRPr="00511EF9">
        <w:rPr>
          <w:rFonts w:cs="Tahoma" w:eastAsia="Times New Roman" w:hAnsi="Tahoma" w:ascii="Tahoma"/>
          <w:sz w:val="22"/>
          <w:szCs w:val="22"/>
          <w:lang w:val="en-US"/>
        </w:rPr>
        <w:t xml:space="preserve"> </w:t>
      </w:r>
      <w:proofErr w:type="spellStart"/>
      <w:r w:rsidRPr="00511EF9">
        <w:rPr>
          <w:rFonts w:cs="Tahoma" w:eastAsia="Times New Roman" w:hAnsi="Tahoma" w:ascii="Tahoma"/>
          <w:sz w:val="22"/>
          <w:szCs w:val="22"/>
          <w:lang w:val="en-US"/>
        </w:rPr>
        <w:t>tako</w:t>
      </w:r>
      <w:proofErr w:type="spellEnd"/>
      <w:r w:rsidRPr="00511EF9">
        <w:rPr>
          <w:rFonts w:cs="Tahoma" w:eastAsia="Times New Roman" w:hAnsi="Tahoma" w:ascii="Tahoma"/>
          <w:sz w:val="22"/>
          <w:szCs w:val="22"/>
          <w:lang w:val="en-US"/>
        </w:rPr>
        <w:t xml:space="preserve"> </w:t>
      </w:r>
      <w:proofErr w:type="spellStart"/>
      <w:proofErr w:type="gramStart"/>
      <w:r w:rsidRPr="00511EF9">
        <w:rPr>
          <w:rFonts w:cs="Tahoma" w:eastAsia="Times New Roman" w:hAnsi="Tahoma" w:ascii="Tahoma"/>
          <w:sz w:val="22"/>
          <w:szCs w:val="22"/>
          <w:lang w:val="en-US"/>
        </w:rPr>
        <w:t>na</w:t>
      </w:r>
      <w:proofErr w:type="spellEnd"/>
      <w:proofErr w:type="gramEnd"/>
      <w:r w:rsidRPr="00511EF9">
        <w:rPr>
          <w:rFonts w:cs="Tahoma" w:eastAsia="Times New Roman" w:hAnsi="Tahoma" w:ascii="Tahoma"/>
          <w:sz w:val="22"/>
          <w:szCs w:val="22"/>
          <w:lang w:val="en-US"/>
        </w:rPr>
        <w:t xml:space="preserve"> </w:t>
      </w:r>
      <w:proofErr w:type="spellStart"/>
      <w:r w:rsidRPr="00511EF9">
        <w:rPr>
          <w:rFonts w:cs="Tahoma" w:eastAsia="Times New Roman" w:hAnsi="Tahoma" w:ascii="Tahoma"/>
          <w:sz w:val="22"/>
          <w:szCs w:val="22"/>
          <w:lang w:val="en-US"/>
        </w:rPr>
        <w:t>kontu</w:t>
      </w:r>
      <w:proofErr w:type="spellEnd"/>
      <w:r w:rsidRPr="00511EF9">
        <w:rPr>
          <w:rFonts w:cs="Tahoma" w:eastAsia="Times New Roman" w:hAnsi="Tahoma" w:ascii="Tahoma"/>
          <w:sz w:val="22"/>
          <w:szCs w:val="22"/>
          <w:lang w:val="en-US"/>
        </w:rPr>
        <w:t xml:space="preserve"> 129000 </w:t>
      </w:r>
      <w:proofErr w:type="spellStart"/>
      <w:r w:rsidRPr="00511EF9">
        <w:rPr>
          <w:rFonts w:cs="Tahoma" w:eastAsia="Times New Roman" w:hAnsi="Tahoma" w:ascii="Tahoma"/>
          <w:sz w:val="22"/>
          <w:szCs w:val="22"/>
          <w:lang w:val="en-US"/>
        </w:rPr>
        <w:t>postoji</w:t>
      </w:r>
      <w:proofErr w:type="spellEnd"/>
      <w:r w:rsidRPr="00511EF9">
        <w:rPr>
          <w:rFonts w:cs="Tahoma" w:eastAsia="Times New Roman" w:hAnsi="Tahoma" w:ascii="Tahoma"/>
          <w:sz w:val="22"/>
          <w:szCs w:val="22"/>
          <w:lang w:val="en-US"/>
        </w:rPr>
        <w:t xml:space="preserve"> </w:t>
      </w:r>
      <w:proofErr w:type="spellStart"/>
      <w:r w:rsidRPr="00511EF9">
        <w:rPr>
          <w:rFonts w:cs="Tahoma" w:eastAsia="Times New Roman" w:hAnsi="Tahoma" w:ascii="Tahoma"/>
          <w:sz w:val="22"/>
          <w:szCs w:val="22"/>
          <w:lang w:val="en-US"/>
        </w:rPr>
        <w:t>potraživanje</w:t>
      </w:r>
      <w:proofErr w:type="spellEnd"/>
      <w:r w:rsidRPr="00511EF9">
        <w:rPr>
          <w:rFonts w:cs="Tahoma" w:eastAsia="Times New Roman" w:hAnsi="Tahoma" w:ascii="Tahoma"/>
          <w:sz w:val="22"/>
          <w:szCs w:val="22"/>
          <w:lang w:val="en-US"/>
        </w:rPr>
        <w:t xml:space="preserve"> </w:t>
      </w:r>
      <w:proofErr w:type="spellStart"/>
      <w:r w:rsidRPr="00511EF9">
        <w:rPr>
          <w:rFonts w:cs="Tahoma" w:eastAsia="Times New Roman" w:hAnsi="Tahoma" w:ascii="Tahoma"/>
          <w:sz w:val="22"/>
          <w:szCs w:val="22"/>
          <w:lang w:val="en-US"/>
        </w:rPr>
        <w:t>od</w:t>
      </w:r>
      <w:proofErr w:type="spellEnd"/>
      <w:r w:rsidRPr="00511EF9">
        <w:rPr>
          <w:rFonts w:cs="Tahoma" w:eastAsia="Times New Roman" w:hAnsi="Tahoma" w:ascii="Tahoma"/>
          <w:sz w:val="22"/>
          <w:szCs w:val="22"/>
          <w:lang w:val="en-US"/>
        </w:rPr>
        <w:t xml:space="preserve"> </w:t>
      </w:r>
      <w:proofErr w:type="spellStart"/>
      <w:r w:rsidRPr="00511EF9">
        <w:rPr>
          <w:rFonts w:cs="Tahoma" w:eastAsia="Times New Roman" w:hAnsi="Tahoma" w:ascii="Tahoma"/>
          <w:sz w:val="22"/>
          <w:szCs w:val="22"/>
          <w:lang w:val="en-US"/>
        </w:rPr>
        <w:t>vjerovnika</w:t>
      </w:r>
      <w:proofErr w:type="spellEnd"/>
      <w:r w:rsidRPr="00511EF9">
        <w:rPr>
          <w:rFonts w:cs="Tahoma" w:eastAsia="Times New Roman" w:hAnsi="Tahoma" w:ascii="Tahoma"/>
          <w:sz w:val="22"/>
          <w:szCs w:val="22"/>
          <w:lang w:val="en-US"/>
        </w:rPr>
        <w:t xml:space="preserve"> RADEK GRADNJA </w:t>
      </w:r>
      <w:proofErr w:type="spellStart"/>
      <w:r w:rsidRPr="00511EF9">
        <w:rPr>
          <w:rFonts w:cs="Tahoma" w:eastAsia="Times New Roman" w:hAnsi="Tahoma" w:ascii="Tahoma"/>
          <w:sz w:val="22"/>
          <w:szCs w:val="22"/>
          <w:lang w:val="en-US"/>
        </w:rPr>
        <w:t>d.o.o</w:t>
      </w:r>
      <w:proofErr w:type="spellEnd"/>
      <w:r w:rsidRPr="00511EF9">
        <w:rPr>
          <w:rFonts w:cs="Tahoma" w:eastAsia="Times New Roman" w:hAnsi="Tahoma" w:ascii="Tahoma"/>
          <w:sz w:val="22"/>
          <w:szCs w:val="22"/>
          <w:lang w:val="en-US"/>
        </w:rPr>
        <w:t xml:space="preserve">. u </w:t>
      </w:r>
      <w:proofErr w:type="spellStart"/>
      <w:r w:rsidRPr="00511EF9">
        <w:rPr>
          <w:rFonts w:cs="Tahoma" w:eastAsia="Times New Roman" w:hAnsi="Tahoma" w:ascii="Tahoma"/>
          <w:sz w:val="22"/>
          <w:szCs w:val="22"/>
          <w:lang w:val="en-US"/>
        </w:rPr>
        <w:t>iznosu</w:t>
      </w:r>
      <w:proofErr w:type="spellEnd"/>
      <w:r w:rsidRPr="00511EF9">
        <w:rPr>
          <w:rFonts w:cs="Tahoma" w:eastAsia="Times New Roman" w:hAnsi="Tahoma" w:ascii="Tahoma"/>
          <w:sz w:val="22"/>
          <w:szCs w:val="22"/>
          <w:lang w:val="en-US"/>
        </w:rPr>
        <w:t xml:space="preserve"> od 3.591,53 </w:t>
      </w:r>
      <w:proofErr w:type="spellStart"/>
      <w:r w:rsidRPr="00511EF9">
        <w:rPr>
          <w:rFonts w:cs="Tahoma" w:eastAsia="Times New Roman" w:hAnsi="Tahoma" w:ascii="Tahoma"/>
          <w:sz w:val="22"/>
          <w:szCs w:val="22"/>
          <w:lang w:val="en-US"/>
        </w:rPr>
        <w:t>kune</w:t>
      </w:r>
      <w:proofErr w:type="spellEnd"/>
      <w:r w:rsidRPr="00511EF9">
        <w:rPr>
          <w:rFonts w:cs="Tahoma" w:eastAsia="Times New Roman" w:hAnsi="Tahoma" w:ascii="Tahoma"/>
          <w:sz w:val="22"/>
          <w:szCs w:val="22"/>
          <w:lang w:val="en-US"/>
        </w:rPr>
        <w:t xml:space="preserve">. </w:t>
      </w:r>
    </w:p>
    <w:p w:rsidRDefault="00511EF9" w:rsidP="00511EF9" w:rsidR="00511EF9" w:rsidRPr="00511EF9">
      <w:pPr>
        <w:spacing w:after="0"/>
        <w:jc w:val="both"/>
        <w:rPr>
          <w:rFonts w:cs="Tahoma" w:eastAsia="Times New Roman" w:hAnsi="Tahoma" w:ascii="Tahoma"/>
          <w:sz w:val="22"/>
          <w:szCs w:val="22"/>
          <w:lang w:val="en-US"/>
        </w:rPr>
      </w:pPr>
      <w:proofErr w:type="spellStart"/>
      <w:r w:rsidRPr="00511EF9">
        <w:rPr>
          <w:rFonts w:cs="Tahoma" w:eastAsia="Times New Roman" w:hAnsi="Tahoma" w:ascii="Tahoma"/>
          <w:sz w:val="22"/>
          <w:szCs w:val="22"/>
          <w:lang w:val="en-US"/>
        </w:rPr>
        <w:t>Potraživanje</w:t>
      </w:r>
      <w:proofErr w:type="spellEnd"/>
      <w:r w:rsidRPr="00511EF9">
        <w:rPr>
          <w:rFonts w:cs="Tahoma" w:eastAsia="Times New Roman" w:hAnsi="Tahoma" w:ascii="Tahoma"/>
          <w:sz w:val="22"/>
          <w:szCs w:val="22"/>
          <w:lang w:val="en-US"/>
        </w:rPr>
        <w:t xml:space="preserve"> od LJEVONICE BJELOVAR </w:t>
      </w:r>
      <w:proofErr w:type="spellStart"/>
      <w:r w:rsidRPr="00511EF9">
        <w:rPr>
          <w:rFonts w:cs="Tahoma" w:eastAsia="Times New Roman" w:hAnsi="Tahoma" w:ascii="Tahoma"/>
          <w:sz w:val="22"/>
          <w:szCs w:val="22"/>
          <w:lang w:val="en-US"/>
        </w:rPr>
        <w:t>d.o.o</w:t>
      </w:r>
      <w:proofErr w:type="spellEnd"/>
      <w:r w:rsidRPr="00511EF9">
        <w:rPr>
          <w:rFonts w:cs="Tahoma" w:eastAsia="Times New Roman" w:hAnsi="Tahoma" w:ascii="Tahoma"/>
          <w:sz w:val="22"/>
          <w:szCs w:val="22"/>
          <w:lang w:val="en-US"/>
        </w:rPr>
        <w:t xml:space="preserve">. </w:t>
      </w:r>
      <w:proofErr w:type="spellStart"/>
      <w:r w:rsidRPr="00511EF9">
        <w:rPr>
          <w:rFonts w:cs="Tahoma" w:eastAsia="Times New Roman" w:hAnsi="Tahoma" w:ascii="Tahoma"/>
          <w:sz w:val="22"/>
          <w:szCs w:val="22"/>
          <w:lang w:val="en-US"/>
        </w:rPr>
        <w:t>iznosi</w:t>
      </w:r>
      <w:proofErr w:type="spellEnd"/>
      <w:r w:rsidRPr="00511EF9">
        <w:rPr>
          <w:rFonts w:cs="Tahoma" w:eastAsia="Times New Roman" w:hAnsi="Tahoma" w:ascii="Tahoma"/>
          <w:sz w:val="22"/>
          <w:szCs w:val="22"/>
          <w:lang w:val="en-US"/>
        </w:rPr>
        <w:t xml:space="preserve"> 2.512.388</w:t>
      </w:r>
      <w:proofErr w:type="gramStart"/>
      <w:r w:rsidRPr="00511EF9">
        <w:rPr>
          <w:rFonts w:cs="Tahoma" w:eastAsia="Times New Roman" w:hAnsi="Tahoma" w:ascii="Tahoma"/>
          <w:sz w:val="22"/>
          <w:szCs w:val="22"/>
          <w:lang w:val="en-US"/>
        </w:rPr>
        <w:t>,21</w:t>
      </w:r>
      <w:proofErr w:type="gramEnd"/>
      <w:r w:rsidRPr="00511EF9">
        <w:rPr>
          <w:rFonts w:cs="Tahoma" w:eastAsia="Times New Roman" w:hAnsi="Tahoma" w:ascii="Tahoma"/>
          <w:sz w:val="22"/>
          <w:szCs w:val="22"/>
          <w:lang w:val="en-US"/>
        </w:rPr>
        <w:t xml:space="preserve"> </w:t>
      </w:r>
      <w:proofErr w:type="spellStart"/>
      <w:r w:rsidRPr="00511EF9">
        <w:rPr>
          <w:rFonts w:cs="Tahoma" w:eastAsia="Times New Roman" w:hAnsi="Tahoma" w:ascii="Tahoma"/>
          <w:sz w:val="22"/>
          <w:szCs w:val="22"/>
          <w:lang w:val="en-US"/>
        </w:rPr>
        <w:t>kunu</w:t>
      </w:r>
      <w:proofErr w:type="spellEnd"/>
      <w:r w:rsidRPr="00511EF9">
        <w:rPr>
          <w:rFonts w:cs="Tahoma" w:eastAsia="Times New Roman" w:hAnsi="Tahoma" w:ascii="Tahoma"/>
          <w:sz w:val="22"/>
          <w:szCs w:val="22"/>
          <w:lang w:val="en-US"/>
        </w:rPr>
        <w:t xml:space="preserve">, </w:t>
      </w:r>
      <w:proofErr w:type="spellStart"/>
      <w:r w:rsidRPr="00511EF9">
        <w:rPr>
          <w:rFonts w:cs="Tahoma" w:eastAsia="Times New Roman" w:hAnsi="Tahoma" w:ascii="Tahoma"/>
          <w:sz w:val="22"/>
          <w:szCs w:val="22"/>
          <w:lang w:val="en-US"/>
        </w:rPr>
        <w:t>međutim</w:t>
      </w:r>
      <w:proofErr w:type="spellEnd"/>
      <w:r w:rsidRPr="00511EF9">
        <w:rPr>
          <w:rFonts w:cs="Tahoma" w:eastAsia="Times New Roman" w:hAnsi="Tahoma" w:ascii="Tahoma"/>
          <w:sz w:val="22"/>
          <w:szCs w:val="22"/>
          <w:lang w:val="en-US"/>
        </w:rPr>
        <w:t xml:space="preserve"> </w:t>
      </w:r>
      <w:proofErr w:type="spellStart"/>
      <w:r w:rsidRPr="00511EF9">
        <w:rPr>
          <w:rFonts w:cs="Tahoma" w:eastAsia="Times New Roman" w:hAnsi="Tahoma" w:ascii="Tahoma"/>
          <w:sz w:val="22"/>
          <w:szCs w:val="22"/>
          <w:lang w:val="en-US"/>
        </w:rPr>
        <w:t>nije</w:t>
      </w:r>
      <w:proofErr w:type="spellEnd"/>
      <w:r w:rsidRPr="00511EF9">
        <w:rPr>
          <w:rFonts w:cs="Tahoma" w:eastAsia="Times New Roman" w:hAnsi="Tahoma" w:ascii="Tahoma"/>
          <w:sz w:val="22"/>
          <w:szCs w:val="22"/>
          <w:lang w:val="en-US"/>
        </w:rPr>
        <w:t xml:space="preserve"> </w:t>
      </w:r>
      <w:proofErr w:type="spellStart"/>
      <w:r w:rsidRPr="00511EF9">
        <w:rPr>
          <w:rFonts w:cs="Tahoma" w:eastAsia="Times New Roman" w:hAnsi="Tahoma" w:ascii="Tahoma"/>
          <w:sz w:val="22"/>
          <w:szCs w:val="22"/>
          <w:lang w:val="en-US"/>
        </w:rPr>
        <w:t>izvršena</w:t>
      </w:r>
      <w:proofErr w:type="spellEnd"/>
      <w:r w:rsidRPr="00511EF9">
        <w:rPr>
          <w:rFonts w:cs="Tahoma" w:eastAsia="Times New Roman" w:hAnsi="Tahoma" w:ascii="Tahoma"/>
          <w:sz w:val="22"/>
          <w:szCs w:val="22"/>
          <w:lang w:val="en-US"/>
        </w:rPr>
        <w:t xml:space="preserve"> </w:t>
      </w:r>
      <w:proofErr w:type="spellStart"/>
      <w:r w:rsidRPr="00511EF9">
        <w:rPr>
          <w:rFonts w:cs="Tahoma" w:eastAsia="Times New Roman" w:hAnsi="Tahoma" w:ascii="Tahoma"/>
          <w:sz w:val="22"/>
          <w:szCs w:val="22"/>
          <w:lang w:val="en-US"/>
        </w:rPr>
        <w:t>prijava</w:t>
      </w:r>
      <w:proofErr w:type="spellEnd"/>
      <w:r w:rsidRPr="00511EF9">
        <w:rPr>
          <w:rFonts w:cs="Tahoma" w:eastAsia="Times New Roman" w:hAnsi="Tahoma" w:ascii="Tahoma"/>
          <w:sz w:val="22"/>
          <w:szCs w:val="22"/>
          <w:lang w:val="en-US"/>
        </w:rPr>
        <w:t xml:space="preserve"> u </w:t>
      </w:r>
      <w:proofErr w:type="spellStart"/>
      <w:r w:rsidRPr="00511EF9">
        <w:rPr>
          <w:rFonts w:cs="Tahoma" w:eastAsia="Times New Roman" w:hAnsi="Tahoma" w:ascii="Tahoma"/>
          <w:sz w:val="22"/>
          <w:szCs w:val="22"/>
          <w:lang w:val="en-US"/>
        </w:rPr>
        <w:t>stečajnom</w:t>
      </w:r>
      <w:proofErr w:type="spellEnd"/>
      <w:r w:rsidRPr="00511EF9">
        <w:rPr>
          <w:rFonts w:cs="Tahoma" w:eastAsia="Times New Roman" w:hAnsi="Tahoma" w:ascii="Tahoma"/>
          <w:sz w:val="22"/>
          <w:szCs w:val="22"/>
          <w:lang w:val="en-US"/>
        </w:rPr>
        <w:t xml:space="preserve"> </w:t>
      </w:r>
      <w:proofErr w:type="spellStart"/>
      <w:r w:rsidRPr="00511EF9">
        <w:rPr>
          <w:rFonts w:cs="Tahoma" w:eastAsia="Times New Roman" w:hAnsi="Tahoma" w:ascii="Tahoma"/>
          <w:sz w:val="22"/>
          <w:szCs w:val="22"/>
          <w:lang w:val="en-US"/>
        </w:rPr>
        <w:t>postupku</w:t>
      </w:r>
      <w:proofErr w:type="spellEnd"/>
      <w:r w:rsidRPr="00511EF9">
        <w:rPr>
          <w:rFonts w:cs="Tahoma" w:eastAsia="Times New Roman" w:hAnsi="Tahoma" w:ascii="Tahoma"/>
          <w:sz w:val="22"/>
          <w:szCs w:val="22"/>
          <w:lang w:val="en-US"/>
        </w:rPr>
        <w:t>.</w:t>
      </w:r>
    </w:p>
    <w:p w:rsidRDefault="00511EF9" w:rsidP="00511EF9" w:rsidR="00511EF9" w:rsidRPr="00511EF9">
      <w:pPr>
        <w:spacing w:after="0"/>
        <w:jc w:val="both"/>
        <w:rPr>
          <w:rFonts w:cs="Tahoma" w:eastAsia="Times New Roman" w:hAnsi="Tahoma" w:ascii="Tahoma"/>
          <w:sz w:val="22"/>
          <w:szCs w:val="22"/>
          <w:lang w:val="en-US"/>
        </w:rPr>
      </w:pPr>
      <w:proofErr w:type="spellStart"/>
      <w:r w:rsidRPr="00511EF9">
        <w:rPr>
          <w:rFonts w:cs="Tahoma" w:eastAsia="Times New Roman" w:hAnsi="Tahoma" w:ascii="Tahoma"/>
          <w:sz w:val="22"/>
          <w:szCs w:val="22"/>
          <w:lang w:val="en-US"/>
        </w:rPr>
        <w:t>Potraživanje</w:t>
      </w:r>
      <w:proofErr w:type="spellEnd"/>
      <w:r w:rsidRPr="00511EF9">
        <w:rPr>
          <w:rFonts w:cs="Tahoma" w:eastAsia="Times New Roman" w:hAnsi="Tahoma" w:ascii="Tahoma"/>
          <w:sz w:val="22"/>
          <w:szCs w:val="22"/>
          <w:lang w:val="en-US"/>
        </w:rPr>
        <w:t xml:space="preserve"> od LJEVONICA PRODUKT </w:t>
      </w:r>
      <w:proofErr w:type="spellStart"/>
      <w:r w:rsidRPr="00511EF9">
        <w:rPr>
          <w:rFonts w:cs="Tahoma" w:eastAsia="Times New Roman" w:hAnsi="Tahoma" w:ascii="Tahoma"/>
          <w:sz w:val="22"/>
          <w:szCs w:val="22"/>
          <w:lang w:val="en-US"/>
        </w:rPr>
        <w:t>d.o.o</w:t>
      </w:r>
      <w:proofErr w:type="spellEnd"/>
      <w:r w:rsidRPr="00511EF9">
        <w:rPr>
          <w:rFonts w:cs="Tahoma" w:eastAsia="Times New Roman" w:hAnsi="Tahoma" w:ascii="Tahoma"/>
          <w:sz w:val="22"/>
          <w:szCs w:val="22"/>
          <w:lang w:val="en-US"/>
        </w:rPr>
        <w:t xml:space="preserve">. </w:t>
      </w:r>
      <w:proofErr w:type="spellStart"/>
      <w:r w:rsidRPr="00511EF9">
        <w:rPr>
          <w:rFonts w:cs="Tahoma" w:eastAsia="Times New Roman" w:hAnsi="Tahoma" w:ascii="Tahoma"/>
          <w:sz w:val="22"/>
          <w:szCs w:val="22"/>
          <w:lang w:val="en-US"/>
        </w:rPr>
        <w:t>iznosi</w:t>
      </w:r>
      <w:proofErr w:type="spellEnd"/>
      <w:r w:rsidRPr="00511EF9">
        <w:rPr>
          <w:rFonts w:cs="Tahoma" w:eastAsia="Times New Roman" w:hAnsi="Tahoma" w:ascii="Tahoma"/>
          <w:sz w:val="22"/>
          <w:szCs w:val="22"/>
          <w:lang w:val="en-US"/>
        </w:rPr>
        <w:t xml:space="preserve"> 1.593.846</w:t>
      </w:r>
      <w:proofErr w:type="gramStart"/>
      <w:r w:rsidRPr="00511EF9">
        <w:rPr>
          <w:rFonts w:cs="Tahoma" w:eastAsia="Times New Roman" w:hAnsi="Tahoma" w:ascii="Tahoma"/>
          <w:sz w:val="22"/>
          <w:szCs w:val="22"/>
          <w:lang w:val="en-US"/>
        </w:rPr>
        <w:t>,42</w:t>
      </w:r>
      <w:proofErr w:type="gramEnd"/>
      <w:r w:rsidRPr="00511EF9">
        <w:rPr>
          <w:rFonts w:cs="Tahoma" w:eastAsia="Times New Roman" w:hAnsi="Tahoma" w:ascii="Tahoma"/>
          <w:sz w:val="22"/>
          <w:szCs w:val="22"/>
          <w:lang w:val="en-US"/>
        </w:rPr>
        <w:t xml:space="preserve"> </w:t>
      </w:r>
      <w:proofErr w:type="spellStart"/>
      <w:r w:rsidRPr="00511EF9">
        <w:rPr>
          <w:rFonts w:cs="Tahoma" w:eastAsia="Times New Roman" w:hAnsi="Tahoma" w:ascii="Tahoma"/>
          <w:sz w:val="22"/>
          <w:szCs w:val="22"/>
          <w:lang w:val="en-US"/>
        </w:rPr>
        <w:t>kunu</w:t>
      </w:r>
      <w:proofErr w:type="spellEnd"/>
      <w:r w:rsidRPr="00511EF9">
        <w:rPr>
          <w:rFonts w:cs="Tahoma" w:eastAsia="Times New Roman" w:hAnsi="Tahoma" w:ascii="Tahoma"/>
          <w:sz w:val="22"/>
          <w:szCs w:val="22"/>
          <w:lang w:val="en-US"/>
        </w:rPr>
        <w:t xml:space="preserve">, </w:t>
      </w:r>
      <w:proofErr w:type="spellStart"/>
      <w:r w:rsidRPr="00511EF9">
        <w:rPr>
          <w:rFonts w:cs="Tahoma" w:eastAsia="Times New Roman" w:hAnsi="Tahoma" w:ascii="Tahoma"/>
          <w:sz w:val="22"/>
          <w:szCs w:val="22"/>
          <w:lang w:val="en-US"/>
        </w:rPr>
        <w:t>međutim</w:t>
      </w:r>
      <w:proofErr w:type="spellEnd"/>
      <w:r w:rsidRPr="00511EF9">
        <w:rPr>
          <w:rFonts w:cs="Tahoma" w:eastAsia="Times New Roman" w:hAnsi="Tahoma" w:ascii="Tahoma"/>
          <w:sz w:val="22"/>
          <w:szCs w:val="22"/>
          <w:lang w:val="en-US"/>
        </w:rPr>
        <w:t xml:space="preserve"> </w:t>
      </w:r>
      <w:proofErr w:type="spellStart"/>
      <w:r w:rsidRPr="00511EF9">
        <w:rPr>
          <w:rFonts w:cs="Tahoma" w:eastAsia="Times New Roman" w:hAnsi="Tahoma" w:ascii="Tahoma"/>
          <w:sz w:val="22"/>
          <w:szCs w:val="22"/>
          <w:lang w:val="en-US"/>
        </w:rPr>
        <w:t>nije</w:t>
      </w:r>
      <w:proofErr w:type="spellEnd"/>
      <w:r w:rsidRPr="00511EF9">
        <w:rPr>
          <w:rFonts w:cs="Tahoma" w:eastAsia="Times New Roman" w:hAnsi="Tahoma" w:ascii="Tahoma"/>
          <w:sz w:val="22"/>
          <w:szCs w:val="22"/>
          <w:lang w:val="en-US"/>
        </w:rPr>
        <w:t xml:space="preserve"> </w:t>
      </w:r>
      <w:proofErr w:type="spellStart"/>
      <w:r w:rsidRPr="00511EF9">
        <w:rPr>
          <w:rFonts w:cs="Tahoma" w:eastAsia="Times New Roman" w:hAnsi="Tahoma" w:ascii="Tahoma"/>
          <w:sz w:val="22"/>
          <w:szCs w:val="22"/>
          <w:lang w:val="en-US"/>
        </w:rPr>
        <w:t>izvršena</w:t>
      </w:r>
      <w:proofErr w:type="spellEnd"/>
      <w:r w:rsidRPr="00511EF9">
        <w:rPr>
          <w:rFonts w:cs="Tahoma" w:eastAsia="Times New Roman" w:hAnsi="Tahoma" w:ascii="Tahoma"/>
          <w:sz w:val="22"/>
          <w:szCs w:val="22"/>
          <w:lang w:val="en-US"/>
        </w:rPr>
        <w:t xml:space="preserve"> </w:t>
      </w:r>
      <w:proofErr w:type="spellStart"/>
      <w:r w:rsidRPr="00511EF9">
        <w:rPr>
          <w:rFonts w:cs="Tahoma" w:eastAsia="Times New Roman" w:hAnsi="Tahoma" w:ascii="Tahoma"/>
          <w:sz w:val="22"/>
          <w:szCs w:val="22"/>
          <w:lang w:val="en-US"/>
        </w:rPr>
        <w:t>prijava</w:t>
      </w:r>
      <w:proofErr w:type="spellEnd"/>
      <w:r w:rsidRPr="00511EF9">
        <w:rPr>
          <w:rFonts w:cs="Tahoma" w:eastAsia="Times New Roman" w:hAnsi="Tahoma" w:ascii="Tahoma"/>
          <w:sz w:val="22"/>
          <w:szCs w:val="22"/>
          <w:lang w:val="en-US"/>
        </w:rPr>
        <w:t xml:space="preserve"> u </w:t>
      </w:r>
      <w:proofErr w:type="spellStart"/>
      <w:r w:rsidRPr="00511EF9">
        <w:rPr>
          <w:rFonts w:cs="Tahoma" w:eastAsia="Times New Roman" w:hAnsi="Tahoma" w:ascii="Tahoma"/>
          <w:sz w:val="22"/>
          <w:szCs w:val="22"/>
          <w:lang w:val="en-US"/>
        </w:rPr>
        <w:t>stečajnom</w:t>
      </w:r>
      <w:proofErr w:type="spellEnd"/>
      <w:r w:rsidRPr="00511EF9">
        <w:rPr>
          <w:rFonts w:cs="Tahoma" w:eastAsia="Times New Roman" w:hAnsi="Tahoma" w:ascii="Tahoma"/>
          <w:sz w:val="22"/>
          <w:szCs w:val="22"/>
          <w:lang w:val="en-US"/>
        </w:rPr>
        <w:t xml:space="preserve"> </w:t>
      </w:r>
      <w:proofErr w:type="spellStart"/>
      <w:r w:rsidRPr="00511EF9">
        <w:rPr>
          <w:rFonts w:cs="Tahoma" w:eastAsia="Times New Roman" w:hAnsi="Tahoma" w:ascii="Tahoma"/>
          <w:sz w:val="22"/>
          <w:szCs w:val="22"/>
          <w:lang w:val="en-US"/>
        </w:rPr>
        <w:t>postupku</w:t>
      </w:r>
      <w:proofErr w:type="spellEnd"/>
      <w:r w:rsidRPr="00511EF9">
        <w:rPr>
          <w:rFonts w:cs="Tahoma" w:eastAsia="Times New Roman" w:hAnsi="Tahoma" w:ascii="Tahoma"/>
          <w:sz w:val="22"/>
          <w:szCs w:val="22"/>
          <w:lang w:val="en-US"/>
        </w:rPr>
        <w:t>.</w:t>
      </w:r>
    </w:p>
    <w:p w:rsidRDefault="00511EF9" w:rsidP="00511EF9" w:rsidR="00511EF9" w:rsidRPr="00511EF9">
      <w:pPr>
        <w:spacing w:after="0"/>
        <w:jc w:val="both"/>
        <w:rPr>
          <w:rFonts w:cs="Tahoma" w:eastAsia="Times New Roman" w:hAnsi="Tahoma" w:ascii="Tahoma"/>
          <w:sz w:val="22"/>
          <w:szCs w:val="22"/>
        </w:rPr>
      </w:pPr>
      <w:r w:rsidRPr="00511EF9">
        <w:rPr>
          <w:rFonts w:cs="Tahoma" w:eastAsia="Times New Roman" w:hAnsi="Tahoma" w:ascii="Tahoma"/>
          <w:sz w:val="22"/>
          <w:szCs w:val="22"/>
        </w:rPr>
        <w:t xml:space="preserve">Pozvao sam 11 dužnika AQUA trgovine d.o.o. u stečaju na plaćanje duga, od čega su do sada dva dužnika podmirila dug i to Autoprijevoznički obrt, </w:t>
      </w:r>
      <w:proofErr w:type="spellStart"/>
      <w:r w:rsidRPr="00511EF9">
        <w:rPr>
          <w:rFonts w:cs="Tahoma" w:eastAsia="Times New Roman" w:hAnsi="Tahoma" w:ascii="Tahoma"/>
          <w:sz w:val="22"/>
          <w:szCs w:val="22"/>
        </w:rPr>
        <w:t>vl</w:t>
      </w:r>
      <w:proofErr w:type="spellEnd"/>
      <w:r w:rsidRPr="00511EF9">
        <w:rPr>
          <w:rFonts w:cs="Tahoma" w:eastAsia="Times New Roman" w:hAnsi="Tahoma" w:ascii="Tahoma"/>
          <w:sz w:val="22"/>
          <w:szCs w:val="22"/>
        </w:rPr>
        <w:t xml:space="preserve">. Zvonko Božić (502,61 kn) te </w:t>
      </w:r>
      <w:proofErr w:type="spellStart"/>
      <w:r w:rsidRPr="00511EF9">
        <w:rPr>
          <w:rFonts w:cs="Tahoma" w:eastAsia="Times New Roman" w:hAnsi="Tahoma" w:ascii="Tahoma"/>
          <w:sz w:val="22"/>
          <w:szCs w:val="22"/>
        </w:rPr>
        <w:t>Kobid</w:t>
      </w:r>
      <w:proofErr w:type="spellEnd"/>
      <w:r w:rsidRPr="00511EF9">
        <w:rPr>
          <w:rFonts w:cs="Tahoma" w:eastAsia="Times New Roman" w:hAnsi="Tahoma" w:ascii="Tahoma"/>
          <w:sz w:val="22"/>
          <w:szCs w:val="22"/>
        </w:rPr>
        <w:t xml:space="preserve"> d.o.o. (120,75 kn).</w:t>
      </w:r>
    </w:p>
    <w:p w:rsidRDefault="00511EF9" w:rsidP="00511EF9" w:rsidR="00511EF9" w:rsidRPr="00511EF9">
      <w:pPr>
        <w:spacing w:after="0"/>
        <w:jc w:val="both"/>
        <w:rPr>
          <w:rFonts w:cs="Tahoma" w:eastAsia="Times New Roman" w:hAnsi="Tahoma" w:ascii="Tahoma"/>
          <w:sz w:val="22"/>
          <w:szCs w:val="22"/>
        </w:rPr>
      </w:pPr>
      <w:r w:rsidRPr="00511EF9">
        <w:rPr>
          <w:rFonts w:cs="Tahoma" w:eastAsia="Times New Roman" w:hAnsi="Tahoma" w:ascii="Tahoma"/>
          <w:sz w:val="22"/>
          <w:szCs w:val="22"/>
        </w:rPr>
        <w:lastRenderedPageBreak/>
        <w:t xml:space="preserve">Od pozvanih dužnika, primio sam sljedeća očitovanja: </w:t>
      </w:r>
    </w:p>
    <w:p w:rsidRDefault="00511EF9" w:rsidP="00511EF9" w:rsidR="00511EF9" w:rsidRPr="00511EF9">
      <w:pPr>
        <w:spacing w:after="0"/>
        <w:jc w:val="both"/>
        <w:rPr>
          <w:rFonts w:cs="Tahoma" w:eastAsia="Times New Roman" w:hAnsi="Tahoma" w:ascii="Tahoma"/>
          <w:sz w:val="22"/>
          <w:szCs w:val="22"/>
        </w:rPr>
      </w:pPr>
      <w:r w:rsidRPr="00511EF9">
        <w:rPr>
          <w:rFonts w:cs="Tahoma" w:eastAsia="Times New Roman" w:hAnsi="Tahoma" w:ascii="Tahoma"/>
          <w:sz w:val="22"/>
          <w:szCs w:val="22"/>
        </w:rPr>
        <w:t xml:space="preserve">Dužnik Komunikacijski vodovi </w:t>
      </w:r>
      <w:proofErr w:type="spellStart"/>
      <w:r w:rsidRPr="00511EF9">
        <w:rPr>
          <w:rFonts w:cs="Tahoma" w:eastAsia="Times New Roman" w:hAnsi="Tahoma" w:ascii="Tahoma"/>
          <w:sz w:val="22"/>
          <w:szCs w:val="22"/>
        </w:rPr>
        <w:t>Barkop</w:t>
      </w:r>
      <w:proofErr w:type="spellEnd"/>
      <w:r w:rsidRPr="00511EF9">
        <w:rPr>
          <w:rFonts w:cs="Tahoma" w:eastAsia="Times New Roman" w:hAnsi="Tahoma" w:ascii="Tahoma"/>
          <w:sz w:val="22"/>
          <w:szCs w:val="22"/>
        </w:rPr>
        <w:t xml:space="preserve"> e-</w:t>
      </w:r>
      <w:proofErr w:type="spellStart"/>
      <w:r w:rsidRPr="00511EF9">
        <w:rPr>
          <w:rFonts w:cs="Tahoma" w:eastAsia="Times New Roman" w:hAnsi="Tahoma" w:ascii="Tahoma"/>
          <w:sz w:val="22"/>
          <w:szCs w:val="22"/>
        </w:rPr>
        <w:t>mailom</w:t>
      </w:r>
      <w:proofErr w:type="spellEnd"/>
      <w:r w:rsidRPr="00511EF9">
        <w:rPr>
          <w:rFonts w:cs="Tahoma" w:eastAsia="Times New Roman" w:hAnsi="Tahoma" w:ascii="Tahoma"/>
          <w:sz w:val="22"/>
          <w:szCs w:val="22"/>
        </w:rPr>
        <w:t xml:space="preserve"> je poslala očitovanje da su po isteku tri godine otpisali ostatak računa, iznos duga je bio 645,32 kn. </w:t>
      </w:r>
    </w:p>
    <w:p w:rsidRDefault="00511EF9" w:rsidP="00511EF9" w:rsidR="00511EF9" w:rsidRPr="00511EF9">
      <w:pPr>
        <w:spacing w:after="0"/>
        <w:jc w:val="both"/>
        <w:rPr>
          <w:rFonts w:cs="Tahoma" w:eastAsia="Times New Roman" w:hAnsi="Tahoma" w:ascii="Tahoma"/>
          <w:sz w:val="22"/>
          <w:szCs w:val="22"/>
        </w:rPr>
      </w:pPr>
      <w:proofErr w:type="spellStart"/>
      <w:r w:rsidRPr="00511EF9">
        <w:rPr>
          <w:rFonts w:cs="Tahoma" w:eastAsia="Times New Roman" w:hAnsi="Tahoma" w:ascii="Tahoma"/>
          <w:sz w:val="22"/>
          <w:szCs w:val="22"/>
        </w:rPr>
        <w:t>Erdec</w:t>
      </w:r>
      <w:proofErr w:type="spellEnd"/>
      <w:r w:rsidRPr="00511EF9">
        <w:rPr>
          <w:rFonts w:cs="Tahoma" w:eastAsia="Times New Roman" w:hAnsi="Tahoma" w:ascii="Tahoma"/>
          <w:sz w:val="22"/>
          <w:szCs w:val="22"/>
        </w:rPr>
        <w:t xml:space="preserve"> d.o.o. kao dužnik AQUA trgovina d.o.o. u stečaju očitovao se na poziv na plaćanje duga od 20.820,87 kn te u prilogu dostavio skenirano rješenje kojim se odobrava sklapanje </w:t>
      </w:r>
      <w:proofErr w:type="spellStart"/>
      <w:r w:rsidRPr="00511EF9">
        <w:rPr>
          <w:rFonts w:cs="Tahoma" w:eastAsia="Times New Roman" w:hAnsi="Tahoma" w:ascii="Tahoma"/>
          <w:sz w:val="22"/>
          <w:szCs w:val="22"/>
        </w:rPr>
        <w:t>predstečajne</w:t>
      </w:r>
      <w:proofErr w:type="spellEnd"/>
      <w:r w:rsidRPr="00511EF9">
        <w:rPr>
          <w:rFonts w:cs="Tahoma" w:eastAsia="Times New Roman" w:hAnsi="Tahoma" w:ascii="Tahoma"/>
          <w:sz w:val="22"/>
          <w:szCs w:val="22"/>
        </w:rPr>
        <w:t xml:space="preserve"> nagodbe. </w:t>
      </w:r>
      <w:proofErr w:type="spellStart"/>
      <w:r w:rsidRPr="00511EF9">
        <w:rPr>
          <w:rFonts w:cs="Tahoma" w:eastAsia="Times New Roman" w:hAnsi="Tahoma" w:ascii="Tahoma"/>
          <w:sz w:val="22"/>
          <w:szCs w:val="22"/>
        </w:rPr>
        <w:t>Predstečajnom</w:t>
      </w:r>
      <w:proofErr w:type="spellEnd"/>
      <w:r w:rsidRPr="00511EF9">
        <w:rPr>
          <w:rFonts w:cs="Tahoma" w:eastAsia="Times New Roman" w:hAnsi="Tahoma" w:ascii="Tahoma"/>
          <w:sz w:val="22"/>
          <w:szCs w:val="22"/>
        </w:rPr>
        <w:t xml:space="preserve"> nagodbom je otpisano 70 % duga, međutim isto nije iskazano u poslovnim knjigama stečajnog dužnika. Na osnovu pravomoćne </w:t>
      </w:r>
      <w:proofErr w:type="spellStart"/>
      <w:r w:rsidRPr="00511EF9">
        <w:rPr>
          <w:rFonts w:cs="Tahoma" w:eastAsia="Times New Roman" w:hAnsi="Tahoma" w:ascii="Tahoma"/>
          <w:sz w:val="22"/>
          <w:szCs w:val="22"/>
        </w:rPr>
        <w:t>predstečajne</w:t>
      </w:r>
      <w:proofErr w:type="spellEnd"/>
      <w:r w:rsidRPr="00511EF9">
        <w:rPr>
          <w:rFonts w:cs="Tahoma" w:eastAsia="Times New Roman" w:hAnsi="Tahoma" w:ascii="Tahoma"/>
          <w:sz w:val="22"/>
          <w:szCs w:val="22"/>
        </w:rPr>
        <w:t xml:space="preserve"> nagodbe podnio sam na FINU zahtjev za izravnom naplatom.</w:t>
      </w:r>
    </w:p>
    <w:p w:rsidRDefault="00511EF9" w:rsidP="00511EF9" w:rsidR="00511EF9" w:rsidRPr="00511EF9">
      <w:pPr>
        <w:spacing w:after="0"/>
        <w:jc w:val="both"/>
        <w:rPr>
          <w:rFonts w:cs="Tahoma" w:eastAsia="Times New Roman" w:hAnsi="Tahoma" w:ascii="Tahoma"/>
          <w:sz w:val="22"/>
          <w:szCs w:val="22"/>
        </w:rPr>
      </w:pPr>
      <w:r w:rsidRPr="00511EF9">
        <w:rPr>
          <w:rFonts w:cs="Tahoma" w:eastAsia="Times New Roman" w:hAnsi="Tahoma" w:ascii="Tahoma"/>
          <w:sz w:val="22"/>
          <w:szCs w:val="22"/>
        </w:rPr>
        <w:t xml:space="preserve">Goran </w:t>
      </w:r>
      <w:proofErr w:type="spellStart"/>
      <w:r w:rsidRPr="00511EF9">
        <w:rPr>
          <w:rFonts w:cs="Tahoma" w:eastAsia="Times New Roman" w:hAnsi="Tahoma" w:ascii="Tahoma"/>
          <w:sz w:val="22"/>
          <w:szCs w:val="22"/>
        </w:rPr>
        <w:t>Grubeša</w:t>
      </w:r>
      <w:proofErr w:type="spellEnd"/>
      <w:r w:rsidRPr="00511EF9">
        <w:rPr>
          <w:rFonts w:cs="Tahoma" w:eastAsia="Times New Roman" w:hAnsi="Tahoma" w:ascii="Tahoma"/>
          <w:sz w:val="22"/>
          <w:szCs w:val="22"/>
        </w:rPr>
        <w:t>, također pozvan na plaćanje duga u iznosu od 1.760,75 kn poslao je svoje očitovanje e-</w:t>
      </w:r>
      <w:proofErr w:type="spellStart"/>
      <w:r w:rsidRPr="00511EF9">
        <w:rPr>
          <w:rFonts w:cs="Tahoma" w:eastAsia="Times New Roman" w:hAnsi="Tahoma" w:ascii="Tahoma"/>
          <w:sz w:val="22"/>
          <w:szCs w:val="22"/>
        </w:rPr>
        <w:t>mailom</w:t>
      </w:r>
      <w:proofErr w:type="spellEnd"/>
      <w:r w:rsidRPr="00511EF9">
        <w:rPr>
          <w:rFonts w:cs="Tahoma" w:eastAsia="Times New Roman" w:hAnsi="Tahoma" w:ascii="Tahoma"/>
          <w:sz w:val="22"/>
          <w:szCs w:val="22"/>
        </w:rPr>
        <w:t xml:space="preserve"> u kojem je priložio karticu i obračun za otpremninu koja je umanjena za iznos duga te naglašava da je u blokadi zbog stečajnog dužnika, jer je jamac platac od strane VB </w:t>
      </w:r>
      <w:proofErr w:type="spellStart"/>
      <w:r w:rsidRPr="00511EF9">
        <w:rPr>
          <w:rFonts w:cs="Tahoma" w:eastAsia="Times New Roman" w:hAnsi="Tahoma" w:ascii="Tahoma"/>
          <w:sz w:val="22"/>
          <w:szCs w:val="22"/>
        </w:rPr>
        <w:t>Leasing</w:t>
      </w:r>
      <w:proofErr w:type="spellEnd"/>
      <w:r w:rsidRPr="00511EF9">
        <w:rPr>
          <w:rFonts w:cs="Tahoma" w:eastAsia="Times New Roman" w:hAnsi="Tahoma" w:ascii="Tahoma"/>
          <w:sz w:val="22"/>
          <w:szCs w:val="22"/>
        </w:rPr>
        <w:t xml:space="preserve"> d.o.o. Međutim, u 2016. godini iznos duga Gorana </w:t>
      </w:r>
      <w:proofErr w:type="spellStart"/>
      <w:r w:rsidRPr="00511EF9">
        <w:rPr>
          <w:rFonts w:cs="Tahoma" w:eastAsia="Times New Roman" w:hAnsi="Tahoma" w:ascii="Tahoma"/>
          <w:sz w:val="22"/>
          <w:szCs w:val="22"/>
        </w:rPr>
        <w:t>Grubeše</w:t>
      </w:r>
      <w:proofErr w:type="spellEnd"/>
      <w:r w:rsidRPr="00511EF9">
        <w:rPr>
          <w:rFonts w:cs="Tahoma" w:eastAsia="Times New Roman" w:hAnsi="Tahoma" w:ascii="Tahoma"/>
          <w:sz w:val="22"/>
          <w:szCs w:val="22"/>
        </w:rPr>
        <w:t xml:space="preserve"> prebačen je na konto 270500, te iz istog proizlazi da stečajni dužnik duguje Goranu </w:t>
      </w:r>
      <w:proofErr w:type="spellStart"/>
      <w:r w:rsidRPr="00511EF9">
        <w:rPr>
          <w:rFonts w:cs="Tahoma" w:eastAsia="Times New Roman" w:hAnsi="Tahoma" w:ascii="Tahoma"/>
          <w:sz w:val="22"/>
          <w:szCs w:val="22"/>
        </w:rPr>
        <w:t>Grubeši</w:t>
      </w:r>
      <w:proofErr w:type="spellEnd"/>
      <w:r w:rsidRPr="00511EF9">
        <w:rPr>
          <w:rFonts w:cs="Tahoma" w:eastAsia="Times New Roman" w:hAnsi="Tahoma" w:ascii="Tahoma"/>
          <w:sz w:val="22"/>
          <w:szCs w:val="22"/>
        </w:rPr>
        <w:t xml:space="preserve"> na ime otpremnine iznos od 25.040,29 kuna.</w:t>
      </w:r>
    </w:p>
    <w:p w:rsidRDefault="00511EF9" w:rsidP="00511EF9" w:rsidR="00511EF9" w:rsidRPr="00511EF9">
      <w:pPr>
        <w:spacing w:after="0"/>
        <w:jc w:val="both"/>
        <w:rPr>
          <w:rFonts w:cs="Tahoma" w:eastAsia="Times New Roman" w:hAnsi="Tahoma" w:ascii="Tahoma"/>
          <w:sz w:val="22"/>
          <w:szCs w:val="22"/>
        </w:rPr>
      </w:pPr>
    </w:p>
    <w:p w:rsidRDefault="00511EF9" w:rsidP="00511EF9" w:rsidR="00511EF9" w:rsidRPr="00511EF9">
      <w:pPr>
        <w:spacing w:after="0"/>
        <w:jc w:val="both"/>
        <w:rPr>
          <w:rFonts w:cs="Tahoma" w:eastAsia="Times New Roman" w:hAnsi="Tahoma" w:ascii="Tahoma"/>
          <w:sz w:val="22"/>
          <w:szCs w:val="22"/>
        </w:rPr>
      </w:pPr>
      <w:r w:rsidRPr="00511EF9">
        <w:rPr>
          <w:rFonts w:cs="Tahoma" w:eastAsia="Times New Roman" w:hAnsi="Tahoma" w:ascii="Tahoma"/>
          <w:sz w:val="22"/>
          <w:szCs w:val="22"/>
        </w:rPr>
        <w:t>DEUS CARISMA d.o.o. prema kojoj postoji tražbina od 1.188,45 kuna se nije očitovala na poziv za plaćanje duga.</w:t>
      </w:r>
    </w:p>
    <w:p w:rsidRDefault="00511EF9" w:rsidP="00511EF9" w:rsidR="00511EF9" w:rsidRPr="00511EF9">
      <w:pPr>
        <w:spacing w:after="0"/>
        <w:jc w:val="both"/>
        <w:rPr>
          <w:rFonts w:cs="Tahoma" w:eastAsia="Times New Roman" w:hAnsi="Tahoma" w:ascii="Tahoma"/>
          <w:sz w:val="22"/>
          <w:szCs w:val="22"/>
        </w:rPr>
      </w:pPr>
      <w:r w:rsidRPr="00511EF9">
        <w:rPr>
          <w:rFonts w:cs="Tahoma" w:eastAsia="Times New Roman" w:hAnsi="Tahoma" w:ascii="Tahoma"/>
          <w:sz w:val="22"/>
          <w:szCs w:val="22"/>
        </w:rPr>
        <w:t>AGROSTIL-PROMET  d.o.o. prema kojem postoji tražbina od 86.644,74 kuna se nije očitovao na poziv za plaćanje duga.</w:t>
      </w:r>
    </w:p>
    <w:p w:rsidRDefault="00511EF9" w:rsidP="00511EF9" w:rsidR="00511EF9" w:rsidRPr="00511EF9">
      <w:pPr>
        <w:spacing w:after="0"/>
        <w:jc w:val="both"/>
        <w:rPr>
          <w:rFonts w:cs="Tahoma" w:eastAsia="Times New Roman" w:hAnsi="Tahoma" w:ascii="Tahoma"/>
          <w:sz w:val="22"/>
          <w:szCs w:val="22"/>
        </w:rPr>
      </w:pPr>
      <w:r w:rsidRPr="00511EF9">
        <w:rPr>
          <w:rFonts w:cs="Tahoma" w:eastAsia="Times New Roman" w:hAnsi="Tahoma" w:ascii="Tahoma"/>
          <w:sz w:val="22"/>
          <w:szCs w:val="22"/>
        </w:rPr>
        <w:t>RADEK GRADNJA d.o.o. prema kojoj postoji tražbina od 3.591,53 kuna se nije očitovala na poziv za plaćanje duga.</w:t>
      </w:r>
    </w:p>
    <w:p w:rsidRDefault="00511EF9" w:rsidP="00511EF9" w:rsidR="00511EF9" w:rsidRPr="00511EF9">
      <w:pPr>
        <w:spacing w:after="0"/>
        <w:jc w:val="both"/>
        <w:rPr>
          <w:rFonts w:cs="Tahoma" w:eastAsia="Times New Roman" w:hAnsi="Tahoma" w:ascii="Tahoma"/>
          <w:sz w:val="22"/>
          <w:szCs w:val="22"/>
        </w:rPr>
      </w:pPr>
      <w:r w:rsidRPr="00511EF9">
        <w:rPr>
          <w:rFonts w:cs="Tahoma" w:eastAsia="Times New Roman" w:hAnsi="Tahoma" w:ascii="Tahoma"/>
          <w:sz w:val="22"/>
          <w:szCs w:val="22"/>
        </w:rPr>
        <w:t xml:space="preserve">U posjedu sam izjave Ljevaonice produkt d.o.o. da je na dan 29.08.2016. godine poslovni račun u blokadi više od 120 dana te da društvo nema slobodne imovine iz koje bi se mogao naplatiti dug u iznosu od 1.706.306,00 kuna koji se vodi u poslovnim knjigama. Međutim prema </w:t>
      </w:r>
      <w:proofErr w:type="spellStart"/>
      <w:r w:rsidRPr="00511EF9">
        <w:rPr>
          <w:rFonts w:cs="Tahoma" w:eastAsia="Times New Roman" w:hAnsi="Tahoma" w:ascii="Tahoma"/>
          <w:sz w:val="22"/>
          <w:szCs w:val="22"/>
        </w:rPr>
        <w:t>predstečajnoj</w:t>
      </w:r>
      <w:proofErr w:type="spellEnd"/>
      <w:r w:rsidRPr="00511EF9">
        <w:rPr>
          <w:rFonts w:cs="Tahoma" w:eastAsia="Times New Roman" w:hAnsi="Tahoma" w:ascii="Tahoma"/>
          <w:sz w:val="22"/>
          <w:szCs w:val="22"/>
        </w:rPr>
        <w:t xml:space="preserve"> nagodbi zaključenoj pred Trgovačkim sudom u Bjelovaru od 13.10.2015. godine razvidno je da AQUA TRGOVINA tom </w:t>
      </w:r>
      <w:proofErr w:type="spellStart"/>
      <w:r w:rsidRPr="00511EF9">
        <w:rPr>
          <w:rFonts w:cs="Tahoma" w:eastAsia="Times New Roman" w:hAnsi="Tahoma" w:ascii="Tahoma"/>
          <w:sz w:val="22"/>
          <w:szCs w:val="22"/>
        </w:rPr>
        <w:t>predstečajnom</w:t>
      </w:r>
      <w:proofErr w:type="spellEnd"/>
      <w:r w:rsidRPr="00511EF9">
        <w:rPr>
          <w:rFonts w:cs="Tahoma" w:eastAsia="Times New Roman" w:hAnsi="Tahoma" w:ascii="Tahoma"/>
          <w:sz w:val="22"/>
          <w:szCs w:val="22"/>
        </w:rPr>
        <w:t xml:space="preserve"> nagodbom ostvaruje od LJEVAONICA PRODUKT d.o.o. pravo na naplatu po danim zajmovima iznosa od 381.073,00 kuna i kao vjerovnik dobavljač iznosa od 722.363,50 kuna, koji iznosi trebaju biti isplaćeni u roku od 5 godina, uz fiksnu kamatnu stopu od 4,5% .</w:t>
      </w:r>
    </w:p>
    <w:p w:rsidRDefault="00511EF9" w:rsidP="00511EF9" w:rsidR="00511EF9" w:rsidRPr="00511EF9">
      <w:pPr>
        <w:spacing w:after="0"/>
        <w:jc w:val="both"/>
        <w:rPr>
          <w:rFonts w:cs="Tahoma" w:eastAsia="Times New Roman" w:hAnsi="Tahoma" w:ascii="Tahoma"/>
          <w:sz w:val="22"/>
          <w:szCs w:val="22"/>
        </w:rPr>
      </w:pPr>
      <w:r w:rsidRPr="00511EF9">
        <w:rPr>
          <w:rFonts w:cs="Tahoma" w:eastAsia="Times New Roman" w:hAnsi="Tahoma" w:ascii="Tahoma"/>
          <w:sz w:val="22"/>
          <w:szCs w:val="22"/>
        </w:rPr>
        <w:t xml:space="preserve">Vidik d.o.o. i </w:t>
      </w:r>
      <w:proofErr w:type="spellStart"/>
      <w:r w:rsidRPr="00511EF9">
        <w:rPr>
          <w:rFonts w:cs="Tahoma" w:eastAsia="Times New Roman" w:hAnsi="Tahoma" w:ascii="Tahoma"/>
          <w:sz w:val="22"/>
          <w:szCs w:val="22"/>
        </w:rPr>
        <w:t>Avalon</w:t>
      </w:r>
      <w:proofErr w:type="spellEnd"/>
      <w:r w:rsidRPr="00511EF9">
        <w:rPr>
          <w:rFonts w:cs="Tahoma" w:eastAsia="Times New Roman" w:hAnsi="Tahoma" w:ascii="Tahoma"/>
          <w:sz w:val="22"/>
          <w:szCs w:val="22"/>
        </w:rPr>
        <w:t xml:space="preserve"> d.o.o., kao dobavljači, dostavili su račune za svoje usluge, a isti nisu bili proknjiženi u poslovnim knjigama stečajnog dužnika. Tražbina od Vidik d.o.o. je bila 306,89 kn , a od </w:t>
      </w:r>
      <w:proofErr w:type="spellStart"/>
      <w:r w:rsidRPr="00511EF9">
        <w:rPr>
          <w:rFonts w:cs="Tahoma" w:eastAsia="Times New Roman" w:hAnsi="Tahoma" w:ascii="Tahoma"/>
          <w:sz w:val="22"/>
          <w:szCs w:val="22"/>
        </w:rPr>
        <w:t>Avalon</w:t>
      </w:r>
      <w:proofErr w:type="spellEnd"/>
      <w:r w:rsidRPr="00511EF9">
        <w:rPr>
          <w:rFonts w:cs="Tahoma" w:eastAsia="Times New Roman" w:hAnsi="Tahoma" w:ascii="Tahoma"/>
          <w:sz w:val="22"/>
          <w:szCs w:val="22"/>
        </w:rPr>
        <w:t xml:space="preserve"> d.o.o. je bila 456,00 kn.</w:t>
      </w:r>
    </w:p>
    <w:p w:rsidRDefault="00511EF9" w:rsidP="00511EF9" w:rsidR="00511EF9" w:rsidRPr="00511EF9">
      <w:pPr>
        <w:spacing w:after="0"/>
        <w:jc w:val="both"/>
        <w:rPr>
          <w:rFonts w:cs="Tahoma" w:eastAsia="Times New Roman" w:hAnsi="Tahoma" w:ascii="Tahoma"/>
          <w:sz w:val="22"/>
          <w:szCs w:val="22"/>
        </w:rPr>
      </w:pPr>
    </w:p>
    <w:p w:rsidRDefault="00511EF9" w:rsidP="00511EF9" w:rsidR="00511EF9" w:rsidRPr="00511EF9">
      <w:pPr>
        <w:spacing w:after="0"/>
        <w:jc w:val="both"/>
        <w:rPr>
          <w:rFonts w:cs="Tahoma" w:eastAsia="Times New Roman" w:hAnsi="Tahoma" w:ascii="Tahoma"/>
          <w:sz w:val="22"/>
          <w:szCs w:val="22"/>
        </w:rPr>
      </w:pPr>
    </w:p>
    <w:p w:rsidRDefault="00511EF9" w:rsidP="00511EF9" w:rsidR="00511EF9" w:rsidRPr="00511EF9">
      <w:pPr>
        <w:spacing w:after="0"/>
        <w:jc w:val="both"/>
        <w:rPr>
          <w:rFonts w:cs="Tahoma" w:eastAsia="Times New Roman" w:hAnsi="Tahoma" w:ascii="Tahoma"/>
          <w:b/>
          <w:sz w:val="22"/>
          <w:szCs w:val="22"/>
        </w:rPr>
      </w:pPr>
      <w:r w:rsidRPr="00511EF9">
        <w:rPr>
          <w:rFonts w:cs="Tahoma" w:eastAsia="Times New Roman" w:hAnsi="Tahoma" w:ascii="Tahoma"/>
          <w:b/>
          <w:sz w:val="22"/>
          <w:szCs w:val="22"/>
        </w:rPr>
        <w:t>IV.6.1. OSTALA POTRAŽIVANJA</w:t>
      </w:r>
    </w:p>
    <w:p w:rsidRDefault="00511EF9" w:rsidP="00511EF9" w:rsidR="00511EF9" w:rsidRPr="00511EF9">
      <w:pPr>
        <w:spacing w:after="0"/>
        <w:jc w:val="both"/>
        <w:rPr>
          <w:rFonts w:cs="Tahoma" w:eastAsia="Times New Roman" w:hAnsi="Tahoma" w:ascii="Tahoma"/>
        </w:rPr>
      </w:pPr>
      <w:r w:rsidRPr="00511EF9">
        <w:rPr>
          <w:rFonts w:cs="Tahoma" w:eastAsia="Times New Roman" w:hAnsi="Tahoma" w:ascii="Tahoma"/>
        </w:rPr>
        <w:t>Potraživanja za predujam uplaćenog poreza na dobit iznose 107.254,86 kuna , te za više uplaćene doprinosi HGK i turističke članarine iznose 3.062,09 kn te će se prebiti s tražbinom Republike Hrvatske.</w:t>
      </w:r>
    </w:p>
    <w:p w:rsidRDefault="00511EF9" w:rsidP="00511EF9" w:rsidR="00511EF9" w:rsidRPr="00511EF9">
      <w:pPr>
        <w:spacing w:after="0"/>
        <w:jc w:val="both"/>
        <w:rPr>
          <w:rFonts w:cs="Tahoma" w:eastAsia="Times New Roman" w:hAnsi="Tahoma" w:ascii="Tahoma"/>
          <w:sz w:val="22"/>
          <w:szCs w:val="22"/>
        </w:rPr>
      </w:pPr>
    </w:p>
    <w:p w:rsidRDefault="00511EF9" w:rsidP="00511EF9" w:rsidR="00511EF9" w:rsidRPr="00511EF9">
      <w:pPr>
        <w:spacing w:after="0"/>
        <w:jc w:val="both"/>
        <w:rPr>
          <w:rFonts w:cs="Tahoma" w:eastAsia="Times New Roman" w:hAnsi="Tahoma" w:ascii="Tahoma"/>
          <w:sz w:val="22"/>
          <w:szCs w:val="22"/>
        </w:rPr>
      </w:pPr>
    </w:p>
    <w:p w:rsidRDefault="00511EF9" w:rsidP="00511EF9" w:rsidR="00511EF9" w:rsidRPr="00511EF9">
      <w:pPr>
        <w:spacing w:after="0"/>
        <w:jc w:val="both"/>
        <w:rPr>
          <w:rFonts w:cs="Tahoma" w:eastAsia="Times New Roman" w:hAnsi="Tahoma" w:ascii="Tahoma"/>
          <w:b/>
          <w:sz w:val="22"/>
          <w:szCs w:val="22"/>
        </w:rPr>
      </w:pPr>
      <w:r w:rsidRPr="00511EF9">
        <w:rPr>
          <w:rFonts w:cs="Tahoma" w:eastAsia="Times New Roman" w:hAnsi="Tahoma" w:ascii="Tahoma"/>
          <w:b/>
          <w:sz w:val="22"/>
          <w:szCs w:val="22"/>
        </w:rPr>
        <w:t>IV.6.2. PREDUJMOVI</w:t>
      </w:r>
    </w:p>
    <w:p w:rsidRDefault="00511EF9" w:rsidP="00511EF9" w:rsidR="00511EF9" w:rsidRPr="00511EF9">
      <w:pPr>
        <w:spacing w:after="0"/>
        <w:jc w:val="both"/>
        <w:rPr>
          <w:rFonts w:cs="Tahoma" w:eastAsia="Times New Roman" w:hAnsi="Tahoma" w:ascii="Tahoma"/>
        </w:rPr>
      </w:pPr>
      <w:r w:rsidRPr="00511EF9">
        <w:rPr>
          <w:rFonts w:cs="Tahoma" w:eastAsia="Times New Roman" w:hAnsi="Tahoma" w:ascii="Tahoma"/>
        </w:rPr>
        <w:t>Predujmovi za zalihe iznose 623.767,00 kuna, te se utvrđuje kome su dani ti predujmovi.</w:t>
      </w:r>
    </w:p>
    <w:p w:rsidRDefault="00511EF9" w:rsidP="00511EF9" w:rsidR="00511EF9" w:rsidRPr="00511EF9">
      <w:pPr>
        <w:spacing w:after="0"/>
        <w:jc w:val="both"/>
        <w:rPr>
          <w:rFonts w:cs="Tahoma" w:eastAsia="Times New Roman" w:hAnsi="Tahoma" w:ascii="Tahoma"/>
          <w:sz w:val="22"/>
          <w:szCs w:val="22"/>
        </w:rPr>
      </w:pPr>
    </w:p>
    <w:p w:rsidRDefault="00511EF9" w:rsidP="00511EF9" w:rsidR="00511EF9" w:rsidRPr="00511EF9">
      <w:pPr>
        <w:spacing w:after="0"/>
        <w:jc w:val="both"/>
        <w:rPr>
          <w:rFonts w:cs="Tahoma" w:eastAsia="Times New Roman" w:hAnsi="Tahoma" w:ascii="Tahoma"/>
          <w:sz w:val="22"/>
          <w:szCs w:val="22"/>
        </w:rPr>
      </w:pPr>
    </w:p>
    <w:p w:rsidRDefault="00511EF9" w:rsidP="00511EF9" w:rsidR="00511EF9" w:rsidRPr="00511EF9">
      <w:pPr>
        <w:spacing w:after="0"/>
        <w:jc w:val="both"/>
        <w:rPr>
          <w:rFonts w:cs="Tahoma" w:eastAsia="Times New Roman" w:hAnsi="Tahoma" w:ascii="Tahoma"/>
          <w:b/>
          <w:sz w:val="22"/>
          <w:szCs w:val="22"/>
        </w:rPr>
      </w:pPr>
      <w:r w:rsidRPr="00511EF9">
        <w:rPr>
          <w:rFonts w:cs="Tahoma" w:eastAsia="Times New Roman" w:hAnsi="Tahoma" w:ascii="Tahoma"/>
          <w:b/>
          <w:sz w:val="22"/>
          <w:szCs w:val="22"/>
        </w:rPr>
        <w:t>IV.7.</w:t>
      </w:r>
      <w:r w:rsidRPr="00511EF9">
        <w:rPr>
          <w:rFonts w:cs="Tahoma" w:eastAsia="Times New Roman" w:hAnsi="Tahoma" w:ascii="Tahoma"/>
          <w:b/>
          <w:sz w:val="22"/>
          <w:szCs w:val="22"/>
        </w:rPr>
        <w:tab/>
        <w:t>DIONICE</w:t>
      </w:r>
    </w:p>
    <w:p w:rsidRDefault="00511EF9" w:rsidP="00511EF9" w:rsidR="00511EF9" w:rsidRPr="00511EF9">
      <w:pPr>
        <w:spacing w:after="0"/>
        <w:jc w:val="both"/>
        <w:rPr>
          <w:rFonts w:cs="Tahoma" w:eastAsia="Times New Roman" w:hAnsi="Tahoma" w:ascii="Tahoma"/>
          <w:sz w:val="22"/>
          <w:szCs w:val="22"/>
        </w:rPr>
      </w:pPr>
      <w:r w:rsidRPr="00511EF9">
        <w:rPr>
          <w:rFonts w:cs="Tahoma" w:eastAsia="Times New Roman" w:hAnsi="Tahoma" w:ascii="Tahoma"/>
          <w:sz w:val="22"/>
          <w:szCs w:val="22"/>
        </w:rPr>
        <w:t xml:space="preserve">Stečajni dužnik ima u vlasništvu dionice društva RADIJATOR </w:t>
      </w:r>
      <w:proofErr w:type="spellStart"/>
      <w:r w:rsidRPr="00511EF9">
        <w:rPr>
          <w:rFonts w:cs="Tahoma" w:eastAsia="Times New Roman" w:hAnsi="Tahoma" w:ascii="Tahoma"/>
          <w:sz w:val="22"/>
          <w:szCs w:val="22"/>
        </w:rPr>
        <w:t>A.D</w:t>
      </w:r>
      <w:proofErr w:type="spellEnd"/>
      <w:r w:rsidRPr="00511EF9">
        <w:rPr>
          <w:rFonts w:cs="Tahoma" w:eastAsia="Times New Roman" w:hAnsi="Tahoma" w:ascii="Tahoma"/>
          <w:sz w:val="22"/>
          <w:szCs w:val="22"/>
        </w:rPr>
        <w:t xml:space="preserve">. iz Beograda, čija vrijednost je u poslovnim knjigama iskazana u vrijednosti od 2.660.949,18 kuna. Međutim, ne radi se o stvarnoj vrijednosti dionica. Cijena dionica na burzi rapidno pada (s 25 dinara od dana 28.07.2016. godine na 13 dinara 23.11.2016. godine). Iste su krajem mjeseca srpnja 2016. </w:t>
      </w:r>
      <w:r w:rsidRPr="00511EF9">
        <w:rPr>
          <w:rFonts w:cs="Tahoma" w:eastAsia="Times New Roman" w:hAnsi="Tahoma" w:ascii="Tahoma"/>
          <w:sz w:val="22"/>
          <w:szCs w:val="22"/>
        </w:rPr>
        <w:lastRenderedPageBreak/>
        <w:t xml:space="preserve">godine podijeljene i to svaka dionica na 10 novih. Sada je vrijednost te imovine 93.788,80 kuna.  </w:t>
      </w:r>
    </w:p>
    <w:p w:rsidRDefault="00511EF9" w:rsidP="00511EF9" w:rsidR="00511EF9" w:rsidRPr="00511EF9">
      <w:pPr>
        <w:spacing w:after="0"/>
        <w:jc w:val="both"/>
        <w:rPr>
          <w:rFonts w:cs="Tahoma" w:eastAsia="Times New Roman" w:hAnsi="Tahoma" w:ascii="Tahoma"/>
          <w:color w:val="FF0000"/>
          <w:sz w:val="22"/>
          <w:szCs w:val="22"/>
        </w:rPr>
      </w:pPr>
    </w:p>
    <w:p w:rsidRDefault="00511EF9" w:rsidP="00511EF9" w:rsidR="00511EF9" w:rsidRPr="00511EF9">
      <w:pPr>
        <w:spacing w:after="0"/>
        <w:jc w:val="both"/>
        <w:rPr>
          <w:rFonts w:cs="Tahoma" w:eastAsia="Times New Roman" w:hAnsi="Tahoma" w:ascii="Tahoma"/>
          <w:color w:val="FF0000"/>
          <w:sz w:val="22"/>
          <w:szCs w:val="22"/>
        </w:rPr>
      </w:pPr>
    </w:p>
    <w:p w:rsidRDefault="00511EF9" w:rsidP="00511EF9" w:rsidR="00511EF9" w:rsidRPr="00511EF9">
      <w:pPr>
        <w:spacing w:after="0"/>
        <w:jc w:val="both"/>
        <w:rPr>
          <w:rFonts w:cs="Tahoma" w:eastAsia="Times New Roman" w:hAnsi="Tahoma" w:ascii="Tahoma"/>
          <w:color w:val="FF0000"/>
          <w:sz w:val="22"/>
          <w:szCs w:val="22"/>
        </w:rPr>
      </w:pPr>
    </w:p>
    <w:p w:rsidRDefault="00511EF9" w:rsidP="00511EF9" w:rsidR="00511EF9" w:rsidRPr="00511EF9">
      <w:pPr>
        <w:spacing w:after="0"/>
        <w:jc w:val="both"/>
        <w:rPr>
          <w:rFonts w:cs="Tahoma" w:eastAsia="Times New Roman" w:hAnsi="Tahoma" w:ascii="Tahoma"/>
          <w:b/>
          <w:sz w:val="22"/>
          <w:szCs w:val="22"/>
        </w:rPr>
      </w:pPr>
      <w:r w:rsidRPr="00511EF9">
        <w:rPr>
          <w:rFonts w:cs="Tahoma" w:eastAsia="Times New Roman" w:hAnsi="Tahoma" w:ascii="Tahoma"/>
          <w:b/>
          <w:sz w:val="22"/>
          <w:szCs w:val="22"/>
        </w:rPr>
        <w:t>V/</w:t>
      </w:r>
      <w:r w:rsidRPr="00511EF9">
        <w:rPr>
          <w:rFonts w:cs="Tahoma" w:eastAsia="Times New Roman" w:hAnsi="Tahoma" w:ascii="Tahoma"/>
          <w:b/>
          <w:sz w:val="22"/>
          <w:szCs w:val="22"/>
        </w:rPr>
        <w:tab/>
        <w:t>PREGLED PARNICA I SUDSKIH POSTUPAKA KOJE SE VODE</w:t>
      </w:r>
    </w:p>
    <w:p w:rsidRDefault="00511EF9" w:rsidP="00511EF9" w:rsidR="00511EF9" w:rsidRPr="00511EF9">
      <w:pPr>
        <w:spacing w:after="0"/>
        <w:jc w:val="both"/>
        <w:rPr>
          <w:rFonts w:cs="Tahoma" w:eastAsia="Times New Roman" w:hAnsi="Tahoma" w:ascii="Tahoma"/>
          <w:sz w:val="22"/>
          <w:szCs w:val="22"/>
        </w:rPr>
      </w:pPr>
      <w:r w:rsidRPr="00511EF9">
        <w:rPr>
          <w:rFonts w:cs="Tahoma" w:eastAsia="Times New Roman" w:hAnsi="Tahoma" w:ascii="Tahoma"/>
          <w:sz w:val="22"/>
          <w:szCs w:val="22"/>
        </w:rPr>
        <w:t>Ovršni postupci radi naplate poreza i drugih javnih davanja koji su se vodili protiv AQUA TRGOVINA d.o.o., sada AQUA TRGOVINA d.o.o. u stečaju su obustavljeni Rješenjima Porezne uprave, Područni ured sjeverna Hrvatska te Područni ured Bjelovar od 15.11.2016. godine; i to za rješenje o ovrsi od dana 18.09.2015. godine, za rješenje o ovrsi od dana 17.12.2013. godine i za rješenje o ovrsi od dana 25.07.2013. godine.</w:t>
      </w:r>
    </w:p>
    <w:p w:rsidRDefault="00511EF9" w:rsidP="00511EF9" w:rsidR="00511EF9" w:rsidRPr="00511EF9">
      <w:pPr>
        <w:spacing w:after="0"/>
        <w:jc w:val="both"/>
        <w:rPr>
          <w:rFonts w:cs="Tahoma" w:eastAsia="Times New Roman" w:hAnsi="Tahoma" w:ascii="Tahoma"/>
          <w:b/>
          <w:color w:val="FF0000"/>
          <w:sz w:val="22"/>
          <w:szCs w:val="22"/>
        </w:rPr>
      </w:pPr>
    </w:p>
    <w:p w:rsidRDefault="00511EF9" w:rsidP="00511EF9" w:rsidR="00511EF9" w:rsidRPr="00511EF9">
      <w:pPr>
        <w:spacing w:after="0"/>
        <w:jc w:val="both"/>
        <w:rPr>
          <w:rFonts w:cs="Tahoma" w:eastAsia="Times New Roman" w:hAnsi="Tahoma" w:ascii="Tahoma"/>
          <w:b/>
          <w:color w:val="FF0000"/>
          <w:sz w:val="22"/>
          <w:szCs w:val="22"/>
        </w:rPr>
      </w:pPr>
    </w:p>
    <w:p w:rsidRDefault="00511EF9" w:rsidP="00511EF9" w:rsidR="00511EF9" w:rsidRPr="00511EF9">
      <w:pPr>
        <w:spacing w:after="0"/>
        <w:jc w:val="both"/>
        <w:rPr>
          <w:rFonts w:cs="Tahoma" w:eastAsia="Times New Roman" w:hAnsi="Tahoma" w:ascii="Tahoma"/>
          <w:b/>
          <w:color w:val="FF0000"/>
          <w:sz w:val="22"/>
          <w:szCs w:val="22"/>
        </w:rPr>
      </w:pPr>
    </w:p>
    <w:p w:rsidRDefault="00511EF9" w:rsidP="00511EF9" w:rsidR="00511EF9" w:rsidRPr="00511EF9">
      <w:pPr>
        <w:spacing w:after="0"/>
        <w:jc w:val="both"/>
        <w:rPr>
          <w:rFonts w:cs="Tahoma" w:eastAsia="Times New Roman" w:hAnsi="Tahoma" w:ascii="Tahoma"/>
          <w:b/>
          <w:color w:val="FF0000"/>
          <w:sz w:val="22"/>
          <w:szCs w:val="22"/>
        </w:rPr>
      </w:pPr>
    </w:p>
    <w:p w:rsidRDefault="00511EF9" w:rsidP="00511EF9" w:rsidR="00511EF9" w:rsidRPr="00511EF9">
      <w:pPr>
        <w:spacing w:after="0"/>
        <w:jc w:val="both"/>
        <w:rPr>
          <w:rFonts w:cs="Tahoma" w:eastAsia="Times New Roman" w:hAnsi="Tahoma" w:ascii="Tahoma"/>
          <w:b/>
          <w:color w:val="FF0000"/>
          <w:sz w:val="22"/>
          <w:szCs w:val="22"/>
        </w:rPr>
      </w:pPr>
    </w:p>
    <w:p w:rsidRDefault="00511EF9" w:rsidP="00511EF9" w:rsidR="00511EF9" w:rsidRPr="00511EF9">
      <w:pPr>
        <w:spacing w:after="0"/>
        <w:jc w:val="both"/>
        <w:rPr>
          <w:rFonts w:cs="Tahoma" w:eastAsia="Times New Roman" w:hAnsi="Tahoma" w:ascii="Tahoma"/>
          <w:b/>
          <w:color w:val="FF0000"/>
          <w:sz w:val="22"/>
          <w:szCs w:val="22"/>
        </w:rPr>
      </w:pPr>
    </w:p>
    <w:p w:rsidRDefault="00511EF9" w:rsidP="00511EF9" w:rsidR="00511EF9" w:rsidRPr="00511EF9">
      <w:pPr>
        <w:spacing w:after="0"/>
        <w:jc w:val="both"/>
        <w:rPr>
          <w:rFonts w:cs="Tahoma" w:eastAsia="Times New Roman" w:hAnsi="Tahoma" w:ascii="Tahoma"/>
          <w:b/>
          <w:sz w:val="22"/>
          <w:szCs w:val="22"/>
        </w:rPr>
      </w:pPr>
      <w:r w:rsidRPr="00511EF9">
        <w:rPr>
          <w:rFonts w:cs="Tahoma" w:eastAsia="Times New Roman" w:hAnsi="Tahoma" w:ascii="Tahoma"/>
          <w:b/>
          <w:sz w:val="22"/>
          <w:szCs w:val="22"/>
        </w:rPr>
        <w:t>VI/</w:t>
      </w:r>
      <w:r w:rsidRPr="00511EF9">
        <w:rPr>
          <w:rFonts w:cs="Tahoma" w:eastAsia="Times New Roman" w:hAnsi="Tahoma" w:ascii="Tahoma"/>
          <w:b/>
          <w:sz w:val="22"/>
          <w:szCs w:val="22"/>
        </w:rPr>
        <w:tab/>
        <w:t>DOKUMENTACIJA</w:t>
      </w:r>
    </w:p>
    <w:p w:rsidRDefault="00511EF9" w:rsidP="00511EF9" w:rsidR="00511EF9" w:rsidRPr="00511EF9">
      <w:pPr>
        <w:spacing w:after="0"/>
        <w:jc w:val="both"/>
        <w:rPr>
          <w:rFonts w:cs="Tahoma" w:eastAsia="Times New Roman" w:hAnsi="Tahoma" w:ascii="Tahoma"/>
          <w:sz w:val="22"/>
          <w:szCs w:val="22"/>
        </w:rPr>
      </w:pPr>
      <w:r w:rsidRPr="00511EF9">
        <w:rPr>
          <w:rFonts w:cs="Tahoma" w:eastAsia="Times New Roman" w:hAnsi="Tahoma" w:ascii="Tahoma"/>
          <w:sz w:val="22"/>
          <w:szCs w:val="22"/>
        </w:rPr>
        <w:t xml:space="preserve">Zapisnikom o preuzimanju dokumentacije AQUA TRGOVINA d.o.o. preuzeo sam od ANTIH d.o.o. iz Bjelovara poslovnu dokumentaciju koja se odnosi na godine 2013. g. i 2014. g. te 2015./2016. godinu. G. Krunoslav </w:t>
      </w:r>
      <w:proofErr w:type="spellStart"/>
      <w:r w:rsidRPr="00511EF9">
        <w:rPr>
          <w:rFonts w:cs="Tahoma" w:eastAsia="Times New Roman" w:hAnsi="Tahoma" w:ascii="Tahoma"/>
          <w:sz w:val="22"/>
          <w:szCs w:val="22"/>
        </w:rPr>
        <w:t>Gažić</w:t>
      </w:r>
      <w:proofErr w:type="spellEnd"/>
      <w:r w:rsidRPr="00511EF9">
        <w:rPr>
          <w:rFonts w:cs="Tahoma" w:eastAsia="Times New Roman" w:hAnsi="Tahoma" w:ascii="Tahoma"/>
          <w:sz w:val="22"/>
          <w:szCs w:val="22"/>
        </w:rPr>
        <w:t xml:space="preserve"> izjavljuje da drugu dokumentaciju ne posjeduje.</w:t>
      </w:r>
    </w:p>
    <w:p w:rsidRDefault="00511EF9" w:rsidP="00511EF9" w:rsidR="00511EF9" w:rsidRPr="00511EF9">
      <w:pPr>
        <w:spacing w:after="0"/>
        <w:jc w:val="both"/>
        <w:rPr>
          <w:rFonts w:cs="Tahoma" w:eastAsia="Times New Roman" w:hAnsi="Tahoma" w:ascii="Tahoma"/>
          <w:sz w:val="22"/>
          <w:szCs w:val="22"/>
        </w:rPr>
      </w:pPr>
      <w:r w:rsidRPr="00511EF9">
        <w:rPr>
          <w:rFonts w:cs="Tahoma" w:eastAsia="Times New Roman" w:hAnsi="Tahoma" w:ascii="Tahoma"/>
          <w:sz w:val="22"/>
          <w:szCs w:val="22"/>
        </w:rPr>
        <w:t xml:space="preserve">Za ostatak dokumentacije uputio sam pozive  stečajnom upravitelju LJEVAONICE BJELOVAR d.o.o. u stečaju budući da se dio dokumentacije prema navodima bivše uprave tamo nalazi, te sam također uputio poziv Nedjeljku </w:t>
      </w:r>
      <w:proofErr w:type="spellStart"/>
      <w:r w:rsidRPr="00511EF9">
        <w:rPr>
          <w:rFonts w:cs="Tahoma" w:eastAsia="Times New Roman" w:hAnsi="Tahoma" w:ascii="Tahoma"/>
          <w:sz w:val="22"/>
          <w:szCs w:val="22"/>
        </w:rPr>
        <w:t>Grubeši</w:t>
      </w:r>
      <w:proofErr w:type="spellEnd"/>
      <w:r w:rsidRPr="00511EF9">
        <w:rPr>
          <w:rFonts w:cs="Tahoma" w:eastAsia="Times New Roman" w:hAnsi="Tahoma" w:ascii="Tahoma"/>
          <w:sz w:val="22"/>
          <w:szCs w:val="22"/>
        </w:rPr>
        <w:t xml:space="preserve"> na što hitnije obavljanje primopredaje ostale dokumentacije koja mi nije predana. Pošiljka se vratila s naznakom Obaviješten nije preuzeo pošiljku.</w:t>
      </w:r>
    </w:p>
    <w:p w:rsidRDefault="00511EF9" w:rsidP="00511EF9" w:rsidR="00511EF9" w:rsidRPr="00511EF9">
      <w:pPr>
        <w:spacing w:after="0"/>
        <w:jc w:val="both"/>
        <w:rPr>
          <w:rFonts w:cs="Tahoma" w:eastAsia="Times New Roman" w:hAnsi="Tahoma" w:ascii="Tahoma"/>
          <w:sz w:val="22"/>
          <w:szCs w:val="22"/>
        </w:rPr>
      </w:pPr>
      <w:r w:rsidRPr="00511EF9">
        <w:rPr>
          <w:rFonts w:cs="Tahoma" w:eastAsia="Times New Roman" w:hAnsi="Tahoma" w:ascii="Tahoma"/>
          <w:sz w:val="22"/>
          <w:szCs w:val="22"/>
        </w:rPr>
        <w:t xml:space="preserve">Utvrdio sam naknadno da u skladištu u Bjelovaru ima još 4 pune palete registratora, koji </w:t>
      </w:r>
      <w:proofErr w:type="spellStart"/>
      <w:r w:rsidRPr="00511EF9">
        <w:rPr>
          <w:rFonts w:cs="Tahoma" w:eastAsia="Times New Roman" w:hAnsi="Tahoma" w:ascii="Tahoma"/>
          <w:sz w:val="22"/>
          <w:szCs w:val="22"/>
        </w:rPr>
        <w:t>registratori</w:t>
      </w:r>
      <w:proofErr w:type="spellEnd"/>
      <w:r w:rsidRPr="00511EF9">
        <w:rPr>
          <w:rFonts w:cs="Tahoma" w:eastAsia="Times New Roman" w:hAnsi="Tahoma" w:ascii="Tahoma"/>
          <w:sz w:val="22"/>
          <w:szCs w:val="22"/>
        </w:rPr>
        <w:t xml:space="preserve"> će se prebaciti u Čakovec radi evidentiranja i pripreme za arhiviranje. U tijeku je organizacija transporta predmetne dokumentacije.</w:t>
      </w:r>
    </w:p>
    <w:p w:rsidRDefault="00511EF9" w:rsidP="00511EF9" w:rsidR="00511EF9" w:rsidRPr="00511EF9">
      <w:pPr>
        <w:spacing w:after="0"/>
        <w:jc w:val="both"/>
        <w:rPr>
          <w:rFonts w:cs="Tahoma" w:eastAsia="Times New Roman" w:hAnsi="Tahoma" w:ascii="Tahoma"/>
          <w:color w:val="FF0000"/>
          <w:sz w:val="22"/>
          <w:szCs w:val="22"/>
        </w:rPr>
      </w:pPr>
    </w:p>
    <w:p w:rsidRDefault="00511EF9" w:rsidP="00511EF9" w:rsidR="00511EF9" w:rsidRPr="00511EF9">
      <w:pPr>
        <w:spacing w:after="0"/>
        <w:jc w:val="both"/>
        <w:rPr>
          <w:rFonts w:cs="Tahoma" w:eastAsia="Times New Roman" w:hAnsi="Tahoma" w:ascii="Tahoma"/>
          <w:color w:val="FF0000"/>
          <w:sz w:val="22"/>
          <w:szCs w:val="22"/>
        </w:rPr>
      </w:pPr>
    </w:p>
    <w:p w:rsidRDefault="00511EF9" w:rsidP="00511EF9" w:rsidR="00511EF9" w:rsidRPr="00511EF9">
      <w:pPr>
        <w:spacing w:after="0"/>
        <w:jc w:val="both"/>
        <w:rPr>
          <w:rFonts w:cs="Tahoma" w:eastAsia="Times New Roman" w:hAnsi="Tahoma" w:ascii="Tahoma"/>
          <w:b/>
          <w:color w:val="FF0000"/>
          <w:sz w:val="22"/>
          <w:szCs w:val="22"/>
        </w:rPr>
      </w:pPr>
    </w:p>
    <w:p w:rsidRDefault="00511EF9" w:rsidP="00511EF9" w:rsidR="00511EF9" w:rsidRPr="00511EF9">
      <w:pPr>
        <w:spacing w:after="0"/>
        <w:jc w:val="both"/>
        <w:rPr>
          <w:rFonts w:cs="Tahoma" w:eastAsia="Times New Roman" w:hAnsi="Tahoma" w:ascii="Tahoma"/>
          <w:b/>
          <w:sz w:val="22"/>
          <w:szCs w:val="22"/>
        </w:rPr>
      </w:pPr>
      <w:r w:rsidRPr="00511EF9">
        <w:rPr>
          <w:rFonts w:cs="Tahoma" w:eastAsia="Times New Roman" w:hAnsi="Tahoma" w:ascii="Tahoma"/>
          <w:b/>
          <w:sz w:val="22"/>
          <w:szCs w:val="22"/>
        </w:rPr>
        <w:t>VII/</w:t>
      </w:r>
      <w:r w:rsidRPr="00511EF9">
        <w:rPr>
          <w:rFonts w:cs="Tahoma" w:eastAsia="Times New Roman" w:hAnsi="Tahoma" w:ascii="Tahoma"/>
          <w:b/>
          <w:sz w:val="22"/>
          <w:szCs w:val="22"/>
        </w:rPr>
        <w:tab/>
        <w:t>PREDRAČUN TROŠKOVA STEČAJA I STEČAJNE MASE</w:t>
      </w:r>
    </w:p>
    <w:p w:rsidRDefault="00511EF9" w:rsidP="00511EF9" w:rsidR="00511EF9" w:rsidRPr="00511EF9">
      <w:pPr>
        <w:spacing w:after="0"/>
        <w:jc w:val="both"/>
        <w:rPr>
          <w:rFonts w:cs="Tahoma" w:eastAsia="Times New Roman" w:hAnsi="Tahoma" w:ascii="Tahoma"/>
          <w:color w:val="FF0000"/>
          <w:sz w:val="22"/>
          <w:szCs w:val="22"/>
        </w:rPr>
      </w:pPr>
    </w:p>
    <w:tbl>
      <w:tblPr>
        <w:tblW w:type="dxa" w:w="8923"/>
        <w:tblInd w:type="dxa" w:w="93"/>
        <w:tblLook w:val="04A0" w:noVBand="1" w:noHBand="0" w:lastColumn="0" w:firstColumn="1" w:lastRow="0" w:firstRow="1"/>
      </w:tblPr>
      <w:tblGrid>
        <w:gridCol w:w="5260"/>
        <w:gridCol w:w="1780"/>
        <w:gridCol w:w="63"/>
        <w:gridCol w:w="1757"/>
        <w:gridCol w:w="63"/>
      </w:tblGrid>
      <w:tr w:rsidTr="00511EF9" w:rsidR="00511EF9" w:rsidRPr="00511EF9">
        <w:trPr>
          <w:gridAfter w:val="1"/>
          <w:wAfter w:type="dxa" w:w="63"/>
          <w:trHeight w:val="300"/>
        </w:trPr>
        <w:tc>
          <w:tcPr>
            <w:tcW w:type="dxa" w:w="7040"/>
            <w:gridSpan w:val="2"/>
            <w:noWrap/>
            <w:vAlign w:val="bottom"/>
            <w:hideMark/>
          </w:tcPr>
          <w:p w:rsidRDefault="00511EF9" w:rsidP="00511EF9" w:rsidR="00511EF9" w:rsidRPr="00511EF9">
            <w:pPr>
              <w:spacing w:after="0"/>
              <w:rPr>
                <w:rFonts w:cs="Tahoma" w:eastAsia="Times New Roman" w:hAnsi="Tahoma" w:ascii="Tahoma"/>
                <w:b/>
                <w:color w:val="000000"/>
              </w:rPr>
            </w:pPr>
            <w:r w:rsidRPr="00511EF9">
              <w:rPr>
                <w:rFonts w:cs="Tahoma" w:eastAsia="Times New Roman" w:hAnsi="Tahoma" w:ascii="Tahoma"/>
                <w:b/>
                <w:color w:val="000000"/>
                <w:sz w:val="22"/>
                <w:szCs w:val="22"/>
              </w:rPr>
              <w:t>VII.1.            PREDRAČUN TROŠKOVA OSTALIH OBVEZA STEČAJNE MASE (čl. 156 SZ.)</w:t>
            </w:r>
          </w:p>
        </w:tc>
        <w:tc>
          <w:tcPr>
            <w:tcW w:type="dxa" w:w="1820"/>
            <w:gridSpan w:val="2"/>
            <w:noWrap/>
            <w:vAlign w:val="bottom"/>
            <w:hideMark/>
          </w:tcPr>
          <w:p w:rsidRDefault="00511EF9" w:rsidP="00511EF9" w:rsidR="00511EF9" w:rsidRPr="00511EF9">
            <w:pPr>
              <w:spacing w:after="0"/>
              <w:rPr>
                <w:rFonts w:cs="Times New Roman" w:eastAsia="Times New Roman"/>
                <w:sz w:val="20"/>
                <w:szCs w:val="20"/>
                <w:lang w:eastAsia="hr-HR"/>
              </w:rPr>
            </w:pPr>
          </w:p>
        </w:tc>
      </w:tr>
      <w:tr w:rsidTr="00511EF9" w:rsidR="00511EF9" w:rsidRPr="00511EF9">
        <w:trPr>
          <w:gridAfter w:val="1"/>
          <w:wAfter w:type="dxa" w:w="63"/>
          <w:trHeight w:val="315"/>
        </w:trPr>
        <w:tc>
          <w:tcPr>
            <w:tcW w:type="dxa" w:w="5260"/>
            <w:noWrap/>
            <w:vAlign w:val="bottom"/>
            <w:hideMark/>
          </w:tcPr>
          <w:p w:rsidRDefault="00511EF9" w:rsidP="00511EF9" w:rsidR="00511EF9" w:rsidRPr="00511EF9">
            <w:pPr>
              <w:spacing w:after="0"/>
              <w:rPr>
                <w:rFonts w:cs="Times New Roman" w:eastAsia="Times New Roman"/>
                <w:sz w:val="20"/>
                <w:szCs w:val="20"/>
                <w:lang w:eastAsia="hr-HR"/>
              </w:rPr>
            </w:pPr>
          </w:p>
        </w:tc>
        <w:tc>
          <w:tcPr>
            <w:tcW w:type="dxa" w:w="1780"/>
            <w:noWrap/>
            <w:vAlign w:val="bottom"/>
            <w:hideMark/>
          </w:tcPr>
          <w:p w:rsidRDefault="00511EF9" w:rsidP="00511EF9" w:rsidR="00511EF9" w:rsidRPr="00511EF9">
            <w:pPr>
              <w:spacing w:after="0"/>
              <w:rPr>
                <w:rFonts w:cs="Times New Roman" w:eastAsia="Times New Roman"/>
                <w:sz w:val="20"/>
                <w:szCs w:val="20"/>
                <w:lang w:eastAsia="hr-HR"/>
              </w:rPr>
            </w:pPr>
          </w:p>
        </w:tc>
        <w:tc>
          <w:tcPr>
            <w:tcW w:type="dxa" w:w="1820"/>
            <w:gridSpan w:val="2"/>
            <w:noWrap/>
            <w:vAlign w:val="bottom"/>
            <w:hideMark/>
          </w:tcPr>
          <w:p w:rsidRDefault="00511EF9" w:rsidP="00511EF9" w:rsidR="00511EF9" w:rsidRPr="00511EF9">
            <w:pPr>
              <w:spacing w:after="0"/>
              <w:rPr>
                <w:rFonts w:cs="Times New Roman" w:eastAsia="Times New Roman"/>
                <w:sz w:val="20"/>
                <w:szCs w:val="20"/>
                <w:lang w:eastAsia="hr-HR"/>
              </w:rPr>
            </w:pPr>
          </w:p>
        </w:tc>
      </w:tr>
      <w:tr w:rsidTr="00511EF9" w:rsidR="00511EF9" w:rsidRPr="00511EF9">
        <w:trPr>
          <w:gridAfter w:val="1"/>
          <w:wAfter w:type="dxa" w:w="63"/>
          <w:trHeight w:val="615"/>
        </w:trPr>
        <w:tc>
          <w:tcPr>
            <w:tcW w:type="dxa" w:w="5260"/>
            <w:tcBorders>
              <w:top w:space="0" w:sz="8" w:color="auto" w:val="single"/>
              <w:left w:space="0" w:sz="8" w:color="auto" w:val="single"/>
              <w:bottom w:space="0" w:sz="8" w:color="auto" w:val="single"/>
              <w:right w:space="0" w:sz="4" w:color="auto" w:val="single"/>
            </w:tcBorders>
            <w:noWrap/>
            <w:vAlign w:val="bottom"/>
            <w:hideMark/>
          </w:tcPr>
          <w:p w:rsidRDefault="00511EF9" w:rsidP="00511EF9" w:rsidR="00511EF9" w:rsidRPr="00511EF9">
            <w:pPr>
              <w:spacing w:after="0"/>
              <w:rPr>
                <w:rFonts w:cs="Tahoma" w:eastAsia="Times New Roman" w:hAnsi="Tahoma" w:ascii="Tahoma"/>
                <w:b/>
                <w:bCs/>
                <w:color w:val="000000"/>
                <w:lang w:val="en-US"/>
              </w:rPr>
            </w:pPr>
            <w:r w:rsidRPr="00511EF9">
              <w:rPr>
                <w:rFonts w:cs="Tahoma" w:eastAsia="Times New Roman" w:hAnsi="Tahoma" w:ascii="Tahoma"/>
                <w:b/>
                <w:bCs/>
                <w:color w:val="000000"/>
                <w:sz w:val="22"/>
                <w:szCs w:val="22"/>
                <w:lang w:val="en-US"/>
              </w:rPr>
              <w:t>VRSTA TROŠKA</w:t>
            </w:r>
          </w:p>
        </w:tc>
        <w:tc>
          <w:tcPr>
            <w:tcW w:type="dxa" w:w="1780"/>
            <w:tcBorders>
              <w:top w:space="0" w:sz="8" w:color="auto" w:val="single"/>
              <w:left w:val="nil"/>
              <w:bottom w:space="0" w:sz="8" w:color="auto" w:val="single"/>
              <w:right w:space="0" w:sz="4" w:color="auto" w:val="single"/>
            </w:tcBorders>
            <w:vAlign w:val="bottom"/>
            <w:hideMark/>
          </w:tcPr>
          <w:p w:rsidRDefault="00511EF9" w:rsidP="00511EF9" w:rsidR="00511EF9" w:rsidRPr="00511EF9">
            <w:pPr>
              <w:spacing w:after="0"/>
              <w:jc w:val="center"/>
              <w:rPr>
                <w:rFonts w:cs="Tahoma" w:eastAsia="Times New Roman" w:hAnsi="Tahoma" w:ascii="Tahoma"/>
                <w:b/>
                <w:bCs/>
                <w:color w:val="000000"/>
                <w:lang w:val="en-US"/>
              </w:rPr>
            </w:pPr>
            <w:r w:rsidRPr="00511EF9">
              <w:rPr>
                <w:rFonts w:cs="Tahoma" w:eastAsia="Times New Roman" w:hAnsi="Tahoma" w:ascii="Tahoma"/>
                <w:b/>
                <w:bCs/>
                <w:color w:val="000000"/>
                <w:sz w:val="22"/>
                <w:szCs w:val="22"/>
                <w:lang w:val="en-US"/>
              </w:rPr>
              <w:t>PROCJENA TROŠKA</w:t>
            </w:r>
          </w:p>
        </w:tc>
        <w:tc>
          <w:tcPr>
            <w:tcW w:type="dxa" w:w="1820"/>
            <w:gridSpan w:val="2"/>
            <w:tcBorders>
              <w:top w:space="0" w:sz="8" w:color="auto" w:val="single"/>
              <w:left w:val="nil"/>
              <w:bottom w:space="0" w:sz="8" w:color="auto" w:val="single"/>
              <w:right w:space="0" w:sz="8" w:color="auto" w:val="single"/>
            </w:tcBorders>
            <w:noWrap/>
            <w:vAlign w:val="bottom"/>
            <w:hideMark/>
          </w:tcPr>
          <w:p w:rsidRDefault="00511EF9" w:rsidP="00511EF9" w:rsidR="00511EF9" w:rsidRPr="00511EF9">
            <w:pPr>
              <w:spacing w:after="0"/>
              <w:rPr>
                <w:rFonts w:cs="Tahoma" w:eastAsia="Times New Roman" w:hAnsi="Tahoma" w:ascii="Tahoma"/>
                <w:b/>
                <w:bCs/>
                <w:color w:val="000000"/>
                <w:lang w:val="en-US"/>
              </w:rPr>
            </w:pPr>
            <w:r w:rsidRPr="00511EF9">
              <w:rPr>
                <w:rFonts w:cs="Tahoma" w:eastAsia="Times New Roman" w:hAnsi="Tahoma" w:ascii="Tahoma"/>
                <w:b/>
                <w:bCs/>
                <w:color w:val="000000"/>
                <w:sz w:val="22"/>
                <w:szCs w:val="22"/>
                <w:lang w:val="en-US"/>
              </w:rPr>
              <w:t>NAPOMENA</w:t>
            </w:r>
          </w:p>
        </w:tc>
      </w:tr>
      <w:tr w:rsidTr="00511EF9" w:rsidR="00511EF9" w:rsidRPr="00511EF9">
        <w:trPr>
          <w:gridAfter w:val="1"/>
          <w:wAfter w:type="dxa" w:w="63"/>
          <w:trHeight w:val="300"/>
        </w:trPr>
        <w:tc>
          <w:tcPr>
            <w:tcW w:type="dxa" w:w="5260"/>
            <w:tcBorders>
              <w:top w:val="nil"/>
              <w:left w:space="0" w:sz="8" w:color="auto" w:val="single"/>
              <w:bottom w:space="0" w:sz="4" w:color="auto" w:val="single"/>
              <w:right w:space="0" w:sz="4" w:color="auto" w:val="single"/>
            </w:tcBorders>
            <w:vAlign w:val="bottom"/>
            <w:hideMark/>
          </w:tcPr>
          <w:p w:rsidRDefault="00511EF9" w:rsidP="00511EF9" w:rsidR="00511EF9" w:rsidRPr="00511EF9">
            <w:pPr>
              <w:spacing w:after="0"/>
              <w:rPr>
                <w:rFonts w:cs="Tahoma" w:eastAsia="Times New Roman" w:hAnsi="Tahoma" w:ascii="Tahoma"/>
                <w:color w:val="000000"/>
                <w:lang w:val="en-US"/>
              </w:rPr>
            </w:pPr>
            <w:r w:rsidRPr="00511EF9">
              <w:rPr>
                <w:rFonts w:cs="Tahoma" w:eastAsia="Times New Roman" w:hAnsi="Tahoma" w:ascii="Tahoma"/>
                <w:color w:val="000000"/>
                <w:sz w:val="22"/>
                <w:szCs w:val="22"/>
                <w:lang w:val="en-US"/>
              </w:rPr>
              <w:t>PLAĆE RADNIKA U OTKAZNOM ROKU (U STEČAJU)</w:t>
            </w:r>
          </w:p>
        </w:tc>
        <w:tc>
          <w:tcPr>
            <w:tcW w:type="dxa" w:w="1780"/>
            <w:tcBorders>
              <w:top w:val="nil"/>
              <w:left w:val="nil"/>
              <w:bottom w:space="0" w:sz="4" w:color="auto" w:val="single"/>
              <w:right w:space="0" w:sz="4" w:color="auto" w:val="single"/>
            </w:tcBorders>
            <w:noWrap/>
            <w:vAlign w:val="bottom"/>
            <w:hideMark/>
          </w:tcPr>
          <w:p w:rsidRDefault="00511EF9" w:rsidP="00511EF9" w:rsidR="00511EF9" w:rsidRPr="00511EF9">
            <w:pPr>
              <w:spacing w:after="0"/>
              <w:jc w:val="right"/>
              <w:rPr>
                <w:rFonts w:cs="Tahoma" w:eastAsia="Times New Roman" w:hAnsi="Tahoma" w:ascii="Tahoma"/>
                <w:color w:val="000000"/>
                <w:lang w:val="en-US"/>
              </w:rPr>
            </w:pPr>
            <w:r w:rsidRPr="00511EF9">
              <w:rPr>
                <w:rFonts w:cs="Tahoma" w:eastAsia="Times New Roman" w:hAnsi="Tahoma" w:ascii="Tahoma"/>
                <w:color w:val="000000"/>
                <w:sz w:val="22"/>
                <w:szCs w:val="22"/>
                <w:lang w:val="en-US"/>
              </w:rPr>
              <w:t xml:space="preserve">0,00 </w:t>
            </w:r>
            <w:proofErr w:type="spellStart"/>
            <w:r w:rsidRPr="00511EF9">
              <w:rPr>
                <w:rFonts w:cs="Tahoma" w:eastAsia="Times New Roman" w:hAnsi="Tahoma" w:ascii="Tahoma"/>
                <w:color w:val="000000"/>
                <w:sz w:val="22"/>
                <w:szCs w:val="22"/>
                <w:lang w:val="en-US"/>
              </w:rPr>
              <w:t>kn</w:t>
            </w:r>
            <w:proofErr w:type="spellEnd"/>
          </w:p>
        </w:tc>
        <w:tc>
          <w:tcPr>
            <w:tcW w:type="dxa" w:w="1820"/>
            <w:gridSpan w:val="2"/>
            <w:tcBorders>
              <w:top w:val="nil"/>
              <w:left w:val="nil"/>
              <w:bottom w:space="0" w:sz="4" w:color="auto" w:val="single"/>
              <w:right w:space="0" w:sz="8" w:color="auto" w:val="single"/>
            </w:tcBorders>
            <w:noWrap/>
            <w:vAlign w:val="bottom"/>
            <w:hideMark/>
          </w:tcPr>
          <w:p w:rsidRDefault="00511EF9" w:rsidP="00511EF9" w:rsidR="00511EF9" w:rsidRPr="00511EF9">
            <w:pPr>
              <w:spacing w:after="0"/>
              <w:rPr>
                <w:rFonts w:cs="Tahoma" w:eastAsia="Times New Roman" w:hAnsi="Tahoma" w:ascii="Tahoma"/>
                <w:color w:val="000000"/>
                <w:lang w:val="en-US"/>
              </w:rPr>
            </w:pPr>
            <w:r w:rsidRPr="00511EF9">
              <w:rPr>
                <w:rFonts w:cs="Tahoma" w:eastAsia="Times New Roman" w:hAnsi="Tahoma" w:ascii="Tahoma"/>
                <w:color w:val="000000"/>
                <w:sz w:val="22"/>
                <w:szCs w:val="22"/>
                <w:lang w:val="en-US"/>
              </w:rPr>
              <w:t> </w:t>
            </w:r>
          </w:p>
        </w:tc>
      </w:tr>
      <w:tr w:rsidTr="00511EF9" w:rsidR="00511EF9" w:rsidRPr="00511EF9">
        <w:trPr>
          <w:gridAfter w:val="1"/>
          <w:wAfter w:type="dxa" w:w="63"/>
          <w:trHeight w:val="600"/>
        </w:trPr>
        <w:tc>
          <w:tcPr>
            <w:tcW w:type="dxa" w:w="5260"/>
            <w:tcBorders>
              <w:top w:val="nil"/>
              <w:left w:space="0" w:sz="8" w:color="auto" w:val="single"/>
              <w:bottom w:space="0" w:sz="4" w:color="auto" w:val="single"/>
              <w:right w:space="0" w:sz="4" w:color="auto" w:val="single"/>
            </w:tcBorders>
            <w:vAlign w:val="bottom"/>
            <w:hideMark/>
          </w:tcPr>
          <w:p w:rsidRDefault="00511EF9" w:rsidP="00511EF9" w:rsidR="00511EF9" w:rsidRPr="00511EF9">
            <w:pPr>
              <w:spacing w:after="0"/>
              <w:rPr>
                <w:rFonts w:cs="Tahoma" w:eastAsia="Times New Roman" w:hAnsi="Tahoma" w:ascii="Tahoma"/>
                <w:color w:val="000000"/>
                <w:lang w:val="en-US"/>
              </w:rPr>
            </w:pPr>
            <w:r w:rsidRPr="00511EF9">
              <w:rPr>
                <w:rFonts w:cs="Tahoma" w:eastAsia="Times New Roman" w:hAnsi="Tahoma" w:ascii="Tahoma"/>
                <w:color w:val="000000"/>
                <w:sz w:val="22"/>
                <w:szCs w:val="22"/>
                <w:lang w:val="en-US"/>
              </w:rPr>
              <w:t>TROŠKOVI OSIGURANJA IMOVINE PRI OSIGURAVAJUĆEM DRUŠTVU</w:t>
            </w:r>
          </w:p>
        </w:tc>
        <w:tc>
          <w:tcPr>
            <w:tcW w:type="dxa" w:w="1780"/>
            <w:tcBorders>
              <w:top w:val="nil"/>
              <w:left w:val="nil"/>
              <w:bottom w:space="0" w:sz="4" w:color="auto" w:val="single"/>
              <w:right w:space="0" w:sz="4" w:color="auto" w:val="single"/>
            </w:tcBorders>
            <w:noWrap/>
            <w:vAlign w:val="bottom"/>
            <w:hideMark/>
          </w:tcPr>
          <w:p w:rsidRDefault="00511EF9" w:rsidP="00511EF9" w:rsidR="00511EF9" w:rsidRPr="00511EF9">
            <w:pPr>
              <w:spacing w:after="0"/>
              <w:jc w:val="right"/>
              <w:rPr>
                <w:rFonts w:cs="Tahoma" w:eastAsia="Times New Roman" w:hAnsi="Tahoma" w:ascii="Tahoma"/>
                <w:color w:val="000000"/>
                <w:lang w:val="en-US"/>
              </w:rPr>
            </w:pPr>
            <w:r w:rsidRPr="00511EF9">
              <w:rPr>
                <w:rFonts w:cs="Tahoma" w:eastAsia="Times New Roman" w:hAnsi="Tahoma" w:ascii="Tahoma"/>
                <w:color w:val="000000"/>
                <w:sz w:val="22"/>
                <w:szCs w:val="22"/>
                <w:lang w:val="en-US"/>
              </w:rPr>
              <w:t xml:space="preserve">0,00 </w:t>
            </w:r>
            <w:proofErr w:type="spellStart"/>
            <w:r w:rsidRPr="00511EF9">
              <w:rPr>
                <w:rFonts w:cs="Tahoma" w:eastAsia="Times New Roman" w:hAnsi="Tahoma" w:ascii="Tahoma"/>
                <w:color w:val="000000"/>
                <w:sz w:val="22"/>
                <w:szCs w:val="22"/>
                <w:lang w:val="en-US"/>
              </w:rPr>
              <w:t>kn</w:t>
            </w:r>
            <w:proofErr w:type="spellEnd"/>
          </w:p>
        </w:tc>
        <w:tc>
          <w:tcPr>
            <w:tcW w:type="dxa" w:w="1820"/>
            <w:gridSpan w:val="2"/>
            <w:tcBorders>
              <w:top w:val="nil"/>
              <w:left w:val="nil"/>
              <w:bottom w:space="0" w:sz="4" w:color="auto" w:val="single"/>
              <w:right w:space="0" w:sz="8" w:color="auto" w:val="single"/>
            </w:tcBorders>
            <w:noWrap/>
            <w:vAlign w:val="bottom"/>
            <w:hideMark/>
          </w:tcPr>
          <w:p w:rsidRDefault="00511EF9" w:rsidP="00511EF9" w:rsidR="00511EF9" w:rsidRPr="00511EF9">
            <w:pPr>
              <w:spacing w:after="0"/>
              <w:rPr>
                <w:rFonts w:cs="Tahoma" w:eastAsia="Times New Roman" w:hAnsi="Tahoma" w:ascii="Tahoma"/>
                <w:color w:val="000000"/>
                <w:lang w:val="en-US"/>
              </w:rPr>
            </w:pPr>
            <w:r w:rsidRPr="00511EF9">
              <w:rPr>
                <w:rFonts w:cs="Tahoma" w:eastAsia="Times New Roman" w:hAnsi="Tahoma" w:ascii="Tahoma"/>
                <w:color w:val="000000"/>
                <w:sz w:val="22"/>
                <w:szCs w:val="22"/>
                <w:lang w:val="en-US"/>
              </w:rPr>
              <w:t> </w:t>
            </w:r>
          </w:p>
        </w:tc>
      </w:tr>
      <w:tr w:rsidTr="00511EF9" w:rsidR="00511EF9" w:rsidRPr="00511EF9">
        <w:trPr>
          <w:gridAfter w:val="1"/>
          <w:wAfter w:type="dxa" w:w="63"/>
          <w:trHeight w:val="300"/>
        </w:trPr>
        <w:tc>
          <w:tcPr>
            <w:tcW w:type="dxa" w:w="5260"/>
            <w:tcBorders>
              <w:top w:val="nil"/>
              <w:left w:space="0" w:sz="8" w:color="auto" w:val="single"/>
              <w:bottom w:space="0" w:sz="4" w:color="auto" w:val="single"/>
              <w:right w:space="0" w:sz="4" w:color="auto" w:val="single"/>
            </w:tcBorders>
            <w:vAlign w:val="bottom"/>
            <w:hideMark/>
          </w:tcPr>
          <w:p w:rsidRDefault="00511EF9" w:rsidP="00511EF9" w:rsidR="00511EF9" w:rsidRPr="00511EF9">
            <w:pPr>
              <w:spacing w:after="0"/>
              <w:rPr>
                <w:rFonts w:cs="Tahoma" w:eastAsia="Times New Roman" w:hAnsi="Tahoma" w:ascii="Tahoma"/>
                <w:color w:val="000000"/>
                <w:lang w:val="en-US"/>
              </w:rPr>
            </w:pPr>
            <w:r w:rsidRPr="00511EF9">
              <w:rPr>
                <w:rFonts w:cs="Tahoma" w:eastAsia="Times New Roman" w:hAnsi="Tahoma" w:ascii="Tahoma"/>
                <w:color w:val="000000"/>
                <w:sz w:val="22"/>
                <w:szCs w:val="22"/>
                <w:lang w:val="en-US"/>
              </w:rPr>
              <w:t>TROŠKOVI ČUVANJA OBJEKTA</w:t>
            </w:r>
          </w:p>
        </w:tc>
        <w:tc>
          <w:tcPr>
            <w:tcW w:type="dxa" w:w="1780"/>
            <w:tcBorders>
              <w:top w:val="nil"/>
              <w:left w:val="nil"/>
              <w:bottom w:space="0" w:sz="4" w:color="auto" w:val="single"/>
              <w:right w:space="0" w:sz="4" w:color="auto" w:val="single"/>
            </w:tcBorders>
            <w:noWrap/>
            <w:vAlign w:val="bottom"/>
            <w:hideMark/>
          </w:tcPr>
          <w:p w:rsidRDefault="00511EF9" w:rsidP="00511EF9" w:rsidR="00511EF9" w:rsidRPr="00511EF9">
            <w:pPr>
              <w:spacing w:after="0"/>
              <w:jc w:val="right"/>
              <w:rPr>
                <w:rFonts w:cs="Tahoma" w:eastAsia="Times New Roman" w:hAnsi="Tahoma" w:ascii="Tahoma"/>
                <w:color w:val="000000"/>
                <w:lang w:val="en-US"/>
              </w:rPr>
            </w:pPr>
            <w:r w:rsidRPr="00511EF9">
              <w:rPr>
                <w:rFonts w:cs="Tahoma" w:eastAsia="Times New Roman" w:hAnsi="Tahoma" w:ascii="Tahoma"/>
                <w:color w:val="000000"/>
                <w:sz w:val="22"/>
                <w:szCs w:val="22"/>
                <w:lang w:val="en-US"/>
              </w:rPr>
              <w:t xml:space="preserve">0,00 </w:t>
            </w:r>
            <w:proofErr w:type="spellStart"/>
            <w:r w:rsidRPr="00511EF9">
              <w:rPr>
                <w:rFonts w:cs="Tahoma" w:eastAsia="Times New Roman" w:hAnsi="Tahoma" w:ascii="Tahoma"/>
                <w:color w:val="000000"/>
                <w:sz w:val="22"/>
                <w:szCs w:val="22"/>
                <w:lang w:val="en-US"/>
              </w:rPr>
              <w:t>kn</w:t>
            </w:r>
            <w:proofErr w:type="spellEnd"/>
          </w:p>
        </w:tc>
        <w:tc>
          <w:tcPr>
            <w:tcW w:type="dxa" w:w="1820"/>
            <w:gridSpan w:val="2"/>
            <w:tcBorders>
              <w:top w:val="nil"/>
              <w:left w:val="nil"/>
              <w:bottom w:space="0" w:sz="4" w:color="auto" w:val="single"/>
              <w:right w:space="0" w:sz="8" w:color="auto" w:val="single"/>
            </w:tcBorders>
            <w:noWrap/>
            <w:vAlign w:val="bottom"/>
            <w:hideMark/>
          </w:tcPr>
          <w:p w:rsidRDefault="00511EF9" w:rsidP="00511EF9" w:rsidR="00511EF9" w:rsidRPr="00511EF9">
            <w:pPr>
              <w:spacing w:after="0"/>
              <w:rPr>
                <w:rFonts w:cs="Tahoma" w:eastAsia="Times New Roman" w:hAnsi="Tahoma" w:ascii="Tahoma"/>
                <w:color w:val="000000"/>
                <w:lang w:val="en-US"/>
              </w:rPr>
            </w:pPr>
            <w:r w:rsidRPr="00511EF9">
              <w:rPr>
                <w:rFonts w:cs="Tahoma" w:eastAsia="Times New Roman" w:hAnsi="Tahoma" w:ascii="Tahoma"/>
                <w:color w:val="000000"/>
                <w:sz w:val="22"/>
                <w:szCs w:val="22"/>
                <w:lang w:val="en-US"/>
              </w:rPr>
              <w:t> </w:t>
            </w:r>
          </w:p>
        </w:tc>
      </w:tr>
      <w:tr w:rsidTr="00511EF9" w:rsidR="00511EF9" w:rsidRPr="00511EF9">
        <w:trPr>
          <w:gridAfter w:val="1"/>
          <w:wAfter w:type="dxa" w:w="63"/>
          <w:trHeight w:val="600"/>
        </w:trPr>
        <w:tc>
          <w:tcPr>
            <w:tcW w:type="dxa" w:w="5260"/>
            <w:tcBorders>
              <w:top w:val="nil"/>
              <w:left w:space="0" w:sz="8" w:color="auto" w:val="single"/>
              <w:bottom w:space="0" w:sz="4" w:color="auto" w:val="single"/>
              <w:right w:space="0" w:sz="4" w:color="auto" w:val="single"/>
            </w:tcBorders>
            <w:vAlign w:val="bottom"/>
            <w:hideMark/>
          </w:tcPr>
          <w:p w:rsidRDefault="00511EF9" w:rsidP="00511EF9" w:rsidR="00511EF9" w:rsidRPr="00511EF9">
            <w:pPr>
              <w:spacing w:after="0"/>
              <w:rPr>
                <w:rFonts w:cs="Tahoma" w:eastAsia="Times New Roman" w:hAnsi="Tahoma" w:ascii="Tahoma"/>
                <w:color w:val="000000"/>
                <w:lang w:val="de-DE"/>
              </w:rPr>
            </w:pPr>
            <w:r w:rsidRPr="00511EF9">
              <w:rPr>
                <w:rFonts w:cs="Tahoma" w:eastAsia="Times New Roman" w:hAnsi="Tahoma" w:ascii="Tahoma"/>
                <w:color w:val="000000"/>
                <w:sz w:val="22"/>
                <w:szCs w:val="22"/>
                <w:lang w:val="de-DE"/>
              </w:rPr>
              <w:t>TROŠKOVI NEKRETNINE (</w:t>
            </w:r>
            <w:proofErr w:type="spellStart"/>
            <w:r w:rsidRPr="00511EF9">
              <w:rPr>
                <w:rFonts w:cs="Tahoma" w:eastAsia="Times New Roman" w:hAnsi="Tahoma" w:ascii="Tahoma"/>
                <w:color w:val="000000"/>
                <w:sz w:val="22"/>
                <w:szCs w:val="22"/>
                <w:lang w:val="de-DE"/>
              </w:rPr>
              <w:t>komunalna</w:t>
            </w:r>
            <w:proofErr w:type="spellEnd"/>
            <w:r w:rsidRPr="00511EF9">
              <w:rPr>
                <w:rFonts w:cs="Tahoma" w:eastAsia="Times New Roman" w:hAnsi="Tahoma" w:ascii="Tahoma"/>
                <w:color w:val="000000"/>
                <w:sz w:val="22"/>
                <w:szCs w:val="22"/>
                <w:lang w:val="de-DE"/>
              </w:rPr>
              <w:t xml:space="preserve"> </w:t>
            </w:r>
            <w:proofErr w:type="spellStart"/>
            <w:r w:rsidRPr="00511EF9">
              <w:rPr>
                <w:rFonts w:cs="Tahoma" w:eastAsia="Times New Roman" w:hAnsi="Tahoma" w:ascii="Tahoma"/>
                <w:color w:val="000000"/>
                <w:sz w:val="22"/>
                <w:szCs w:val="22"/>
                <w:lang w:val="de-DE"/>
              </w:rPr>
              <w:t>naknada</w:t>
            </w:r>
            <w:proofErr w:type="spellEnd"/>
            <w:r w:rsidRPr="00511EF9">
              <w:rPr>
                <w:rFonts w:cs="Tahoma" w:eastAsia="Times New Roman" w:hAnsi="Tahoma" w:ascii="Tahoma"/>
                <w:color w:val="000000"/>
                <w:sz w:val="22"/>
                <w:szCs w:val="22"/>
                <w:lang w:val="de-DE"/>
              </w:rPr>
              <w:t xml:space="preserve">, </w:t>
            </w:r>
            <w:proofErr w:type="spellStart"/>
            <w:r w:rsidRPr="00511EF9">
              <w:rPr>
                <w:rFonts w:cs="Tahoma" w:eastAsia="Times New Roman" w:hAnsi="Tahoma" w:ascii="Tahoma"/>
                <w:color w:val="000000"/>
                <w:sz w:val="22"/>
                <w:szCs w:val="22"/>
                <w:lang w:val="de-DE"/>
              </w:rPr>
              <w:t>struja</w:t>
            </w:r>
            <w:proofErr w:type="spellEnd"/>
            <w:r w:rsidRPr="00511EF9">
              <w:rPr>
                <w:rFonts w:cs="Tahoma" w:eastAsia="Times New Roman" w:hAnsi="Tahoma" w:ascii="Tahoma"/>
                <w:color w:val="000000"/>
                <w:sz w:val="22"/>
                <w:szCs w:val="22"/>
                <w:lang w:val="de-DE"/>
              </w:rPr>
              <w:t xml:space="preserve"> …)</w:t>
            </w:r>
          </w:p>
        </w:tc>
        <w:tc>
          <w:tcPr>
            <w:tcW w:type="dxa" w:w="1780"/>
            <w:tcBorders>
              <w:top w:val="nil"/>
              <w:left w:val="nil"/>
              <w:bottom w:space="0" w:sz="4" w:color="auto" w:val="single"/>
              <w:right w:space="0" w:sz="4" w:color="auto" w:val="single"/>
            </w:tcBorders>
            <w:noWrap/>
            <w:vAlign w:val="bottom"/>
            <w:hideMark/>
          </w:tcPr>
          <w:p w:rsidRDefault="00511EF9" w:rsidP="00511EF9" w:rsidR="00511EF9" w:rsidRPr="00511EF9">
            <w:pPr>
              <w:spacing w:after="0"/>
              <w:jc w:val="right"/>
              <w:rPr>
                <w:rFonts w:cs="Tahoma" w:eastAsia="Times New Roman" w:hAnsi="Tahoma" w:ascii="Tahoma"/>
                <w:color w:val="000000"/>
                <w:lang w:val="en-US"/>
              </w:rPr>
            </w:pPr>
            <w:r w:rsidRPr="00511EF9">
              <w:rPr>
                <w:rFonts w:cs="Tahoma" w:eastAsia="Times New Roman" w:hAnsi="Tahoma" w:ascii="Tahoma"/>
                <w:color w:val="000000"/>
                <w:sz w:val="22"/>
                <w:szCs w:val="22"/>
                <w:lang w:val="en-US"/>
              </w:rPr>
              <w:t xml:space="preserve">0,00 </w:t>
            </w:r>
            <w:proofErr w:type="spellStart"/>
            <w:r w:rsidRPr="00511EF9">
              <w:rPr>
                <w:rFonts w:cs="Tahoma" w:eastAsia="Times New Roman" w:hAnsi="Tahoma" w:ascii="Tahoma"/>
                <w:color w:val="000000"/>
                <w:sz w:val="22"/>
                <w:szCs w:val="22"/>
                <w:lang w:val="en-US"/>
              </w:rPr>
              <w:t>kn</w:t>
            </w:r>
            <w:proofErr w:type="spellEnd"/>
          </w:p>
        </w:tc>
        <w:tc>
          <w:tcPr>
            <w:tcW w:type="dxa" w:w="1820"/>
            <w:gridSpan w:val="2"/>
            <w:tcBorders>
              <w:top w:val="nil"/>
              <w:left w:val="nil"/>
              <w:bottom w:space="0" w:sz="4" w:color="auto" w:val="single"/>
              <w:right w:space="0" w:sz="8" w:color="auto" w:val="single"/>
            </w:tcBorders>
            <w:noWrap/>
            <w:vAlign w:val="bottom"/>
            <w:hideMark/>
          </w:tcPr>
          <w:p w:rsidRDefault="00511EF9" w:rsidP="00511EF9" w:rsidR="00511EF9" w:rsidRPr="00511EF9">
            <w:pPr>
              <w:spacing w:after="0"/>
              <w:rPr>
                <w:rFonts w:cs="Tahoma" w:eastAsia="Times New Roman" w:hAnsi="Tahoma" w:ascii="Tahoma"/>
                <w:color w:val="000000"/>
                <w:lang w:val="en-US"/>
              </w:rPr>
            </w:pPr>
            <w:r w:rsidRPr="00511EF9">
              <w:rPr>
                <w:rFonts w:cs="Tahoma" w:eastAsia="Times New Roman" w:hAnsi="Tahoma" w:ascii="Tahoma"/>
                <w:color w:val="000000"/>
                <w:sz w:val="22"/>
                <w:szCs w:val="22"/>
                <w:lang w:val="en-US"/>
              </w:rPr>
              <w:t> </w:t>
            </w:r>
          </w:p>
        </w:tc>
      </w:tr>
      <w:tr w:rsidTr="00511EF9" w:rsidR="00511EF9" w:rsidRPr="00511EF9">
        <w:trPr>
          <w:gridAfter w:val="1"/>
          <w:wAfter w:type="dxa" w:w="63"/>
          <w:trHeight w:val="600"/>
        </w:trPr>
        <w:tc>
          <w:tcPr>
            <w:tcW w:type="dxa" w:w="5260"/>
            <w:tcBorders>
              <w:top w:val="nil"/>
              <w:left w:space="0" w:sz="8" w:color="auto" w:val="single"/>
              <w:bottom w:space="0" w:sz="4" w:color="auto" w:val="single"/>
              <w:right w:space="0" w:sz="4" w:color="auto" w:val="single"/>
            </w:tcBorders>
            <w:vAlign w:val="bottom"/>
            <w:hideMark/>
          </w:tcPr>
          <w:p w:rsidRDefault="00511EF9" w:rsidP="00511EF9" w:rsidR="00511EF9" w:rsidRPr="00511EF9">
            <w:pPr>
              <w:spacing w:after="0"/>
              <w:rPr>
                <w:rFonts w:cs="Tahoma" w:eastAsia="Times New Roman" w:hAnsi="Tahoma" w:ascii="Tahoma"/>
                <w:color w:val="000000"/>
                <w:lang w:val="en-US"/>
              </w:rPr>
            </w:pPr>
            <w:r w:rsidRPr="00511EF9">
              <w:rPr>
                <w:rFonts w:cs="Tahoma" w:eastAsia="Times New Roman" w:hAnsi="Tahoma" w:ascii="Tahoma"/>
                <w:color w:val="000000"/>
                <w:sz w:val="22"/>
                <w:szCs w:val="22"/>
                <w:lang w:val="en-US"/>
              </w:rPr>
              <w:t xml:space="preserve">TROŠKOVI USPOSTAVE POČETNIH KNJIGOVODSTVENIH STANJA </w:t>
            </w:r>
            <w:proofErr w:type="spellStart"/>
            <w:r w:rsidRPr="00511EF9">
              <w:rPr>
                <w:rFonts w:cs="Tahoma" w:eastAsia="Times New Roman" w:hAnsi="Tahoma" w:ascii="Tahoma"/>
                <w:color w:val="000000"/>
                <w:sz w:val="22"/>
                <w:szCs w:val="22"/>
                <w:lang w:val="en-US"/>
              </w:rPr>
              <w:t>i</w:t>
            </w:r>
            <w:proofErr w:type="spellEnd"/>
            <w:r w:rsidRPr="00511EF9">
              <w:rPr>
                <w:rFonts w:cs="Tahoma" w:eastAsia="Times New Roman" w:hAnsi="Tahoma" w:ascii="Tahoma"/>
                <w:color w:val="000000"/>
                <w:sz w:val="22"/>
                <w:szCs w:val="22"/>
                <w:lang w:val="en-US"/>
              </w:rPr>
              <w:t xml:space="preserve"> KNJIGOVODSTVA</w:t>
            </w:r>
          </w:p>
        </w:tc>
        <w:tc>
          <w:tcPr>
            <w:tcW w:type="dxa" w:w="1780"/>
            <w:tcBorders>
              <w:top w:val="nil"/>
              <w:left w:val="nil"/>
              <w:bottom w:space="0" w:sz="4" w:color="auto" w:val="single"/>
              <w:right w:space="0" w:sz="4" w:color="auto" w:val="single"/>
            </w:tcBorders>
            <w:noWrap/>
            <w:vAlign w:val="bottom"/>
            <w:hideMark/>
          </w:tcPr>
          <w:p w:rsidRDefault="00511EF9" w:rsidP="00511EF9" w:rsidR="00511EF9" w:rsidRPr="00511EF9">
            <w:pPr>
              <w:spacing w:after="0"/>
              <w:jc w:val="right"/>
              <w:rPr>
                <w:rFonts w:cs="Tahoma" w:eastAsia="Times New Roman" w:hAnsi="Tahoma" w:ascii="Tahoma"/>
                <w:color w:val="000000"/>
                <w:lang w:val="en-US"/>
              </w:rPr>
            </w:pPr>
            <w:r w:rsidRPr="00511EF9">
              <w:rPr>
                <w:rFonts w:cs="Tahoma" w:eastAsia="Times New Roman" w:hAnsi="Tahoma" w:ascii="Tahoma"/>
                <w:color w:val="000000"/>
                <w:sz w:val="22"/>
                <w:szCs w:val="22"/>
                <w:lang w:val="en-US"/>
              </w:rPr>
              <w:t xml:space="preserve">20.000,00 </w:t>
            </w:r>
            <w:proofErr w:type="spellStart"/>
            <w:r w:rsidRPr="00511EF9">
              <w:rPr>
                <w:rFonts w:cs="Tahoma" w:eastAsia="Times New Roman" w:hAnsi="Tahoma" w:ascii="Tahoma"/>
                <w:color w:val="000000"/>
                <w:sz w:val="22"/>
                <w:szCs w:val="22"/>
                <w:lang w:val="en-US"/>
              </w:rPr>
              <w:t>kn</w:t>
            </w:r>
            <w:proofErr w:type="spellEnd"/>
          </w:p>
        </w:tc>
        <w:tc>
          <w:tcPr>
            <w:tcW w:type="dxa" w:w="1820"/>
            <w:gridSpan w:val="2"/>
            <w:tcBorders>
              <w:top w:val="nil"/>
              <w:left w:val="nil"/>
              <w:bottom w:space="0" w:sz="4" w:color="auto" w:val="single"/>
              <w:right w:space="0" w:sz="8" w:color="auto" w:val="single"/>
            </w:tcBorders>
            <w:noWrap/>
            <w:vAlign w:val="bottom"/>
            <w:hideMark/>
          </w:tcPr>
          <w:p w:rsidRDefault="00511EF9" w:rsidP="00511EF9" w:rsidR="00511EF9" w:rsidRPr="00511EF9">
            <w:pPr>
              <w:spacing w:after="0"/>
              <w:rPr>
                <w:rFonts w:cs="Tahoma" w:eastAsia="Times New Roman" w:hAnsi="Tahoma" w:ascii="Tahoma"/>
                <w:color w:val="000000"/>
                <w:lang w:val="en-US"/>
              </w:rPr>
            </w:pPr>
            <w:r w:rsidRPr="00511EF9">
              <w:rPr>
                <w:rFonts w:cs="Tahoma" w:eastAsia="Times New Roman" w:hAnsi="Tahoma" w:ascii="Tahoma"/>
                <w:color w:val="000000"/>
                <w:sz w:val="22"/>
                <w:szCs w:val="22"/>
                <w:lang w:val="en-US"/>
              </w:rPr>
              <w:t> </w:t>
            </w:r>
          </w:p>
        </w:tc>
      </w:tr>
      <w:tr w:rsidTr="00511EF9" w:rsidR="00511EF9" w:rsidRPr="00511EF9">
        <w:trPr>
          <w:gridAfter w:val="1"/>
          <w:wAfter w:type="dxa" w:w="63"/>
          <w:trHeight w:val="300"/>
        </w:trPr>
        <w:tc>
          <w:tcPr>
            <w:tcW w:type="dxa" w:w="5260"/>
            <w:tcBorders>
              <w:top w:val="nil"/>
              <w:left w:space="0" w:sz="8" w:color="auto" w:val="single"/>
              <w:bottom w:space="0" w:sz="4" w:color="auto" w:val="single"/>
              <w:right w:space="0" w:sz="4" w:color="auto" w:val="single"/>
            </w:tcBorders>
            <w:vAlign w:val="bottom"/>
            <w:hideMark/>
          </w:tcPr>
          <w:p w:rsidRDefault="00511EF9" w:rsidP="00511EF9" w:rsidR="00511EF9" w:rsidRPr="00511EF9">
            <w:pPr>
              <w:spacing w:after="0"/>
              <w:rPr>
                <w:rFonts w:cs="Tahoma" w:eastAsia="Times New Roman" w:hAnsi="Tahoma" w:ascii="Tahoma"/>
                <w:color w:val="000000"/>
                <w:lang w:val="en-US"/>
              </w:rPr>
            </w:pPr>
            <w:r w:rsidRPr="00511EF9">
              <w:rPr>
                <w:rFonts w:cs="Tahoma" w:eastAsia="Times New Roman" w:hAnsi="Tahoma" w:ascii="Tahoma"/>
                <w:color w:val="000000"/>
                <w:sz w:val="22"/>
                <w:szCs w:val="22"/>
                <w:lang w:val="en-US"/>
              </w:rPr>
              <w:t>TROŠKOVI UREDSKOG MATERIJALA</w:t>
            </w:r>
          </w:p>
        </w:tc>
        <w:tc>
          <w:tcPr>
            <w:tcW w:type="dxa" w:w="1780"/>
            <w:tcBorders>
              <w:top w:val="nil"/>
              <w:left w:val="nil"/>
              <w:bottom w:space="0" w:sz="4" w:color="auto" w:val="single"/>
              <w:right w:space="0" w:sz="4" w:color="auto" w:val="single"/>
            </w:tcBorders>
            <w:noWrap/>
            <w:vAlign w:val="bottom"/>
            <w:hideMark/>
          </w:tcPr>
          <w:p w:rsidRDefault="00511EF9" w:rsidP="00511EF9" w:rsidR="00511EF9" w:rsidRPr="00511EF9">
            <w:pPr>
              <w:spacing w:after="0"/>
              <w:jc w:val="right"/>
              <w:rPr>
                <w:rFonts w:cs="Tahoma" w:eastAsia="Times New Roman" w:hAnsi="Tahoma" w:ascii="Tahoma"/>
                <w:color w:val="000000"/>
                <w:lang w:val="en-US"/>
              </w:rPr>
            </w:pPr>
            <w:r w:rsidRPr="00511EF9">
              <w:rPr>
                <w:rFonts w:cs="Tahoma" w:eastAsia="Times New Roman" w:hAnsi="Tahoma" w:ascii="Tahoma"/>
                <w:color w:val="000000"/>
                <w:sz w:val="22"/>
                <w:szCs w:val="22"/>
                <w:lang w:val="en-US"/>
              </w:rPr>
              <w:t xml:space="preserve">500,00 </w:t>
            </w:r>
            <w:proofErr w:type="spellStart"/>
            <w:r w:rsidRPr="00511EF9">
              <w:rPr>
                <w:rFonts w:cs="Tahoma" w:eastAsia="Times New Roman" w:hAnsi="Tahoma" w:ascii="Tahoma"/>
                <w:color w:val="000000"/>
                <w:sz w:val="22"/>
                <w:szCs w:val="22"/>
                <w:lang w:val="en-US"/>
              </w:rPr>
              <w:t>kn</w:t>
            </w:r>
            <w:proofErr w:type="spellEnd"/>
          </w:p>
        </w:tc>
        <w:tc>
          <w:tcPr>
            <w:tcW w:type="dxa" w:w="1820"/>
            <w:gridSpan w:val="2"/>
            <w:tcBorders>
              <w:top w:val="nil"/>
              <w:left w:val="nil"/>
              <w:bottom w:space="0" w:sz="4" w:color="auto" w:val="single"/>
              <w:right w:space="0" w:sz="8" w:color="auto" w:val="single"/>
            </w:tcBorders>
            <w:noWrap/>
            <w:vAlign w:val="bottom"/>
            <w:hideMark/>
          </w:tcPr>
          <w:p w:rsidRDefault="00511EF9" w:rsidP="00511EF9" w:rsidR="00511EF9" w:rsidRPr="00511EF9">
            <w:pPr>
              <w:spacing w:after="0"/>
              <w:rPr>
                <w:rFonts w:cs="Tahoma" w:eastAsia="Times New Roman" w:hAnsi="Tahoma" w:ascii="Tahoma"/>
                <w:color w:val="000000"/>
                <w:lang w:val="en-US"/>
              </w:rPr>
            </w:pPr>
            <w:r w:rsidRPr="00511EF9">
              <w:rPr>
                <w:rFonts w:cs="Tahoma" w:eastAsia="Times New Roman" w:hAnsi="Tahoma" w:ascii="Tahoma"/>
                <w:color w:val="000000"/>
                <w:sz w:val="22"/>
                <w:szCs w:val="22"/>
                <w:lang w:val="en-US"/>
              </w:rPr>
              <w:t> </w:t>
            </w:r>
          </w:p>
        </w:tc>
      </w:tr>
      <w:tr w:rsidTr="00511EF9" w:rsidR="00511EF9" w:rsidRPr="00511EF9">
        <w:trPr>
          <w:gridAfter w:val="1"/>
          <w:wAfter w:type="dxa" w:w="63"/>
          <w:trHeight w:val="300"/>
        </w:trPr>
        <w:tc>
          <w:tcPr>
            <w:tcW w:type="dxa" w:w="5260"/>
            <w:tcBorders>
              <w:top w:val="nil"/>
              <w:left w:space="0" w:sz="8" w:color="auto" w:val="single"/>
              <w:bottom w:space="0" w:sz="4" w:color="auto" w:val="single"/>
              <w:right w:space="0" w:sz="4" w:color="auto" w:val="single"/>
            </w:tcBorders>
            <w:vAlign w:val="bottom"/>
            <w:hideMark/>
          </w:tcPr>
          <w:p w:rsidRDefault="00511EF9" w:rsidP="00511EF9" w:rsidR="00511EF9" w:rsidRPr="00511EF9">
            <w:pPr>
              <w:spacing w:after="0"/>
              <w:rPr>
                <w:rFonts w:cs="Tahoma" w:eastAsia="Times New Roman" w:hAnsi="Tahoma" w:ascii="Tahoma"/>
                <w:color w:val="000000"/>
                <w:lang w:val="en-US"/>
              </w:rPr>
            </w:pPr>
            <w:r w:rsidRPr="00511EF9">
              <w:rPr>
                <w:rFonts w:cs="Tahoma" w:eastAsia="Times New Roman" w:hAnsi="Tahoma" w:ascii="Tahoma"/>
                <w:color w:val="000000"/>
                <w:sz w:val="22"/>
                <w:szCs w:val="22"/>
                <w:lang w:val="en-US"/>
              </w:rPr>
              <w:lastRenderedPageBreak/>
              <w:t>TROŠKOVI USLUGA ISPISA I FOTOKOPIRANJA</w:t>
            </w:r>
          </w:p>
        </w:tc>
        <w:tc>
          <w:tcPr>
            <w:tcW w:type="dxa" w:w="1780"/>
            <w:tcBorders>
              <w:top w:val="nil"/>
              <w:left w:val="nil"/>
              <w:bottom w:space="0" w:sz="4" w:color="auto" w:val="single"/>
              <w:right w:space="0" w:sz="4" w:color="auto" w:val="single"/>
            </w:tcBorders>
            <w:noWrap/>
            <w:vAlign w:val="bottom"/>
            <w:hideMark/>
          </w:tcPr>
          <w:p w:rsidRDefault="00511EF9" w:rsidP="00511EF9" w:rsidR="00511EF9" w:rsidRPr="00511EF9">
            <w:pPr>
              <w:spacing w:after="0"/>
              <w:jc w:val="right"/>
              <w:rPr>
                <w:rFonts w:cs="Tahoma" w:eastAsia="Times New Roman" w:hAnsi="Tahoma" w:ascii="Tahoma"/>
                <w:color w:val="000000"/>
                <w:lang w:val="en-US"/>
              </w:rPr>
            </w:pPr>
            <w:r w:rsidRPr="00511EF9">
              <w:rPr>
                <w:rFonts w:cs="Tahoma" w:eastAsia="Times New Roman" w:hAnsi="Tahoma" w:ascii="Tahoma"/>
                <w:color w:val="000000"/>
                <w:sz w:val="22"/>
                <w:szCs w:val="22"/>
                <w:lang w:val="en-US"/>
              </w:rPr>
              <w:t xml:space="preserve">500,00 </w:t>
            </w:r>
            <w:proofErr w:type="spellStart"/>
            <w:r w:rsidRPr="00511EF9">
              <w:rPr>
                <w:rFonts w:cs="Tahoma" w:eastAsia="Times New Roman" w:hAnsi="Tahoma" w:ascii="Tahoma"/>
                <w:color w:val="000000"/>
                <w:sz w:val="22"/>
                <w:szCs w:val="22"/>
                <w:lang w:val="en-US"/>
              </w:rPr>
              <w:t>kn</w:t>
            </w:r>
            <w:proofErr w:type="spellEnd"/>
          </w:p>
        </w:tc>
        <w:tc>
          <w:tcPr>
            <w:tcW w:type="dxa" w:w="1820"/>
            <w:gridSpan w:val="2"/>
            <w:tcBorders>
              <w:top w:val="nil"/>
              <w:left w:val="nil"/>
              <w:bottom w:space="0" w:sz="4" w:color="auto" w:val="single"/>
              <w:right w:space="0" w:sz="8" w:color="auto" w:val="single"/>
            </w:tcBorders>
            <w:noWrap/>
            <w:vAlign w:val="bottom"/>
            <w:hideMark/>
          </w:tcPr>
          <w:p w:rsidRDefault="00511EF9" w:rsidP="00511EF9" w:rsidR="00511EF9" w:rsidRPr="00511EF9">
            <w:pPr>
              <w:spacing w:after="0"/>
              <w:rPr>
                <w:rFonts w:cs="Tahoma" w:eastAsia="Times New Roman" w:hAnsi="Tahoma" w:ascii="Tahoma"/>
                <w:color w:val="000000"/>
                <w:lang w:val="en-US"/>
              </w:rPr>
            </w:pPr>
            <w:r w:rsidRPr="00511EF9">
              <w:rPr>
                <w:rFonts w:cs="Tahoma" w:eastAsia="Times New Roman" w:hAnsi="Tahoma" w:ascii="Tahoma"/>
                <w:color w:val="000000"/>
                <w:sz w:val="22"/>
                <w:szCs w:val="22"/>
                <w:lang w:val="en-US"/>
              </w:rPr>
              <w:t> </w:t>
            </w:r>
          </w:p>
        </w:tc>
      </w:tr>
      <w:tr w:rsidTr="00511EF9" w:rsidR="00511EF9" w:rsidRPr="00511EF9">
        <w:trPr>
          <w:gridAfter w:val="1"/>
          <w:wAfter w:type="dxa" w:w="63"/>
          <w:trHeight w:val="300"/>
        </w:trPr>
        <w:tc>
          <w:tcPr>
            <w:tcW w:type="dxa" w:w="5260"/>
            <w:tcBorders>
              <w:top w:val="nil"/>
              <w:left w:space="0" w:sz="8" w:color="auto" w:val="single"/>
              <w:bottom w:space="0" w:sz="4" w:color="auto" w:val="single"/>
              <w:right w:space="0" w:sz="4" w:color="auto" w:val="single"/>
            </w:tcBorders>
            <w:vAlign w:val="bottom"/>
            <w:hideMark/>
          </w:tcPr>
          <w:p w:rsidRDefault="00511EF9" w:rsidP="00511EF9" w:rsidR="00511EF9" w:rsidRPr="00511EF9">
            <w:pPr>
              <w:spacing w:after="0"/>
              <w:rPr>
                <w:rFonts w:cs="Tahoma" w:eastAsia="Times New Roman" w:hAnsi="Tahoma" w:ascii="Tahoma"/>
                <w:color w:val="000000"/>
                <w:lang w:val="en-US"/>
              </w:rPr>
            </w:pPr>
            <w:r w:rsidRPr="00511EF9">
              <w:rPr>
                <w:rFonts w:cs="Tahoma" w:eastAsia="Times New Roman" w:hAnsi="Tahoma" w:ascii="Tahoma"/>
                <w:color w:val="000000"/>
                <w:sz w:val="22"/>
                <w:szCs w:val="22"/>
                <w:lang w:val="en-US"/>
              </w:rPr>
              <w:t>TROŠKOVI PROCJENE NEKRETNINE</w:t>
            </w:r>
          </w:p>
        </w:tc>
        <w:tc>
          <w:tcPr>
            <w:tcW w:type="dxa" w:w="1780"/>
            <w:tcBorders>
              <w:top w:val="nil"/>
              <w:left w:val="nil"/>
              <w:bottom w:space="0" w:sz="4" w:color="auto" w:val="single"/>
              <w:right w:space="0" w:sz="4" w:color="auto" w:val="single"/>
            </w:tcBorders>
            <w:noWrap/>
            <w:vAlign w:val="bottom"/>
            <w:hideMark/>
          </w:tcPr>
          <w:p w:rsidRDefault="00511EF9" w:rsidP="00511EF9" w:rsidR="00511EF9" w:rsidRPr="00511EF9">
            <w:pPr>
              <w:spacing w:after="0"/>
              <w:jc w:val="right"/>
              <w:rPr>
                <w:rFonts w:cs="Tahoma" w:eastAsia="Times New Roman" w:hAnsi="Tahoma" w:ascii="Tahoma"/>
                <w:color w:val="000000"/>
                <w:lang w:val="en-US"/>
              </w:rPr>
            </w:pPr>
            <w:r w:rsidRPr="00511EF9">
              <w:rPr>
                <w:rFonts w:cs="Tahoma" w:eastAsia="Times New Roman" w:hAnsi="Tahoma" w:ascii="Tahoma"/>
                <w:color w:val="000000"/>
                <w:sz w:val="22"/>
                <w:szCs w:val="22"/>
                <w:lang w:val="en-US"/>
              </w:rPr>
              <w:t xml:space="preserve">0,00 </w:t>
            </w:r>
            <w:proofErr w:type="spellStart"/>
            <w:r w:rsidRPr="00511EF9">
              <w:rPr>
                <w:rFonts w:cs="Tahoma" w:eastAsia="Times New Roman" w:hAnsi="Tahoma" w:ascii="Tahoma"/>
                <w:color w:val="000000"/>
                <w:sz w:val="22"/>
                <w:szCs w:val="22"/>
                <w:lang w:val="en-US"/>
              </w:rPr>
              <w:t>kn</w:t>
            </w:r>
            <w:proofErr w:type="spellEnd"/>
          </w:p>
        </w:tc>
        <w:tc>
          <w:tcPr>
            <w:tcW w:type="dxa" w:w="1820"/>
            <w:gridSpan w:val="2"/>
            <w:tcBorders>
              <w:top w:val="nil"/>
              <w:left w:val="nil"/>
              <w:bottom w:space="0" w:sz="4" w:color="auto" w:val="single"/>
              <w:right w:space="0" w:sz="8" w:color="auto" w:val="single"/>
            </w:tcBorders>
            <w:noWrap/>
            <w:vAlign w:val="bottom"/>
            <w:hideMark/>
          </w:tcPr>
          <w:p w:rsidRDefault="00511EF9" w:rsidP="00511EF9" w:rsidR="00511EF9" w:rsidRPr="00511EF9">
            <w:pPr>
              <w:spacing w:after="0"/>
              <w:rPr>
                <w:rFonts w:cs="Tahoma" w:eastAsia="Times New Roman" w:hAnsi="Tahoma" w:ascii="Tahoma"/>
                <w:color w:val="000000"/>
                <w:lang w:val="en-US"/>
              </w:rPr>
            </w:pPr>
            <w:r w:rsidRPr="00511EF9">
              <w:rPr>
                <w:rFonts w:cs="Tahoma" w:eastAsia="Times New Roman" w:hAnsi="Tahoma" w:ascii="Tahoma"/>
                <w:color w:val="000000"/>
                <w:sz w:val="22"/>
                <w:szCs w:val="22"/>
                <w:lang w:val="en-US"/>
              </w:rPr>
              <w:t> </w:t>
            </w:r>
          </w:p>
        </w:tc>
      </w:tr>
      <w:tr w:rsidTr="00511EF9" w:rsidR="00511EF9" w:rsidRPr="00511EF9">
        <w:trPr>
          <w:gridAfter w:val="1"/>
          <w:wAfter w:type="dxa" w:w="63"/>
          <w:trHeight w:val="600"/>
        </w:trPr>
        <w:tc>
          <w:tcPr>
            <w:tcW w:type="dxa" w:w="5260"/>
            <w:tcBorders>
              <w:top w:val="nil"/>
              <w:left w:space="0" w:sz="8" w:color="auto" w:val="single"/>
              <w:bottom w:space="0" w:sz="4" w:color="auto" w:val="single"/>
              <w:right w:space="0" w:sz="4" w:color="auto" w:val="single"/>
            </w:tcBorders>
            <w:vAlign w:val="bottom"/>
            <w:hideMark/>
          </w:tcPr>
          <w:p w:rsidRDefault="00511EF9" w:rsidP="00511EF9" w:rsidR="00511EF9" w:rsidRPr="00511EF9">
            <w:pPr>
              <w:spacing w:after="0"/>
              <w:rPr>
                <w:rFonts w:cs="Tahoma" w:eastAsia="Times New Roman" w:hAnsi="Tahoma" w:ascii="Tahoma"/>
                <w:color w:val="000000"/>
                <w:lang w:val="en-US"/>
              </w:rPr>
            </w:pPr>
            <w:r w:rsidRPr="00511EF9">
              <w:rPr>
                <w:rFonts w:cs="Tahoma" w:eastAsia="Times New Roman" w:hAnsi="Tahoma" w:ascii="Tahoma"/>
                <w:color w:val="000000"/>
                <w:sz w:val="22"/>
                <w:szCs w:val="22"/>
                <w:lang w:val="en-US"/>
              </w:rPr>
              <w:t>TROŠKOVI EVIDENTIRANJA I PRIPREME DOKUMENTACIJE ZA ARHIVIRANJE</w:t>
            </w:r>
          </w:p>
        </w:tc>
        <w:tc>
          <w:tcPr>
            <w:tcW w:type="dxa" w:w="1780"/>
            <w:tcBorders>
              <w:top w:val="nil"/>
              <w:left w:val="nil"/>
              <w:bottom w:space="0" w:sz="4" w:color="auto" w:val="single"/>
              <w:right w:space="0" w:sz="4" w:color="auto" w:val="single"/>
            </w:tcBorders>
            <w:noWrap/>
            <w:vAlign w:val="bottom"/>
            <w:hideMark/>
          </w:tcPr>
          <w:p w:rsidRDefault="00511EF9" w:rsidP="00511EF9" w:rsidR="00511EF9" w:rsidRPr="00511EF9">
            <w:pPr>
              <w:spacing w:after="0"/>
              <w:jc w:val="right"/>
              <w:rPr>
                <w:rFonts w:cs="Tahoma" w:eastAsia="Times New Roman" w:hAnsi="Tahoma" w:ascii="Tahoma"/>
                <w:color w:val="000000"/>
                <w:lang w:val="en-US"/>
              </w:rPr>
            </w:pPr>
            <w:r w:rsidRPr="00511EF9">
              <w:rPr>
                <w:rFonts w:cs="Tahoma" w:eastAsia="Times New Roman" w:hAnsi="Tahoma" w:ascii="Tahoma"/>
                <w:color w:val="000000"/>
                <w:sz w:val="22"/>
                <w:szCs w:val="22"/>
                <w:lang w:val="en-US"/>
              </w:rPr>
              <w:t xml:space="preserve">10.000,00 </w:t>
            </w:r>
            <w:proofErr w:type="spellStart"/>
            <w:r w:rsidRPr="00511EF9">
              <w:rPr>
                <w:rFonts w:cs="Tahoma" w:eastAsia="Times New Roman" w:hAnsi="Tahoma" w:ascii="Tahoma"/>
                <w:color w:val="000000"/>
                <w:sz w:val="22"/>
                <w:szCs w:val="22"/>
                <w:lang w:val="en-US"/>
              </w:rPr>
              <w:t>kn</w:t>
            </w:r>
            <w:proofErr w:type="spellEnd"/>
          </w:p>
        </w:tc>
        <w:tc>
          <w:tcPr>
            <w:tcW w:type="dxa" w:w="1820"/>
            <w:gridSpan w:val="2"/>
            <w:tcBorders>
              <w:top w:val="nil"/>
              <w:left w:val="nil"/>
              <w:bottom w:space="0" w:sz="4" w:color="auto" w:val="single"/>
              <w:right w:space="0" w:sz="8" w:color="auto" w:val="single"/>
            </w:tcBorders>
            <w:noWrap/>
            <w:vAlign w:val="bottom"/>
            <w:hideMark/>
          </w:tcPr>
          <w:p w:rsidRDefault="00511EF9" w:rsidP="00511EF9" w:rsidR="00511EF9" w:rsidRPr="00511EF9">
            <w:pPr>
              <w:spacing w:after="0"/>
              <w:rPr>
                <w:rFonts w:cs="Tahoma" w:eastAsia="Times New Roman" w:hAnsi="Tahoma" w:ascii="Tahoma"/>
                <w:color w:val="000000"/>
                <w:lang w:val="en-US"/>
              </w:rPr>
            </w:pPr>
            <w:r w:rsidRPr="00511EF9">
              <w:rPr>
                <w:rFonts w:cs="Tahoma" w:eastAsia="Times New Roman" w:hAnsi="Tahoma" w:ascii="Tahoma"/>
                <w:color w:val="000000"/>
                <w:sz w:val="22"/>
                <w:szCs w:val="22"/>
                <w:lang w:val="en-US"/>
              </w:rPr>
              <w:t> </w:t>
            </w:r>
          </w:p>
        </w:tc>
      </w:tr>
      <w:tr w:rsidTr="00511EF9" w:rsidR="00511EF9" w:rsidRPr="00511EF9">
        <w:trPr>
          <w:gridAfter w:val="1"/>
          <w:wAfter w:type="dxa" w:w="63"/>
          <w:trHeight w:val="600"/>
        </w:trPr>
        <w:tc>
          <w:tcPr>
            <w:tcW w:type="dxa" w:w="5260"/>
            <w:tcBorders>
              <w:top w:val="nil"/>
              <w:left w:space="0" w:sz="8" w:color="auto" w:val="single"/>
              <w:bottom w:space="0" w:sz="4" w:color="auto" w:val="single"/>
              <w:right w:space="0" w:sz="4" w:color="auto" w:val="single"/>
            </w:tcBorders>
            <w:vAlign w:val="bottom"/>
            <w:hideMark/>
          </w:tcPr>
          <w:p w:rsidRDefault="00511EF9" w:rsidP="00511EF9" w:rsidR="00511EF9" w:rsidRPr="00511EF9">
            <w:pPr>
              <w:spacing w:after="0"/>
              <w:rPr>
                <w:rFonts w:cs="Tahoma" w:eastAsia="Times New Roman" w:hAnsi="Tahoma" w:ascii="Tahoma"/>
                <w:color w:val="000000"/>
                <w:lang w:val="en-US"/>
              </w:rPr>
            </w:pPr>
            <w:r w:rsidRPr="00511EF9">
              <w:rPr>
                <w:rFonts w:cs="Tahoma" w:eastAsia="Times New Roman" w:hAnsi="Tahoma" w:ascii="Tahoma"/>
                <w:color w:val="000000"/>
                <w:sz w:val="22"/>
                <w:szCs w:val="22"/>
                <w:lang w:val="en-US"/>
              </w:rPr>
              <w:t>TROŠKOVI ARHIVIRANJA DOKUMENTACIJE KOJA SE TREBA ARHIVIRATI</w:t>
            </w:r>
          </w:p>
        </w:tc>
        <w:tc>
          <w:tcPr>
            <w:tcW w:type="dxa" w:w="1780"/>
            <w:tcBorders>
              <w:top w:val="nil"/>
              <w:left w:val="nil"/>
              <w:bottom w:space="0" w:sz="4" w:color="auto" w:val="single"/>
              <w:right w:space="0" w:sz="4" w:color="auto" w:val="single"/>
            </w:tcBorders>
            <w:noWrap/>
            <w:vAlign w:val="bottom"/>
            <w:hideMark/>
          </w:tcPr>
          <w:p w:rsidRDefault="00511EF9" w:rsidP="00511EF9" w:rsidR="00511EF9" w:rsidRPr="00511EF9">
            <w:pPr>
              <w:spacing w:after="0"/>
              <w:jc w:val="right"/>
              <w:rPr>
                <w:rFonts w:cs="Tahoma" w:eastAsia="Times New Roman" w:hAnsi="Tahoma" w:ascii="Tahoma"/>
                <w:color w:val="000000"/>
                <w:lang w:val="en-US"/>
              </w:rPr>
            </w:pPr>
            <w:r w:rsidRPr="00511EF9">
              <w:rPr>
                <w:rFonts w:cs="Tahoma" w:eastAsia="Times New Roman" w:hAnsi="Tahoma" w:ascii="Tahoma"/>
                <w:color w:val="000000"/>
                <w:sz w:val="22"/>
                <w:szCs w:val="22"/>
                <w:lang w:val="en-US"/>
              </w:rPr>
              <w:t xml:space="preserve">10.000,00 </w:t>
            </w:r>
            <w:proofErr w:type="spellStart"/>
            <w:r w:rsidRPr="00511EF9">
              <w:rPr>
                <w:rFonts w:cs="Tahoma" w:eastAsia="Times New Roman" w:hAnsi="Tahoma" w:ascii="Tahoma"/>
                <w:color w:val="000000"/>
                <w:sz w:val="22"/>
                <w:szCs w:val="22"/>
                <w:lang w:val="en-US"/>
              </w:rPr>
              <w:t>kn</w:t>
            </w:r>
            <w:proofErr w:type="spellEnd"/>
          </w:p>
        </w:tc>
        <w:tc>
          <w:tcPr>
            <w:tcW w:type="dxa" w:w="1820"/>
            <w:gridSpan w:val="2"/>
            <w:tcBorders>
              <w:top w:val="nil"/>
              <w:left w:val="nil"/>
              <w:bottom w:space="0" w:sz="4" w:color="auto" w:val="single"/>
              <w:right w:space="0" w:sz="8" w:color="auto" w:val="single"/>
            </w:tcBorders>
            <w:noWrap/>
            <w:vAlign w:val="bottom"/>
            <w:hideMark/>
          </w:tcPr>
          <w:p w:rsidRDefault="00511EF9" w:rsidP="00511EF9" w:rsidR="00511EF9" w:rsidRPr="00511EF9">
            <w:pPr>
              <w:spacing w:after="0"/>
              <w:rPr>
                <w:rFonts w:cs="Tahoma" w:eastAsia="Times New Roman" w:hAnsi="Tahoma" w:ascii="Tahoma"/>
                <w:color w:val="000000"/>
                <w:lang w:val="en-US"/>
              </w:rPr>
            </w:pPr>
            <w:r w:rsidRPr="00511EF9">
              <w:rPr>
                <w:rFonts w:cs="Tahoma" w:eastAsia="Times New Roman" w:hAnsi="Tahoma" w:ascii="Tahoma"/>
                <w:color w:val="000000"/>
                <w:sz w:val="22"/>
                <w:szCs w:val="22"/>
                <w:lang w:val="en-US"/>
              </w:rPr>
              <w:t> </w:t>
            </w:r>
          </w:p>
        </w:tc>
      </w:tr>
      <w:tr w:rsidTr="00511EF9" w:rsidR="00511EF9" w:rsidRPr="00511EF9">
        <w:trPr>
          <w:gridAfter w:val="1"/>
          <w:wAfter w:type="dxa" w:w="63"/>
          <w:trHeight w:val="600"/>
        </w:trPr>
        <w:tc>
          <w:tcPr>
            <w:tcW w:type="dxa" w:w="5260"/>
            <w:tcBorders>
              <w:top w:val="nil"/>
              <w:left w:space="0" w:sz="8" w:color="auto" w:val="single"/>
              <w:bottom w:space="0" w:sz="4" w:color="auto" w:val="single"/>
              <w:right w:space="0" w:sz="4" w:color="auto" w:val="single"/>
            </w:tcBorders>
            <w:vAlign w:val="bottom"/>
            <w:hideMark/>
          </w:tcPr>
          <w:p w:rsidRDefault="00511EF9" w:rsidP="00511EF9" w:rsidR="00511EF9" w:rsidRPr="00511EF9">
            <w:pPr>
              <w:spacing w:after="0"/>
              <w:rPr>
                <w:rFonts w:cs="Tahoma" w:eastAsia="Times New Roman" w:hAnsi="Tahoma" w:ascii="Tahoma"/>
                <w:color w:val="000000"/>
                <w:lang w:val="en-US"/>
              </w:rPr>
            </w:pPr>
            <w:r w:rsidRPr="00511EF9">
              <w:rPr>
                <w:rFonts w:cs="Tahoma" w:eastAsia="Times New Roman" w:hAnsi="Tahoma" w:ascii="Tahoma"/>
                <w:color w:val="000000"/>
                <w:sz w:val="22"/>
                <w:szCs w:val="22"/>
                <w:lang w:val="en-US"/>
              </w:rPr>
              <w:t>NAKNADA PUTNIH TROŠKOVA STEČAJNOM UPRAVITELJU</w:t>
            </w:r>
          </w:p>
        </w:tc>
        <w:tc>
          <w:tcPr>
            <w:tcW w:type="dxa" w:w="1780"/>
            <w:tcBorders>
              <w:top w:val="nil"/>
              <w:left w:val="nil"/>
              <w:bottom w:space="0" w:sz="4" w:color="auto" w:val="single"/>
              <w:right w:space="0" w:sz="4" w:color="auto" w:val="single"/>
            </w:tcBorders>
            <w:noWrap/>
            <w:vAlign w:val="bottom"/>
            <w:hideMark/>
          </w:tcPr>
          <w:p w:rsidRDefault="00511EF9" w:rsidP="00511EF9" w:rsidR="00511EF9" w:rsidRPr="00511EF9">
            <w:pPr>
              <w:spacing w:after="0"/>
              <w:jc w:val="right"/>
              <w:rPr>
                <w:rFonts w:cs="Tahoma" w:eastAsia="Times New Roman" w:hAnsi="Tahoma" w:ascii="Tahoma"/>
                <w:color w:val="000000"/>
                <w:lang w:val="en-US"/>
              </w:rPr>
            </w:pPr>
            <w:r w:rsidRPr="00511EF9">
              <w:rPr>
                <w:rFonts w:cs="Tahoma" w:eastAsia="Times New Roman" w:hAnsi="Tahoma" w:ascii="Tahoma"/>
                <w:color w:val="000000"/>
                <w:sz w:val="22"/>
                <w:szCs w:val="22"/>
                <w:lang w:val="en-US"/>
              </w:rPr>
              <w:t xml:space="preserve">10.000,00 </w:t>
            </w:r>
            <w:proofErr w:type="spellStart"/>
            <w:r w:rsidRPr="00511EF9">
              <w:rPr>
                <w:rFonts w:cs="Tahoma" w:eastAsia="Times New Roman" w:hAnsi="Tahoma" w:ascii="Tahoma"/>
                <w:color w:val="000000"/>
                <w:sz w:val="22"/>
                <w:szCs w:val="22"/>
                <w:lang w:val="en-US"/>
              </w:rPr>
              <w:t>kn</w:t>
            </w:r>
            <w:proofErr w:type="spellEnd"/>
          </w:p>
        </w:tc>
        <w:tc>
          <w:tcPr>
            <w:tcW w:type="dxa" w:w="1820"/>
            <w:gridSpan w:val="2"/>
            <w:tcBorders>
              <w:top w:val="nil"/>
              <w:left w:val="nil"/>
              <w:bottom w:space="0" w:sz="4" w:color="auto" w:val="single"/>
              <w:right w:space="0" w:sz="8" w:color="auto" w:val="single"/>
            </w:tcBorders>
            <w:noWrap/>
            <w:vAlign w:val="bottom"/>
            <w:hideMark/>
          </w:tcPr>
          <w:p w:rsidRDefault="00511EF9" w:rsidP="00511EF9" w:rsidR="00511EF9" w:rsidRPr="00511EF9">
            <w:pPr>
              <w:spacing w:after="0"/>
              <w:rPr>
                <w:rFonts w:cs="Tahoma" w:eastAsia="Times New Roman" w:hAnsi="Tahoma" w:ascii="Tahoma"/>
                <w:color w:val="000000"/>
                <w:lang w:val="en-US"/>
              </w:rPr>
            </w:pPr>
            <w:r w:rsidRPr="00511EF9">
              <w:rPr>
                <w:rFonts w:cs="Tahoma" w:eastAsia="Times New Roman" w:hAnsi="Tahoma" w:ascii="Tahoma"/>
                <w:color w:val="000000"/>
                <w:sz w:val="22"/>
                <w:szCs w:val="22"/>
                <w:lang w:val="en-US"/>
              </w:rPr>
              <w:t> </w:t>
            </w:r>
          </w:p>
        </w:tc>
      </w:tr>
      <w:tr w:rsidTr="00511EF9" w:rsidR="00511EF9" w:rsidRPr="00511EF9">
        <w:trPr>
          <w:gridAfter w:val="1"/>
          <w:wAfter w:type="dxa" w:w="63"/>
          <w:trHeight w:val="315"/>
        </w:trPr>
        <w:tc>
          <w:tcPr>
            <w:tcW w:type="dxa" w:w="5260"/>
            <w:tcBorders>
              <w:top w:val="nil"/>
              <w:left w:space="0" w:sz="8" w:color="auto" w:val="single"/>
              <w:bottom w:val="nil"/>
              <w:right w:space="0" w:sz="4" w:color="auto" w:val="single"/>
            </w:tcBorders>
            <w:vAlign w:val="bottom"/>
            <w:hideMark/>
          </w:tcPr>
          <w:p w:rsidRDefault="00511EF9" w:rsidP="00511EF9" w:rsidR="00511EF9" w:rsidRPr="00511EF9">
            <w:pPr>
              <w:spacing w:after="0"/>
              <w:rPr>
                <w:rFonts w:cs="Tahoma" w:eastAsia="Times New Roman" w:hAnsi="Tahoma" w:ascii="Tahoma"/>
                <w:color w:val="000000"/>
                <w:lang w:val="en-US"/>
              </w:rPr>
            </w:pPr>
            <w:r w:rsidRPr="00511EF9">
              <w:rPr>
                <w:rFonts w:cs="Tahoma" w:eastAsia="Times New Roman" w:hAnsi="Tahoma" w:ascii="Tahoma"/>
                <w:color w:val="000000"/>
                <w:sz w:val="22"/>
                <w:szCs w:val="22"/>
                <w:lang w:val="en-US"/>
              </w:rPr>
              <w:t>TROŠKOVI UNOVČENJA IMOVINE</w:t>
            </w:r>
          </w:p>
        </w:tc>
        <w:tc>
          <w:tcPr>
            <w:tcW w:type="dxa" w:w="1780"/>
            <w:tcBorders>
              <w:top w:val="nil"/>
              <w:left w:val="nil"/>
              <w:bottom w:val="nil"/>
              <w:right w:space="0" w:sz="4" w:color="auto" w:val="single"/>
            </w:tcBorders>
            <w:noWrap/>
            <w:vAlign w:val="bottom"/>
            <w:hideMark/>
          </w:tcPr>
          <w:p w:rsidRDefault="00511EF9" w:rsidP="00511EF9" w:rsidR="00511EF9" w:rsidRPr="00511EF9">
            <w:pPr>
              <w:spacing w:after="0"/>
              <w:jc w:val="right"/>
              <w:rPr>
                <w:rFonts w:cs="Tahoma" w:eastAsia="Times New Roman" w:hAnsi="Tahoma" w:ascii="Tahoma"/>
                <w:color w:val="000000"/>
                <w:lang w:val="en-US"/>
              </w:rPr>
            </w:pPr>
            <w:r w:rsidRPr="00511EF9">
              <w:rPr>
                <w:rFonts w:cs="Tahoma" w:eastAsia="Times New Roman" w:hAnsi="Tahoma" w:ascii="Tahoma"/>
                <w:color w:val="000000"/>
                <w:sz w:val="22"/>
                <w:szCs w:val="22"/>
                <w:lang w:val="en-US"/>
              </w:rPr>
              <w:t xml:space="preserve">10.000,00 </w:t>
            </w:r>
            <w:proofErr w:type="spellStart"/>
            <w:r w:rsidRPr="00511EF9">
              <w:rPr>
                <w:rFonts w:cs="Tahoma" w:eastAsia="Times New Roman" w:hAnsi="Tahoma" w:ascii="Tahoma"/>
                <w:color w:val="000000"/>
                <w:sz w:val="22"/>
                <w:szCs w:val="22"/>
                <w:lang w:val="en-US"/>
              </w:rPr>
              <w:t>kn</w:t>
            </w:r>
            <w:proofErr w:type="spellEnd"/>
          </w:p>
        </w:tc>
        <w:tc>
          <w:tcPr>
            <w:tcW w:type="dxa" w:w="1820"/>
            <w:gridSpan w:val="2"/>
            <w:tcBorders>
              <w:top w:val="nil"/>
              <w:left w:val="nil"/>
              <w:bottom w:val="nil"/>
              <w:right w:space="0" w:sz="8" w:color="auto" w:val="single"/>
            </w:tcBorders>
            <w:noWrap/>
            <w:vAlign w:val="bottom"/>
            <w:hideMark/>
          </w:tcPr>
          <w:p w:rsidRDefault="00511EF9" w:rsidP="00511EF9" w:rsidR="00511EF9" w:rsidRPr="00511EF9">
            <w:pPr>
              <w:spacing w:after="0"/>
              <w:rPr>
                <w:rFonts w:cs="Tahoma" w:eastAsia="Times New Roman" w:hAnsi="Tahoma" w:ascii="Tahoma"/>
                <w:color w:val="000000"/>
                <w:lang w:val="en-US"/>
              </w:rPr>
            </w:pPr>
            <w:r w:rsidRPr="00511EF9">
              <w:rPr>
                <w:rFonts w:cs="Tahoma" w:eastAsia="Times New Roman" w:hAnsi="Tahoma" w:ascii="Tahoma"/>
                <w:color w:val="000000"/>
                <w:sz w:val="22"/>
                <w:szCs w:val="22"/>
                <w:lang w:val="en-US"/>
              </w:rPr>
              <w:t> </w:t>
            </w:r>
          </w:p>
        </w:tc>
      </w:tr>
      <w:tr w:rsidTr="00511EF9" w:rsidR="00511EF9" w:rsidRPr="00511EF9">
        <w:trPr>
          <w:gridAfter w:val="1"/>
          <w:wAfter w:type="dxa" w:w="63"/>
          <w:trHeight w:val="315"/>
        </w:trPr>
        <w:tc>
          <w:tcPr>
            <w:tcW w:type="dxa" w:w="5260"/>
            <w:tcBorders>
              <w:top w:space="0" w:sz="8" w:color="auto" w:val="single"/>
              <w:left w:space="0" w:sz="8" w:color="auto" w:val="single"/>
              <w:bottom w:space="0" w:sz="8" w:color="auto" w:val="single"/>
              <w:right w:space="0" w:sz="4" w:color="auto" w:val="single"/>
            </w:tcBorders>
            <w:vAlign w:val="bottom"/>
            <w:hideMark/>
          </w:tcPr>
          <w:p w:rsidRDefault="00511EF9" w:rsidP="00511EF9" w:rsidR="00511EF9" w:rsidRPr="00511EF9">
            <w:pPr>
              <w:spacing w:after="0"/>
              <w:rPr>
                <w:rFonts w:cs="Tahoma" w:eastAsia="Times New Roman" w:hAnsi="Tahoma" w:ascii="Tahoma"/>
                <w:b/>
                <w:bCs/>
                <w:color w:val="000000"/>
                <w:lang w:val="en-US"/>
              </w:rPr>
            </w:pPr>
            <w:r w:rsidRPr="00511EF9">
              <w:rPr>
                <w:rFonts w:cs="Tahoma" w:eastAsia="Times New Roman" w:hAnsi="Tahoma" w:ascii="Tahoma"/>
                <w:b/>
                <w:bCs/>
                <w:color w:val="000000"/>
                <w:sz w:val="22"/>
                <w:szCs w:val="22"/>
                <w:lang w:val="en-US"/>
              </w:rPr>
              <w:t>UKUPNO:</w:t>
            </w:r>
          </w:p>
        </w:tc>
        <w:tc>
          <w:tcPr>
            <w:tcW w:type="dxa" w:w="1780"/>
            <w:tcBorders>
              <w:top w:space="0" w:sz="8" w:color="auto" w:val="single"/>
              <w:left w:val="nil"/>
              <w:bottom w:space="0" w:sz="8" w:color="auto" w:val="single"/>
              <w:right w:space="0" w:sz="4" w:color="auto" w:val="single"/>
            </w:tcBorders>
            <w:noWrap/>
            <w:vAlign w:val="bottom"/>
            <w:hideMark/>
          </w:tcPr>
          <w:p w:rsidRDefault="00511EF9" w:rsidP="00511EF9" w:rsidR="00511EF9" w:rsidRPr="00511EF9">
            <w:pPr>
              <w:spacing w:after="0"/>
              <w:jc w:val="right"/>
              <w:rPr>
                <w:rFonts w:cs="Tahoma" w:eastAsia="Times New Roman" w:hAnsi="Tahoma" w:ascii="Tahoma"/>
                <w:b/>
                <w:bCs/>
                <w:color w:val="000000"/>
                <w:lang w:val="en-US"/>
              </w:rPr>
            </w:pPr>
            <w:r w:rsidRPr="00511EF9">
              <w:rPr>
                <w:rFonts w:cs="Tahoma" w:eastAsia="Times New Roman" w:hAnsi="Tahoma" w:ascii="Tahoma"/>
                <w:b/>
                <w:bCs/>
                <w:color w:val="000000"/>
                <w:sz w:val="22"/>
                <w:szCs w:val="22"/>
                <w:lang w:val="en-US"/>
              </w:rPr>
              <w:t xml:space="preserve">61.000,00 </w:t>
            </w:r>
            <w:proofErr w:type="spellStart"/>
            <w:r w:rsidRPr="00511EF9">
              <w:rPr>
                <w:rFonts w:cs="Tahoma" w:eastAsia="Times New Roman" w:hAnsi="Tahoma" w:ascii="Tahoma"/>
                <w:b/>
                <w:bCs/>
                <w:color w:val="000000"/>
                <w:sz w:val="22"/>
                <w:szCs w:val="22"/>
                <w:lang w:val="en-US"/>
              </w:rPr>
              <w:t>kn</w:t>
            </w:r>
            <w:proofErr w:type="spellEnd"/>
          </w:p>
        </w:tc>
        <w:tc>
          <w:tcPr>
            <w:tcW w:type="dxa" w:w="1820"/>
            <w:gridSpan w:val="2"/>
            <w:tcBorders>
              <w:top w:space="0" w:sz="8" w:color="auto" w:val="single"/>
              <w:left w:val="nil"/>
              <w:bottom w:space="0" w:sz="8" w:color="auto" w:val="single"/>
              <w:right w:space="0" w:sz="8" w:color="auto" w:val="single"/>
            </w:tcBorders>
            <w:noWrap/>
            <w:vAlign w:val="bottom"/>
            <w:hideMark/>
          </w:tcPr>
          <w:p w:rsidRDefault="00511EF9" w:rsidP="00511EF9" w:rsidR="00511EF9" w:rsidRPr="00511EF9">
            <w:pPr>
              <w:spacing w:after="0"/>
              <w:rPr>
                <w:rFonts w:cs="Tahoma" w:eastAsia="Times New Roman" w:hAnsi="Tahoma" w:ascii="Tahoma"/>
                <w:color w:val="000000"/>
                <w:lang w:val="en-US"/>
              </w:rPr>
            </w:pPr>
            <w:r w:rsidRPr="00511EF9">
              <w:rPr>
                <w:rFonts w:cs="Tahoma" w:eastAsia="Times New Roman" w:hAnsi="Tahoma" w:ascii="Tahoma"/>
                <w:color w:val="000000"/>
                <w:sz w:val="22"/>
                <w:szCs w:val="22"/>
                <w:lang w:val="en-US"/>
              </w:rPr>
              <w:t> </w:t>
            </w:r>
          </w:p>
        </w:tc>
      </w:tr>
      <w:tr w:rsidTr="00511EF9" w:rsidR="00511EF9" w:rsidRPr="00511EF9">
        <w:trPr>
          <w:trHeight w:val="300"/>
        </w:trPr>
        <w:tc>
          <w:tcPr>
            <w:tcW w:type="dxa" w:w="7103"/>
            <w:gridSpan w:val="3"/>
            <w:noWrap/>
            <w:vAlign w:val="bottom"/>
          </w:tcPr>
          <w:p w:rsidRDefault="00511EF9" w:rsidP="00511EF9" w:rsidR="00511EF9" w:rsidRPr="00511EF9">
            <w:pPr>
              <w:spacing w:after="0"/>
              <w:rPr>
                <w:rFonts w:cs="Tahoma" w:eastAsia="Times New Roman" w:hAnsi="Tahoma" w:ascii="Tahoma"/>
                <w:b/>
                <w:color w:val="000000"/>
              </w:rPr>
            </w:pPr>
          </w:p>
          <w:p w:rsidRDefault="00511EF9" w:rsidP="00511EF9" w:rsidR="00511EF9" w:rsidRPr="00511EF9">
            <w:pPr>
              <w:spacing w:after="0"/>
              <w:rPr>
                <w:rFonts w:cs="Tahoma" w:eastAsia="Times New Roman" w:hAnsi="Tahoma" w:ascii="Tahoma"/>
                <w:b/>
                <w:color w:val="000000"/>
              </w:rPr>
            </w:pPr>
          </w:p>
          <w:p w:rsidRDefault="00511EF9" w:rsidP="00511EF9" w:rsidR="00511EF9" w:rsidRPr="00511EF9">
            <w:pPr>
              <w:spacing w:after="0"/>
              <w:rPr>
                <w:rFonts w:cs="Tahoma" w:eastAsia="Times New Roman" w:hAnsi="Tahoma" w:ascii="Tahoma"/>
                <w:b/>
                <w:color w:val="000000"/>
              </w:rPr>
            </w:pPr>
          </w:p>
          <w:p w:rsidRDefault="00511EF9" w:rsidP="00511EF9" w:rsidR="00511EF9" w:rsidRPr="00511EF9">
            <w:pPr>
              <w:spacing w:after="0"/>
              <w:rPr>
                <w:rFonts w:cs="Tahoma" w:eastAsia="Times New Roman" w:hAnsi="Tahoma" w:ascii="Tahoma"/>
                <w:b/>
                <w:color w:val="000000"/>
              </w:rPr>
            </w:pPr>
          </w:p>
          <w:p w:rsidRDefault="00511EF9" w:rsidP="00511EF9" w:rsidR="00511EF9" w:rsidRPr="00511EF9">
            <w:pPr>
              <w:spacing w:after="0"/>
              <w:rPr>
                <w:rFonts w:cs="Tahoma" w:eastAsia="Times New Roman" w:hAnsi="Tahoma" w:ascii="Tahoma"/>
                <w:b/>
                <w:color w:val="000000"/>
              </w:rPr>
            </w:pPr>
          </w:p>
          <w:p w:rsidRDefault="00511EF9" w:rsidP="00511EF9" w:rsidR="00511EF9" w:rsidRPr="00511EF9">
            <w:pPr>
              <w:spacing w:after="0"/>
              <w:rPr>
                <w:rFonts w:cs="Tahoma" w:eastAsia="Times New Roman" w:hAnsi="Tahoma" w:ascii="Tahoma"/>
                <w:b/>
                <w:color w:val="000000"/>
              </w:rPr>
            </w:pPr>
          </w:p>
          <w:p w:rsidRDefault="00511EF9" w:rsidP="00511EF9" w:rsidR="00511EF9" w:rsidRPr="00511EF9">
            <w:pPr>
              <w:spacing w:after="0"/>
              <w:rPr>
                <w:rFonts w:cs="Tahoma" w:eastAsia="Times New Roman" w:hAnsi="Tahoma" w:ascii="Tahoma"/>
                <w:b/>
                <w:color w:val="000000"/>
              </w:rPr>
            </w:pPr>
          </w:p>
          <w:p w:rsidRDefault="00511EF9" w:rsidP="00511EF9" w:rsidR="00511EF9" w:rsidRPr="00511EF9">
            <w:pPr>
              <w:spacing w:after="0"/>
              <w:rPr>
                <w:rFonts w:cs="Tahoma" w:eastAsia="Times New Roman" w:hAnsi="Tahoma" w:ascii="Tahoma"/>
                <w:b/>
                <w:color w:val="000000"/>
              </w:rPr>
            </w:pPr>
            <w:r w:rsidRPr="00511EF9">
              <w:rPr>
                <w:rFonts w:cs="Tahoma" w:eastAsia="Times New Roman" w:hAnsi="Tahoma" w:ascii="Tahoma"/>
                <w:b/>
                <w:color w:val="000000"/>
                <w:sz w:val="22"/>
                <w:szCs w:val="22"/>
              </w:rPr>
              <w:t>VII.2.               PREDRAČUN TROŠKOVA  STEČAJNOG POSTUPKA (čl. 155 SZ.)</w:t>
            </w:r>
          </w:p>
        </w:tc>
        <w:tc>
          <w:tcPr>
            <w:tcW w:type="dxa" w:w="1820"/>
            <w:gridSpan w:val="2"/>
            <w:noWrap/>
            <w:vAlign w:val="bottom"/>
            <w:hideMark/>
          </w:tcPr>
          <w:p w:rsidRDefault="00511EF9" w:rsidP="00511EF9" w:rsidR="00511EF9" w:rsidRPr="00511EF9">
            <w:pPr>
              <w:spacing w:after="0"/>
              <w:rPr>
                <w:rFonts w:cs="Times New Roman" w:eastAsia="Times New Roman"/>
                <w:sz w:val="20"/>
                <w:szCs w:val="20"/>
                <w:lang w:eastAsia="hr-HR"/>
              </w:rPr>
            </w:pPr>
          </w:p>
        </w:tc>
      </w:tr>
      <w:tr w:rsidTr="00511EF9" w:rsidR="00511EF9" w:rsidRPr="00511EF9">
        <w:trPr>
          <w:trHeight w:val="315"/>
        </w:trPr>
        <w:tc>
          <w:tcPr>
            <w:tcW w:type="dxa" w:w="5260"/>
            <w:noWrap/>
            <w:vAlign w:val="bottom"/>
            <w:hideMark/>
          </w:tcPr>
          <w:p w:rsidRDefault="00511EF9" w:rsidP="00511EF9" w:rsidR="00511EF9" w:rsidRPr="00511EF9">
            <w:pPr>
              <w:spacing w:after="0"/>
              <w:rPr>
                <w:rFonts w:cs="Times New Roman" w:eastAsia="Times New Roman"/>
                <w:sz w:val="20"/>
                <w:szCs w:val="20"/>
                <w:lang w:eastAsia="hr-HR"/>
              </w:rPr>
            </w:pPr>
          </w:p>
        </w:tc>
        <w:tc>
          <w:tcPr>
            <w:tcW w:type="dxa" w:w="1843"/>
            <w:gridSpan w:val="2"/>
            <w:noWrap/>
            <w:vAlign w:val="bottom"/>
            <w:hideMark/>
          </w:tcPr>
          <w:p w:rsidRDefault="00511EF9" w:rsidP="00511EF9" w:rsidR="00511EF9" w:rsidRPr="00511EF9">
            <w:pPr>
              <w:spacing w:after="0"/>
              <w:rPr>
                <w:rFonts w:cs="Times New Roman" w:eastAsia="Times New Roman"/>
                <w:sz w:val="20"/>
                <w:szCs w:val="20"/>
                <w:lang w:eastAsia="hr-HR"/>
              </w:rPr>
            </w:pPr>
          </w:p>
        </w:tc>
        <w:tc>
          <w:tcPr>
            <w:tcW w:type="dxa" w:w="1820"/>
            <w:gridSpan w:val="2"/>
            <w:noWrap/>
            <w:vAlign w:val="bottom"/>
            <w:hideMark/>
          </w:tcPr>
          <w:p w:rsidRDefault="00511EF9" w:rsidP="00511EF9" w:rsidR="00511EF9" w:rsidRPr="00511EF9">
            <w:pPr>
              <w:spacing w:after="0"/>
              <w:rPr>
                <w:rFonts w:cs="Times New Roman" w:eastAsia="Times New Roman"/>
                <w:sz w:val="20"/>
                <w:szCs w:val="20"/>
                <w:lang w:eastAsia="hr-HR"/>
              </w:rPr>
            </w:pPr>
          </w:p>
        </w:tc>
      </w:tr>
      <w:tr w:rsidTr="00511EF9" w:rsidR="00511EF9" w:rsidRPr="00511EF9">
        <w:trPr>
          <w:trHeight w:val="615"/>
        </w:trPr>
        <w:tc>
          <w:tcPr>
            <w:tcW w:type="dxa" w:w="5260"/>
            <w:tcBorders>
              <w:top w:space="0" w:sz="8" w:color="auto" w:val="single"/>
              <w:left w:space="0" w:sz="8" w:color="auto" w:val="single"/>
              <w:bottom w:space="0" w:sz="8" w:color="auto" w:val="single"/>
              <w:right w:space="0" w:sz="4" w:color="auto" w:val="single"/>
            </w:tcBorders>
            <w:noWrap/>
            <w:vAlign w:val="bottom"/>
            <w:hideMark/>
          </w:tcPr>
          <w:p w:rsidRDefault="00511EF9" w:rsidP="00511EF9" w:rsidR="00511EF9" w:rsidRPr="00511EF9">
            <w:pPr>
              <w:spacing w:after="0"/>
              <w:rPr>
                <w:rFonts w:cs="Tahoma" w:eastAsia="Times New Roman" w:hAnsi="Tahoma" w:ascii="Tahoma"/>
                <w:b/>
                <w:bCs/>
                <w:color w:val="000000"/>
                <w:lang w:val="en-US"/>
              </w:rPr>
            </w:pPr>
            <w:r w:rsidRPr="00511EF9">
              <w:rPr>
                <w:rFonts w:cs="Tahoma" w:eastAsia="Times New Roman" w:hAnsi="Tahoma" w:ascii="Tahoma"/>
                <w:b/>
                <w:bCs/>
                <w:color w:val="000000"/>
                <w:sz w:val="22"/>
                <w:szCs w:val="22"/>
                <w:lang w:val="en-US"/>
              </w:rPr>
              <w:t>VRSTA TROŠKA</w:t>
            </w:r>
          </w:p>
        </w:tc>
        <w:tc>
          <w:tcPr>
            <w:tcW w:type="dxa" w:w="1843"/>
            <w:gridSpan w:val="2"/>
            <w:tcBorders>
              <w:top w:space="0" w:sz="8" w:color="auto" w:val="single"/>
              <w:left w:val="nil"/>
              <w:bottom w:space="0" w:sz="8" w:color="auto" w:val="single"/>
              <w:right w:space="0" w:sz="4" w:color="auto" w:val="single"/>
            </w:tcBorders>
            <w:vAlign w:val="bottom"/>
            <w:hideMark/>
          </w:tcPr>
          <w:p w:rsidRDefault="00511EF9" w:rsidP="00511EF9" w:rsidR="00511EF9" w:rsidRPr="00511EF9">
            <w:pPr>
              <w:spacing w:after="0"/>
              <w:jc w:val="center"/>
              <w:rPr>
                <w:rFonts w:cs="Tahoma" w:eastAsia="Times New Roman" w:hAnsi="Tahoma" w:ascii="Tahoma"/>
                <w:b/>
                <w:bCs/>
                <w:color w:val="000000"/>
                <w:lang w:val="en-US"/>
              </w:rPr>
            </w:pPr>
            <w:r w:rsidRPr="00511EF9">
              <w:rPr>
                <w:rFonts w:cs="Tahoma" w:eastAsia="Times New Roman" w:hAnsi="Tahoma" w:ascii="Tahoma"/>
                <w:b/>
                <w:bCs/>
                <w:color w:val="000000"/>
                <w:sz w:val="22"/>
                <w:szCs w:val="22"/>
                <w:lang w:val="en-US"/>
              </w:rPr>
              <w:t>PROCJENA TROŠKA</w:t>
            </w:r>
          </w:p>
        </w:tc>
        <w:tc>
          <w:tcPr>
            <w:tcW w:type="dxa" w:w="1820"/>
            <w:gridSpan w:val="2"/>
            <w:tcBorders>
              <w:top w:space="0" w:sz="8" w:color="auto" w:val="single"/>
              <w:left w:val="nil"/>
              <w:bottom w:space="0" w:sz="8" w:color="auto" w:val="single"/>
              <w:right w:space="0" w:sz="8" w:color="auto" w:val="single"/>
            </w:tcBorders>
            <w:noWrap/>
            <w:vAlign w:val="bottom"/>
            <w:hideMark/>
          </w:tcPr>
          <w:p w:rsidRDefault="00511EF9" w:rsidP="00511EF9" w:rsidR="00511EF9" w:rsidRPr="00511EF9">
            <w:pPr>
              <w:spacing w:after="0"/>
              <w:rPr>
                <w:rFonts w:cs="Tahoma" w:eastAsia="Times New Roman" w:hAnsi="Tahoma" w:ascii="Tahoma"/>
                <w:b/>
                <w:bCs/>
                <w:color w:val="000000"/>
                <w:lang w:val="en-US"/>
              </w:rPr>
            </w:pPr>
            <w:r w:rsidRPr="00511EF9">
              <w:rPr>
                <w:rFonts w:cs="Tahoma" w:eastAsia="Times New Roman" w:hAnsi="Tahoma" w:ascii="Tahoma"/>
                <w:b/>
                <w:bCs/>
                <w:color w:val="000000"/>
                <w:sz w:val="22"/>
                <w:szCs w:val="22"/>
                <w:lang w:val="en-US"/>
              </w:rPr>
              <w:t>NAPOMENA</w:t>
            </w:r>
          </w:p>
        </w:tc>
      </w:tr>
      <w:tr w:rsidTr="00511EF9" w:rsidR="00511EF9" w:rsidRPr="00511EF9">
        <w:trPr>
          <w:trHeight w:val="300"/>
        </w:trPr>
        <w:tc>
          <w:tcPr>
            <w:tcW w:type="dxa" w:w="5260"/>
            <w:tcBorders>
              <w:top w:val="nil"/>
              <w:left w:space="0" w:sz="8" w:color="auto" w:val="single"/>
              <w:bottom w:space="0" w:sz="4" w:color="auto" w:val="single"/>
              <w:right w:space="0" w:sz="4" w:color="auto" w:val="single"/>
            </w:tcBorders>
            <w:vAlign w:val="bottom"/>
            <w:hideMark/>
          </w:tcPr>
          <w:p w:rsidRDefault="00511EF9" w:rsidP="00511EF9" w:rsidR="00511EF9" w:rsidRPr="00511EF9">
            <w:pPr>
              <w:spacing w:after="0"/>
              <w:rPr>
                <w:rFonts w:cs="Tahoma" w:eastAsia="Times New Roman" w:hAnsi="Tahoma" w:ascii="Tahoma"/>
                <w:color w:val="000000"/>
                <w:lang w:val="en-US"/>
              </w:rPr>
            </w:pPr>
            <w:r w:rsidRPr="00511EF9">
              <w:rPr>
                <w:rFonts w:cs="Tahoma" w:eastAsia="Times New Roman" w:hAnsi="Tahoma" w:ascii="Tahoma"/>
                <w:color w:val="000000"/>
                <w:sz w:val="22"/>
                <w:szCs w:val="22"/>
                <w:lang w:val="en-US"/>
              </w:rPr>
              <w:t>SUDSKI TROŠKOVI STEČAJNOG POSTUPKA</w:t>
            </w:r>
          </w:p>
        </w:tc>
        <w:tc>
          <w:tcPr>
            <w:tcW w:type="dxa" w:w="1843"/>
            <w:gridSpan w:val="2"/>
            <w:tcBorders>
              <w:top w:val="nil"/>
              <w:left w:val="nil"/>
              <w:bottom w:space="0" w:sz="4" w:color="auto" w:val="single"/>
              <w:right w:space="0" w:sz="4" w:color="auto" w:val="single"/>
            </w:tcBorders>
            <w:noWrap/>
            <w:vAlign w:val="bottom"/>
            <w:hideMark/>
          </w:tcPr>
          <w:p w:rsidRDefault="00511EF9" w:rsidP="00511EF9" w:rsidR="00511EF9" w:rsidRPr="00511EF9">
            <w:pPr>
              <w:spacing w:after="0"/>
              <w:jc w:val="right"/>
              <w:rPr>
                <w:rFonts w:cs="Tahoma" w:eastAsia="Times New Roman" w:hAnsi="Tahoma" w:ascii="Tahoma"/>
                <w:color w:val="000000"/>
                <w:lang w:val="en-US"/>
              </w:rPr>
            </w:pPr>
            <w:r w:rsidRPr="00511EF9">
              <w:rPr>
                <w:rFonts w:cs="Tahoma" w:eastAsia="Times New Roman" w:hAnsi="Tahoma" w:ascii="Tahoma"/>
                <w:color w:val="000000"/>
                <w:sz w:val="22"/>
                <w:szCs w:val="22"/>
                <w:lang w:val="en-US"/>
              </w:rPr>
              <w:t xml:space="preserve">2.000,00 </w:t>
            </w:r>
            <w:proofErr w:type="spellStart"/>
            <w:r w:rsidRPr="00511EF9">
              <w:rPr>
                <w:rFonts w:cs="Tahoma" w:eastAsia="Times New Roman" w:hAnsi="Tahoma" w:ascii="Tahoma"/>
                <w:color w:val="000000"/>
                <w:sz w:val="22"/>
                <w:szCs w:val="22"/>
                <w:lang w:val="en-US"/>
              </w:rPr>
              <w:t>kn</w:t>
            </w:r>
            <w:proofErr w:type="spellEnd"/>
          </w:p>
        </w:tc>
        <w:tc>
          <w:tcPr>
            <w:tcW w:type="dxa" w:w="1820"/>
            <w:gridSpan w:val="2"/>
            <w:tcBorders>
              <w:top w:val="nil"/>
              <w:left w:val="nil"/>
              <w:bottom w:space="0" w:sz="4" w:color="auto" w:val="single"/>
              <w:right w:space="0" w:sz="8" w:color="auto" w:val="single"/>
            </w:tcBorders>
            <w:noWrap/>
            <w:vAlign w:val="bottom"/>
            <w:hideMark/>
          </w:tcPr>
          <w:p w:rsidRDefault="00511EF9" w:rsidP="00511EF9" w:rsidR="00511EF9" w:rsidRPr="00511EF9">
            <w:pPr>
              <w:spacing w:after="0"/>
              <w:rPr>
                <w:rFonts w:cs="Tahoma" w:eastAsia="Times New Roman" w:hAnsi="Tahoma" w:ascii="Tahoma"/>
                <w:color w:val="000000"/>
                <w:lang w:val="en-US"/>
              </w:rPr>
            </w:pPr>
            <w:r w:rsidRPr="00511EF9">
              <w:rPr>
                <w:rFonts w:cs="Tahoma" w:eastAsia="Times New Roman" w:hAnsi="Tahoma" w:ascii="Tahoma"/>
                <w:color w:val="000000"/>
                <w:sz w:val="22"/>
                <w:szCs w:val="22"/>
                <w:lang w:val="en-US"/>
              </w:rPr>
              <w:t> </w:t>
            </w:r>
          </w:p>
        </w:tc>
      </w:tr>
      <w:tr w:rsidTr="00511EF9" w:rsidR="00511EF9" w:rsidRPr="00511EF9">
        <w:trPr>
          <w:trHeight w:val="300"/>
        </w:trPr>
        <w:tc>
          <w:tcPr>
            <w:tcW w:type="dxa" w:w="5260"/>
            <w:tcBorders>
              <w:top w:val="nil"/>
              <w:left w:space="0" w:sz="8" w:color="auto" w:val="single"/>
              <w:bottom w:space="0" w:sz="4" w:color="auto" w:val="single"/>
              <w:right w:space="0" w:sz="4" w:color="auto" w:val="single"/>
            </w:tcBorders>
            <w:vAlign w:val="bottom"/>
            <w:hideMark/>
          </w:tcPr>
          <w:p w:rsidRDefault="00511EF9" w:rsidP="00511EF9" w:rsidR="00511EF9" w:rsidRPr="00511EF9">
            <w:pPr>
              <w:spacing w:after="0"/>
              <w:rPr>
                <w:rFonts w:cs="Tahoma" w:eastAsia="Times New Roman" w:hAnsi="Tahoma" w:ascii="Tahoma"/>
                <w:color w:val="000000"/>
                <w:lang w:val="en-US"/>
              </w:rPr>
            </w:pPr>
            <w:r w:rsidRPr="00511EF9">
              <w:rPr>
                <w:rFonts w:cs="Tahoma" w:eastAsia="Times New Roman" w:hAnsi="Tahoma" w:ascii="Tahoma"/>
                <w:color w:val="000000"/>
                <w:sz w:val="22"/>
                <w:szCs w:val="22"/>
                <w:lang w:val="en-US"/>
              </w:rPr>
              <w:t>NAGRADA STEČAJNOG UPRAVITELJA-BRUTO</w:t>
            </w:r>
          </w:p>
        </w:tc>
        <w:tc>
          <w:tcPr>
            <w:tcW w:type="dxa" w:w="1843"/>
            <w:gridSpan w:val="2"/>
            <w:tcBorders>
              <w:top w:val="nil"/>
              <w:left w:val="nil"/>
              <w:bottom w:space="0" w:sz="4" w:color="auto" w:val="single"/>
              <w:right w:space="0" w:sz="4" w:color="auto" w:val="single"/>
            </w:tcBorders>
            <w:noWrap/>
            <w:vAlign w:val="bottom"/>
            <w:hideMark/>
          </w:tcPr>
          <w:p w:rsidRDefault="00511EF9" w:rsidP="00511EF9" w:rsidR="00511EF9" w:rsidRPr="00511EF9">
            <w:pPr>
              <w:spacing w:after="0"/>
              <w:jc w:val="right"/>
              <w:rPr>
                <w:rFonts w:cs="Tahoma" w:eastAsia="Times New Roman" w:hAnsi="Tahoma" w:ascii="Tahoma"/>
                <w:color w:val="000000"/>
                <w:lang w:val="en-US"/>
              </w:rPr>
            </w:pPr>
            <w:r w:rsidRPr="00511EF9">
              <w:rPr>
                <w:rFonts w:cs="Tahoma" w:eastAsia="Times New Roman" w:hAnsi="Tahoma" w:ascii="Tahoma"/>
                <w:color w:val="000000"/>
                <w:sz w:val="22"/>
                <w:szCs w:val="22"/>
                <w:lang w:val="en-US"/>
              </w:rPr>
              <w:t xml:space="preserve">20.000,00 </w:t>
            </w:r>
            <w:proofErr w:type="spellStart"/>
            <w:r w:rsidRPr="00511EF9">
              <w:rPr>
                <w:rFonts w:cs="Tahoma" w:eastAsia="Times New Roman" w:hAnsi="Tahoma" w:ascii="Tahoma"/>
                <w:color w:val="000000"/>
                <w:sz w:val="22"/>
                <w:szCs w:val="22"/>
                <w:lang w:val="en-US"/>
              </w:rPr>
              <w:t>kn</w:t>
            </w:r>
            <w:proofErr w:type="spellEnd"/>
          </w:p>
        </w:tc>
        <w:tc>
          <w:tcPr>
            <w:tcW w:type="dxa" w:w="1820"/>
            <w:gridSpan w:val="2"/>
            <w:tcBorders>
              <w:top w:val="nil"/>
              <w:left w:val="nil"/>
              <w:bottom w:space="0" w:sz="4" w:color="auto" w:val="single"/>
              <w:right w:space="0" w:sz="8" w:color="auto" w:val="single"/>
            </w:tcBorders>
            <w:noWrap/>
            <w:vAlign w:val="bottom"/>
            <w:hideMark/>
          </w:tcPr>
          <w:p w:rsidRDefault="00511EF9" w:rsidP="00511EF9" w:rsidR="00511EF9" w:rsidRPr="00511EF9">
            <w:pPr>
              <w:spacing w:after="0"/>
              <w:rPr>
                <w:rFonts w:cs="Tahoma" w:eastAsia="Times New Roman" w:hAnsi="Tahoma" w:ascii="Tahoma"/>
                <w:color w:val="000000"/>
                <w:lang w:val="en-US"/>
              </w:rPr>
            </w:pPr>
            <w:r w:rsidRPr="00511EF9">
              <w:rPr>
                <w:rFonts w:cs="Tahoma" w:eastAsia="Times New Roman" w:hAnsi="Tahoma" w:ascii="Tahoma"/>
                <w:color w:val="000000"/>
                <w:sz w:val="22"/>
                <w:szCs w:val="22"/>
                <w:lang w:val="en-US"/>
              </w:rPr>
              <w:t> </w:t>
            </w:r>
          </w:p>
        </w:tc>
      </w:tr>
      <w:tr w:rsidTr="00511EF9" w:rsidR="00511EF9" w:rsidRPr="00511EF9">
        <w:trPr>
          <w:trHeight w:val="615"/>
        </w:trPr>
        <w:tc>
          <w:tcPr>
            <w:tcW w:type="dxa" w:w="5260"/>
            <w:tcBorders>
              <w:top w:val="nil"/>
              <w:left w:space="0" w:sz="8" w:color="auto" w:val="single"/>
              <w:bottom w:val="nil"/>
              <w:right w:space="0" w:sz="4" w:color="auto" w:val="single"/>
            </w:tcBorders>
            <w:vAlign w:val="bottom"/>
            <w:hideMark/>
          </w:tcPr>
          <w:p w:rsidRDefault="00511EF9" w:rsidP="00511EF9" w:rsidR="00511EF9" w:rsidRPr="00511EF9">
            <w:pPr>
              <w:spacing w:after="0"/>
              <w:rPr>
                <w:rFonts w:cs="Tahoma" w:eastAsia="Times New Roman" w:hAnsi="Tahoma" w:ascii="Tahoma"/>
                <w:color w:val="000000"/>
                <w:lang w:val="en-US"/>
              </w:rPr>
            </w:pPr>
            <w:r w:rsidRPr="00511EF9">
              <w:rPr>
                <w:rFonts w:cs="Tahoma" w:eastAsia="Times New Roman" w:hAnsi="Tahoma" w:ascii="Tahoma"/>
                <w:color w:val="000000"/>
                <w:sz w:val="22"/>
                <w:szCs w:val="22"/>
                <w:lang w:val="en-US"/>
              </w:rPr>
              <w:t>OSTALI TROŠKOVI STEČAJNOG POSTUPKA TROŠKOVI PO ČLANKU 155. SZ</w:t>
            </w:r>
          </w:p>
        </w:tc>
        <w:tc>
          <w:tcPr>
            <w:tcW w:type="dxa" w:w="1843"/>
            <w:gridSpan w:val="2"/>
            <w:tcBorders>
              <w:top w:val="nil"/>
              <w:left w:val="nil"/>
              <w:bottom w:val="nil"/>
              <w:right w:space="0" w:sz="4" w:color="auto" w:val="single"/>
            </w:tcBorders>
            <w:noWrap/>
            <w:vAlign w:val="bottom"/>
            <w:hideMark/>
          </w:tcPr>
          <w:p w:rsidRDefault="00511EF9" w:rsidP="00511EF9" w:rsidR="00511EF9" w:rsidRPr="00511EF9">
            <w:pPr>
              <w:spacing w:after="0"/>
              <w:jc w:val="right"/>
              <w:rPr>
                <w:rFonts w:cs="Tahoma" w:eastAsia="Times New Roman" w:hAnsi="Tahoma" w:ascii="Tahoma"/>
                <w:color w:val="000000"/>
                <w:lang w:val="en-US"/>
              </w:rPr>
            </w:pPr>
            <w:r w:rsidRPr="00511EF9">
              <w:rPr>
                <w:rFonts w:cs="Tahoma" w:eastAsia="Times New Roman" w:hAnsi="Tahoma" w:ascii="Tahoma"/>
                <w:color w:val="000000"/>
                <w:sz w:val="22"/>
                <w:szCs w:val="22"/>
                <w:lang w:val="en-US"/>
              </w:rPr>
              <w:t xml:space="preserve">2.000,00 </w:t>
            </w:r>
            <w:proofErr w:type="spellStart"/>
            <w:r w:rsidRPr="00511EF9">
              <w:rPr>
                <w:rFonts w:cs="Tahoma" w:eastAsia="Times New Roman" w:hAnsi="Tahoma" w:ascii="Tahoma"/>
                <w:color w:val="000000"/>
                <w:sz w:val="22"/>
                <w:szCs w:val="22"/>
                <w:lang w:val="en-US"/>
              </w:rPr>
              <w:t>kn</w:t>
            </w:r>
            <w:proofErr w:type="spellEnd"/>
          </w:p>
        </w:tc>
        <w:tc>
          <w:tcPr>
            <w:tcW w:type="dxa" w:w="1820"/>
            <w:gridSpan w:val="2"/>
            <w:tcBorders>
              <w:top w:val="nil"/>
              <w:left w:val="nil"/>
              <w:bottom w:val="nil"/>
              <w:right w:space="0" w:sz="8" w:color="auto" w:val="single"/>
            </w:tcBorders>
            <w:noWrap/>
            <w:vAlign w:val="bottom"/>
            <w:hideMark/>
          </w:tcPr>
          <w:p w:rsidRDefault="00511EF9" w:rsidP="00511EF9" w:rsidR="00511EF9" w:rsidRPr="00511EF9">
            <w:pPr>
              <w:spacing w:after="0"/>
              <w:rPr>
                <w:rFonts w:cs="Tahoma" w:eastAsia="Times New Roman" w:hAnsi="Tahoma" w:ascii="Tahoma"/>
                <w:color w:val="000000"/>
                <w:lang w:val="en-US"/>
              </w:rPr>
            </w:pPr>
            <w:r w:rsidRPr="00511EF9">
              <w:rPr>
                <w:rFonts w:cs="Tahoma" w:eastAsia="Times New Roman" w:hAnsi="Tahoma" w:ascii="Tahoma"/>
                <w:color w:val="000000"/>
                <w:sz w:val="22"/>
                <w:szCs w:val="22"/>
                <w:lang w:val="en-US"/>
              </w:rPr>
              <w:t> </w:t>
            </w:r>
          </w:p>
        </w:tc>
      </w:tr>
      <w:tr w:rsidTr="00511EF9" w:rsidR="00511EF9" w:rsidRPr="00511EF9">
        <w:trPr>
          <w:trHeight w:val="315"/>
        </w:trPr>
        <w:tc>
          <w:tcPr>
            <w:tcW w:type="dxa" w:w="5260"/>
            <w:tcBorders>
              <w:top w:space="0" w:sz="8" w:color="auto" w:val="single"/>
              <w:left w:space="0" w:sz="8" w:color="auto" w:val="single"/>
              <w:bottom w:space="0" w:sz="8" w:color="auto" w:val="single"/>
              <w:right w:space="0" w:sz="4" w:color="auto" w:val="single"/>
            </w:tcBorders>
            <w:vAlign w:val="bottom"/>
            <w:hideMark/>
          </w:tcPr>
          <w:p w:rsidRDefault="00511EF9" w:rsidP="00511EF9" w:rsidR="00511EF9" w:rsidRPr="00511EF9">
            <w:pPr>
              <w:spacing w:after="0"/>
              <w:rPr>
                <w:rFonts w:cs="Tahoma" w:eastAsia="Times New Roman" w:hAnsi="Tahoma" w:ascii="Tahoma"/>
                <w:b/>
                <w:bCs/>
                <w:color w:val="000000"/>
                <w:lang w:val="en-US"/>
              </w:rPr>
            </w:pPr>
            <w:r w:rsidRPr="00511EF9">
              <w:rPr>
                <w:rFonts w:cs="Tahoma" w:eastAsia="Times New Roman" w:hAnsi="Tahoma" w:ascii="Tahoma"/>
                <w:b/>
                <w:bCs/>
                <w:color w:val="000000"/>
                <w:sz w:val="22"/>
                <w:szCs w:val="22"/>
                <w:lang w:val="en-US"/>
              </w:rPr>
              <w:t>UKUPNO:</w:t>
            </w:r>
          </w:p>
        </w:tc>
        <w:tc>
          <w:tcPr>
            <w:tcW w:type="dxa" w:w="1843"/>
            <w:gridSpan w:val="2"/>
            <w:tcBorders>
              <w:top w:space="0" w:sz="8" w:color="auto" w:val="single"/>
              <w:left w:val="nil"/>
              <w:bottom w:space="0" w:sz="8" w:color="auto" w:val="single"/>
              <w:right w:space="0" w:sz="4" w:color="auto" w:val="single"/>
            </w:tcBorders>
            <w:noWrap/>
            <w:vAlign w:val="bottom"/>
            <w:hideMark/>
          </w:tcPr>
          <w:p w:rsidRDefault="00511EF9" w:rsidP="00511EF9" w:rsidR="00511EF9" w:rsidRPr="00511EF9">
            <w:pPr>
              <w:spacing w:after="0"/>
              <w:jc w:val="right"/>
              <w:rPr>
                <w:rFonts w:cs="Tahoma" w:eastAsia="Times New Roman" w:hAnsi="Tahoma" w:ascii="Tahoma"/>
                <w:b/>
                <w:bCs/>
                <w:color w:val="000000"/>
                <w:lang w:val="en-US"/>
              </w:rPr>
            </w:pPr>
            <w:r w:rsidRPr="00511EF9">
              <w:rPr>
                <w:rFonts w:cs="Tahoma" w:eastAsia="Times New Roman" w:hAnsi="Tahoma" w:ascii="Tahoma"/>
                <w:b/>
                <w:bCs/>
                <w:color w:val="000000"/>
                <w:sz w:val="22"/>
                <w:szCs w:val="22"/>
                <w:lang w:val="en-US"/>
              </w:rPr>
              <w:t xml:space="preserve">24.000,00 </w:t>
            </w:r>
            <w:proofErr w:type="spellStart"/>
            <w:r w:rsidRPr="00511EF9">
              <w:rPr>
                <w:rFonts w:cs="Tahoma" w:eastAsia="Times New Roman" w:hAnsi="Tahoma" w:ascii="Tahoma"/>
                <w:b/>
                <w:bCs/>
                <w:color w:val="000000"/>
                <w:sz w:val="22"/>
                <w:szCs w:val="22"/>
                <w:lang w:val="en-US"/>
              </w:rPr>
              <w:t>kn</w:t>
            </w:r>
            <w:proofErr w:type="spellEnd"/>
          </w:p>
        </w:tc>
        <w:tc>
          <w:tcPr>
            <w:tcW w:type="dxa" w:w="1820"/>
            <w:gridSpan w:val="2"/>
            <w:tcBorders>
              <w:top w:space="0" w:sz="8" w:color="auto" w:val="single"/>
              <w:left w:val="nil"/>
              <w:bottom w:space="0" w:sz="8" w:color="auto" w:val="single"/>
              <w:right w:space="0" w:sz="8" w:color="auto" w:val="single"/>
            </w:tcBorders>
            <w:noWrap/>
            <w:vAlign w:val="bottom"/>
            <w:hideMark/>
          </w:tcPr>
          <w:p w:rsidRDefault="00511EF9" w:rsidP="00511EF9" w:rsidR="00511EF9" w:rsidRPr="00511EF9">
            <w:pPr>
              <w:spacing w:after="0"/>
              <w:rPr>
                <w:rFonts w:cs="Tahoma" w:eastAsia="Times New Roman" w:hAnsi="Tahoma" w:ascii="Tahoma"/>
                <w:color w:val="000000"/>
                <w:lang w:val="en-US"/>
              </w:rPr>
            </w:pPr>
            <w:r w:rsidRPr="00511EF9">
              <w:rPr>
                <w:rFonts w:cs="Tahoma" w:eastAsia="Times New Roman" w:hAnsi="Tahoma" w:ascii="Tahoma"/>
                <w:color w:val="000000"/>
                <w:sz w:val="22"/>
                <w:szCs w:val="22"/>
                <w:lang w:val="en-US"/>
              </w:rPr>
              <w:t> </w:t>
            </w:r>
          </w:p>
        </w:tc>
      </w:tr>
    </w:tbl>
    <w:p w:rsidRDefault="00511EF9" w:rsidP="00511EF9" w:rsidR="00511EF9" w:rsidRPr="00511EF9">
      <w:pPr>
        <w:spacing w:after="0"/>
        <w:jc w:val="both"/>
        <w:rPr>
          <w:rFonts w:cs="Tahoma" w:eastAsia="Times New Roman" w:hAnsi="Tahoma" w:ascii="Tahoma"/>
          <w:b/>
          <w:color w:val="000000"/>
          <w:sz w:val="22"/>
          <w:szCs w:val="22"/>
        </w:rPr>
      </w:pPr>
    </w:p>
    <w:p w:rsidRDefault="00511EF9" w:rsidP="00511EF9" w:rsidR="00511EF9" w:rsidRPr="00511EF9">
      <w:pPr>
        <w:spacing w:after="0"/>
        <w:jc w:val="both"/>
        <w:rPr>
          <w:rFonts w:cs="Tahoma" w:eastAsia="Times New Roman" w:hAnsi="Tahoma" w:ascii="Tahoma"/>
          <w:b/>
          <w:color w:val="FF0000"/>
          <w:sz w:val="22"/>
          <w:szCs w:val="22"/>
        </w:rPr>
      </w:pPr>
    </w:p>
    <w:p w:rsidRDefault="00511EF9" w:rsidP="00511EF9" w:rsidR="00511EF9" w:rsidRPr="00511EF9">
      <w:pPr>
        <w:spacing w:after="0"/>
        <w:jc w:val="both"/>
        <w:rPr>
          <w:rFonts w:cs="Tahoma" w:eastAsia="Times New Roman" w:hAnsi="Tahoma" w:ascii="Tahoma"/>
          <w:b/>
          <w:color w:val="FF0000"/>
          <w:sz w:val="22"/>
          <w:szCs w:val="22"/>
        </w:rPr>
      </w:pPr>
    </w:p>
    <w:p w:rsidRDefault="00511EF9" w:rsidP="00511EF9" w:rsidR="00511EF9" w:rsidRPr="00511EF9">
      <w:pPr>
        <w:spacing w:after="0"/>
        <w:jc w:val="both"/>
        <w:rPr>
          <w:rFonts w:cs="Tahoma" w:eastAsia="Times New Roman" w:hAnsi="Tahoma" w:ascii="Tahoma"/>
          <w:color w:val="000000"/>
          <w:sz w:val="22"/>
          <w:szCs w:val="22"/>
        </w:rPr>
      </w:pPr>
      <w:r w:rsidRPr="00511EF9">
        <w:rPr>
          <w:rFonts w:cs="Tahoma" w:eastAsia="Times New Roman" w:hAnsi="Tahoma" w:ascii="Tahoma"/>
          <w:b/>
          <w:color w:val="000000"/>
          <w:sz w:val="22"/>
          <w:szCs w:val="22"/>
        </w:rPr>
        <w:t>VIII/</w:t>
      </w:r>
      <w:r w:rsidRPr="00511EF9">
        <w:rPr>
          <w:rFonts w:cs="Tahoma" w:eastAsia="Times New Roman" w:hAnsi="Tahoma" w:ascii="Tahoma"/>
          <w:b/>
          <w:color w:val="000000"/>
          <w:sz w:val="22"/>
          <w:szCs w:val="22"/>
        </w:rPr>
        <w:tab/>
      </w:r>
      <w:r w:rsidRPr="00511EF9">
        <w:rPr>
          <w:rFonts w:cs="Tahoma" w:eastAsia="Times New Roman" w:hAnsi="Tahoma" w:ascii="Tahoma"/>
          <w:b/>
          <w:color w:val="000000"/>
          <w:sz w:val="22"/>
          <w:szCs w:val="22"/>
        </w:rPr>
        <w:tab/>
        <w:t>ZAKLJUČNA OCJENA I PRIJEDLOZI STEČAJNOG UPRAVITELJA</w:t>
      </w:r>
    </w:p>
    <w:p w:rsidRDefault="00511EF9" w:rsidP="00511EF9" w:rsidR="00511EF9" w:rsidRPr="00511EF9">
      <w:pPr>
        <w:spacing w:after="0"/>
        <w:jc w:val="both"/>
        <w:rPr>
          <w:rFonts w:cs="Tahoma" w:eastAsia="Times New Roman" w:hAnsi="Tahoma" w:ascii="Tahoma"/>
          <w:color w:val="000000"/>
          <w:sz w:val="22"/>
          <w:szCs w:val="22"/>
        </w:rPr>
      </w:pPr>
    </w:p>
    <w:p w:rsidRDefault="00511EF9" w:rsidP="00511EF9" w:rsidR="00511EF9" w:rsidRPr="00511EF9">
      <w:pPr>
        <w:spacing w:after="0"/>
        <w:jc w:val="both"/>
        <w:rPr>
          <w:rFonts w:cs="Tahoma" w:eastAsia="Times New Roman" w:hAnsi="Tahoma" w:ascii="Tahoma"/>
          <w:color w:val="000000"/>
          <w:sz w:val="22"/>
          <w:szCs w:val="22"/>
        </w:rPr>
      </w:pPr>
      <w:r w:rsidRPr="00511EF9">
        <w:rPr>
          <w:rFonts w:cs="Tahoma" w:eastAsia="Times New Roman" w:hAnsi="Tahoma" w:ascii="Tahoma"/>
          <w:color w:val="000000"/>
          <w:sz w:val="22"/>
          <w:szCs w:val="22"/>
        </w:rPr>
        <w:t>Nema uvjeta za nastavak poslovanja dužnika jer nema jer nema nikakvih kadrovskih, materijalnih, financijskih niti bilo kakvih realnih pretpostavki i uvjeta za nastavak poslovanja .</w:t>
      </w:r>
    </w:p>
    <w:p w:rsidRDefault="00511EF9" w:rsidP="00511EF9" w:rsidR="00511EF9" w:rsidRPr="00511EF9">
      <w:pPr>
        <w:spacing w:after="0"/>
        <w:jc w:val="both"/>
        <w:rPr>
          <w:rFonts w:cs="Tahoma" w:eastAsia="Times New Roman" w:hAnsi="Tahoma" w:ascii="Tahoma"/>
          <w:color w:val="000000"/>
          <w:sz w:val="22"/>
          <w:szCs w:val="22"/>
        </w:rPr>
      </w:pPr>
    </w:p>
    <w:p w:rsidRDefault="00511EF9" w:rsidP="00511EF9" w:rsidR="00511EF9" w:rsidRPr="00511EF9">
      <w:pPr>
        <w:spacing w:after="0"/>
        <w:jc w:val="both"/>
        <w:rPr>
          <w:rFonts w:cs="Tahoma" w:eastAsia="Times New Roman" w:hAnsi="Tahoma" w:ascii="Tahoma"/>
          <w:color w:val="000000"/>
          <w:sz w:val="22"/>
          <w:szCs w:val="22"/>
        </w:rPr>
      </w:pPr>
      <w:r w:rsidRPr="00511EF9">
        <w:rPr>
          <w:rFonts w:cs="Tahoma" w:eastAsia="Times New Roman" w:hAnsi="Tahoma" w:ascii="Tahoma"/>
          <w:color w:val="000000"/>
          <w:sz w:val="22"/>
          <w:szCs w:val="22"/>
        </w:rPr>
        <w:t xml:space="preserve">Financijska sredstva koja će se prikupiti prodajom i unovčenjem imovine, prema postojećem stanju stvari, dovoljna su za pokriće troškova stečajnog postupka, međutim  ukoliko se nastavi pad cijena dionica neće biti moguće podmiriti iz stečajne mase niti troškove stečajnog postupka. </w:t>
      </w:r>
    </w:p>
    <w:p w:rsidRDefault="00511EF9" w:rsidP="00511EF9" w:rsidR="00511EF9" w:rsidRPr="00511EF9">
      <w:pPr>
        <w:spacing w:after="0"/>
        <w:jc w:val="both"/>
        <w:rPr>
          <w:rFonts w:cs="Tahoma" w:eastAsia="Times New Roman" w:hAnsi="Tahoma" w:ascii="Tahoma"/>
          <w:b/>
          <w:sz w:val="22"/>
          <w:szCs w:val="22"/>
        </w:rPr>
      </w:pPr>
    </w:p>
    <w:p w:rsidRDefault="00511EF9" w:rsidP="00511EF9" w:rsidR="00511EF9" w:rsidRPr="00511EF9">
      <w:pPr>
        <w:spacing w:after="0"/>
        <w:jc w:val="both"/>
        <w:rPr>
          <w:rFonts w:cs="Tahoma" w:eastAsia="Times New Roman" w:hAnsi="Tahoma" w:ascii="Tahoma"/>
          <w:b/>
          <w:sz w:val="22"/>
          <w:szCs w:val="22"/>
        </w:rPr>
      </w:pPr>
    </w:p>
    <w:p w:rsidRDefault="00511EF9" w:rsidP="00511EF9" w:rsidR="00511EF9" w:rsidRPr="00511EF9">
      <w:pPr>
        <w:spacing w:after="0"/>
        <w:jc w:val="both"/>
        <w:rPr>
          <w:rFonts w:cs="Tahoma" w:eastAsia="Times New Roman" w:hAnsi="Tahoma" w:ascii="Tahoma"/>
          <w:b/>
          <w:sz w:val="22"/>
          <w:szCs w:val="22"/>
        </w:rPr>
      </w:pPr>
      <w:r w:rsidRPr="00511EF9">
        <w:rPr>
          <w:rFonts w:cs="Tahoma" w:eastAsia="Times New Roman" w:hAnsi="Tahoma" w:ascii="Tahoma"/>
          <w:b/>
          <w:sz w:val="22"/>
          <w:szCs w:val="22"/>
        </w:rPr>
        <w:t>VIII.1.</w:t>
      </w:r>
      <w:r w:rsidRPr="00511EF9">
        <w:rPr>
          <w:rFonts w:cs="Tahoma" w:eastAsia="Times New Roman" w:hAnsi="Tahoma" w:ascii="Tahoma"/>
          <w:b/>
          <w:sz w:val="22"/>
          <w:szCs w:val="22"/>
        </w:rPr>
        <w:tab/>
        <w:t>PRIJEDLOG ODLUKA KOJE SKUPŠTINA VJEROVNIKA TREBA DONIJETI NA IZVJEŠTAJNOM ROČIŠTU</w:t>
      </w:r>
    </w:p>
    <w:p w:rsidRDefault="00511EF9" w:rsidP="00511EF9" w:rsidR="00511EF9" w:rsidRPr="00511EF9">
      <w:pPr>
        <w:spacing w:after="0"/>
        <w:jc w:val="both"/>
        <w:rPr>
          <w:rFonts w:cs="Tahoma" w:eastAsia="Times New Roman" w:hAnsi="Tahoma" w:ascii="Tahoma"/>
          <w:b/>
          <w:sz w:val="22"/>
          <w:szCs w:val="22"/>
        </w:rPr>
      </w:pPr>
    </w:p>
    <w:p w:rsidRDefault="00511EF9" w:rsidP="00511EF9" w:rsidR="00511EF9" w:rsidRPr="00511EF9">
      <w:pPr>
        <w:numPr>
          <w:ilvl w:val="0"/>
          <w:numId w:val="49"/>
        </w:numPr>
        <w:spacing w:lineRule="auto" w:line="276" w:after="200"/>
        <w:contextualSpacing/>
        <w:jc w:val="both"/>
        <w:rPr>
          <w:rFonts w:cs="Tahoma" w:eastAsia="Calibri" w:hAnsi="Tahoma" w:ascii="Tahoma"/>
          <w:sz w:val="22"/>
          <w:szCs w:val="22"/>
        </w:rPr>
      </w:pPr>
      <w:r w:rsidRPr="00511EF9">
        <w:rPr>
          <w:rFonts w:cs="Tahoma" w:eastAsia="Calibri" w:hAnsi="Tahoma" w:ascii="Tahoma"/>
          <w:sz w:val="22"/>
          <w:szCs w:val="22"/>
        </w:rPr>
        <w:t>Prihvaća se Izvješću stečajnog upravitelja o gospodarskom položaju stečajnog dužnika i njegovim uzrocima.</w:t>
      </w:r>
    </w:p>
    <w:p w:rsidRDefault="00511EF9" w:rsidP="00511EF9" w:rsidR="00511EF9" w:rsidRPr="00511EF9">
      <w:pPr>
        <w:numPr>
          <w:ilvl w:val="0"/>
          <w:numId w:val="49"/>
        </w:numPr>
        <w:spacing w:lineRule="auto" w:line="276" w:after="200"/>
        <w:contextualSpacing/>
        <w:jc w:val="both"/>
        <w:rPr>
          <w:rFonts w:cs="Tahoma" w:eastAsia="Calibri" w:hAnsi="Tahoma" w:ascii="Tahoma"/>
          <w:sz w:val="22"/>
          <w:szCs w:val="22"/>
        </w:rPr>
      </w:pPr>
      <w:r w:rsidRPr="00511EF9">
        <w:rPr>
          <w:rFonts w:cs="Tahoma" w:eastAsia="Calibri" w:hAnsi="Tahoma" w:ascii="Tahoma"/>
          <w:sz w:val="22"/>
          <w:szCs w:val="22"/>
        </w:rPr>
        <w:lastRenderedPageBreak/>
        <w:t>Utvrđuje se da nema uvjeta za nastavak poslovanja stečajnog dužnika, te se poslovanje stečajnog dužnika neće nastaviti.</w:t>
      </w:r>
    </w:p>
    <w:p w:rsidRDefault="00511EF9" w:rsidP="00511EF9" w:rsidR="00511EF9" w:rsidRPr="00511EF9">
      <w:pPr>
        <w:numPr>
          <w:ilvl w:val="0"/>
          <w:numId w:val="49"/>
        </w:numPr>
        <w:spacing w:lineRule="auto" w:line="276" w:after="200"/>
        <w:contextualSpacing/>
        <w:jc w:val="both"/>
        <w:rPr>
          <w:rFonts w:cs="Tahoma" w:eastAsia="Calibri" w:hAnsi="Tahoma" w:ascii="Tahoma"/>
          <w:sz w:val="22"/>
          <w:szCs w:val="22"/>
        </w:rPr>
      </w:pPr>
      <w:r w:rsidRPr="00511EF9">
        <w:rPr>
          <w:rFonts w:cs="Tahoma" w:eastAsia="Calibri" w:hAnsi="Tahoma" w:ascii="Tahoma"/>
          <w:sz w:val="22"/>
          <w:szCs w:val="22"/>
        </w:rPr>
        <w:t>Prihvaćaju se do sada poduzete radnje stečajnog upravitelja.</w:t>
      </w:r>
    </w:p>
    <w:p w:rsidRDefault="00511EF9" w:rsidP="00511EF9" w:rsidR="00511EF9" w:rsidRPr="00511EF9">
      <w:pPr>
        <w:numPr>
          <w:ilvl w:val="0"/>
          <w:numId w:val="49"/>
        </w:numPr>
        <w:spacing w:lineRule="auto" w:line="276" w:after="200"/>
        <w:contextualSpacing/>
        <w:jc w:val="both"/>
        <w:rPr>
          <w:rFonts w:cs="Tahoma" w:eastAsia="Calibri" w:hAnsi="Tahoma" w:ascii="Tahoma"/>
          <w:sz w:val="22"/>
          <w:szCs w:val="22"/>
        </w:rPr>
      </w:pPr>
      <w:r w:rsidRPr="00511EF9">
        <w:rPr>
          <w:rFonts w:cs="Tahoma" w:eastAsia="Calibri" w:hAnsi="Tahoma" w:ascii="Tahoma"/>
          <w:sz w:val="22"/>
          <w:szCs w:val="22"/>
        </w:rPr>
        <w:t>Odobrava se stečajnom upravitelju radi utvrđivanja početnih stanja i redovitog vođenja knjigovodstva zaključivanje Ugovoru o obavljanju računovodstvenih usluga sa tvrtkom MARI d.o.o. iz Varaždina.</w:t>
      </w:r>
    </w:p>
    <w:p w:rsidRDefault="00511EF9" w:rsidP="00511EF9" w:rsidR="00511EF9" w:rsidRPr="00511EF9">
      <w:pPr>
        <w:numPr>
          <w:ilvl w:val="0"/>
          <w:numId w:val="49"/>
        </w:numPr>
        <w:spacing w:lineRule="auto" w:line="276" w:after="200"/>
        <w:contextualSpacing/>
        <w:jc w:val="both"/>
        <w:rPr>
          <w:rFonts w:cs="Tahoma" w:eastAsia="Calibri" w:hAnsi="Tahoma" w:ascii="Tahoma"/>
          <w:sz w:val="22"/>
          <w:szCs w:val="22"/>
        </w:rPr>
      </w:pPr>
      <w:r w:rsidRPr="00511EF9">
        <w:rPr>
          <w:rFonts w:cs="Tahoma" w:eastAsia="Calibri" w:hAnsi="Tahoma" w:ascii="Tahoma"/>
          <w:sz w:val="22"/>
          <w:szCs w:val="22"/>
        </w:rPr>
        <w:t>Daje se suglasnost stečajnom upravitelju da 118720 komada dionica društva RADIJATOR AD proda na organiziranom tržištu vrijednosnica najboljem ponuditelju prodajom preko brokera, te da  poduzme sve potrebne radnje za prodaju tih dionica u vlasništvu stečajnog dužnika.</w:t>
      </w:r>
    </w:p>
    <w:p w:rsidRDefault="00511EF9" w:rsidP="00511EF9" w:rsidR="00511EF9" w:rsidRPr="00511EF9">
      <w:pPr>
        <w:numPr>
          <w:ilvl w:val="0"/>
          <w:numId w:val="49"/>
        </w:numPr>
        <w:spacing w:lineRule="auto" w:line="276" w:after="200"/>
        <w:contextualSpacing/>
        <w:jc w:val="both"/>
        <w:rPr>
          <w:rFonts w:cs="Tahoma" w:eastAsia="Calibri" w:hAnsi="Tahoma" w:ascii="Tahoma"/>
          <w:sz w:val="22"/>
          <w:szCs w:val="22"/>
        </w:rPr>
      </w:pPr>
      <w:r w:rsidRPr="00511EF9">
        <w:rPr>
          <w:rFonts w:cs="Tahoma" w:eastAsia="Calibri" w:hAnsi="Tahoma" w:ascii="Tahoma"/>
          <w:sz w:val="22"/>
          <w:szCs w:val="22"/>
        </w:rPr>
        <w:t>Daje se suglasnost stečajnom upravitelju da otpiše potraživanja koje stečajni dužnik ima prema društvu GENERAL LINIJA d.o.o. u iznosu od 16.014,71 kn i potraživanje prema društvu BIO TERRA d.o.o. u iznosu od 1.922,27 kn jer su subjekti brisani iz sudskog registra.</w:t>
      </w:r>
    </w:p>
    <w:p w:rsidRDefault="00511EF9" w:rsidP="00511EF9" w:rsidR="00511EF9" w:rsidRPr="00511EF9">
      <w:pPr>
        <w:numPr>
          <w:ilvl w:val="0"/>
          <w:numId w:val="49"/>
        </w:numPr>
        <w:spacing w:lineRule="auto" w:line="276" w:after="200"/>
        <w:contextualSpacing/>
        <w:jc w:val="both"/>
        <w:rPr>
          <w:rFonts w:cs="Tahoma" w:eastAsia="Calibri" w:hAnsi="Tahoma" w:ascii="Tahoma"/>
          <w:sz w:val="22"/>
          <w:szCs w:val="22"/>
        </w:rPr>
      </w:pPr>
      <w:r w:rsidRPr="00511EF9">
        <w:rPr>
          <w:rFonts w:cs="Tahoma" w:eastAsia="Calibri" w:hAnsi="Tahoma" w:ascii="Tahoma"/>
          <w:sz w:val="22"/>
          <w:szCs w:val="22"/>
        </w:rPr>
        <w:t xml:space="preserve">Daje se suglasnost stečajnom upravitelju da otpiše potraživanja koje stečajni dužnik ima prema BARKOP </w:t>
      </w:r>
      <w:proofErr w:type="spellStart"/>
      <w:r w:rsidRPr="00511EF9">
        <w:rPr>
          <w:rFonts w:cs="Tahoma" w:eastAsia="Calibri" w:hAnsi="Tahoma" w:ascii="Tahoma"/>
          <w:sz w:val="22"/>
          <w:szCs w:val="22"/>
        </w:rPr>
        <w:t>vl</w:t>
      </w:r>
      <w:proofErr w:type="spellEnd"/>
      <w:r w:rsidRPr="00511EF9">
        <w:rPr>
          <w:rFonts w:cs="Tahoma" w:eastAsia="Calibri" w:hAnsi="Tahoma" w:ascii="Tahoma"/>
          <w:sz w:val="22"/>
          <w:szCs w:val="22"/>
        </w:rPr>
        <w:t xml:space="preserve">. </w:t>
      </w:r>
      <w:proofErr w:type="spellStart"/>
      <w:r w:rsidRPr="00511EF9">
        <w:rPr>
          <w:rFonts w:cs="Tahoma" w:eastAsia="Calibri" w:hAnsi="Tahoma" w:ascii="Tahoma"/>
          <w:sz w:val="22"/>
          <w:szCs w:val="22"/>
        </w:rPr>
        <w:t>D.BARTOLIĆ</w:t>
      </w:r>
      <w:proofErr w:type="spellEnd"/>
      <w:r w:rsidRPr="00511EF9">
        <w:rPr>
          <w:rFonts w:cs="Tahoma" w:eastAsia="Calibri" w:hAnsi="Tahoma" w:ascii="Tahoma"/>
          <w:sz w:val="22"/>
          <w:szCs w:val="22"/>
        </w:rPr>
        <w:t xml:space="preserve"> iz Bjelovara na iznos 645,32 kune jer se radi o potraživanju koje je starije do tri godine. </w:t>
      </w:r>
    </w:p>
    <w:p w:rsidRDefault="00511EF9" w:rsidP="00511EF9" w:rsidR="00511EF9" w:rsidRPr="00511EF9">
      <w:pPr>
        <w:numPr>
          <w:ilvl w:val="0"/>
          <w:numId w:val="49"/>
        </w:numPr>
        <w:spacing w:lineRule="auto" w:line="276" w:after="200"/>
        <w:contextualSpacing/>
        <w:jc w:val="both"/>
        <w:rPr>
          <w:rFonts w:cs="Tahoma" w:eastAsia="Calibri" w:hAnsi="Tahoma" w:ascii="Tahoma"/>
          <w:sz w:val="22"/>
          <w:szCs w:val="22"/>
        </w:rPr>
      </w:pPr>
      <w:r w:rsidRPr="00511EF9">
        <w:rPr>
          <w:rFonts w:cs="Tahoma" w:eastAsia="Calibri" w:hAnsi="Tahoma" w:ascii="Tahoma"/>
          <w:sz w:val="22"/>
          <w:szCs w:val="22"/>
        </w:rPr>
        <w:t>Daje se suglasnost stečajnom upravitelju na predračun troškova stečajnog postupka i predračun ostalih obveza stečajne mase sadržanih u Izvješću stečajnog upravitelja o gospodarskom položaju stečajnog dužnika i njegovim uzrocima.</w:t>
      </w:r>
    </w:p>
    <w:p w:rsidRDefault="00511EF9" w:rsidP="00511EF9" w:rsidR="00511EF9" w:rsidRPr="00511EF9">
      <w:pPr>
        <w:numPr>
          <w:ilvl w:val="0"/>
          <w:numId w:val="49"/>
        </w:numPr>
        <w:spacing w:lineRule="auto" w:line="276" w:after="200"/>
        <w:contextualSpacing/>
        <w:jc w:val="both"/>
        <w:rPr>
          <w:rFonts w:cs="Tahoma" w:eastAsia="Calibri" w:hAnsi="Tahoma" w:ascii="Tahoma"/>
          <w:sz w:val="22"/>
          <w:szCs w:val="22"/>
        </w:rPr>
      </w:pPr>
      <w:r w:rsidRPr="00511EF9">
        <w:rPr>
          <w:rFonts w:cs="Tahoma" w:eastAsia="Calibri" w:hAnsi="Tahoma" w:ascii="Tahoma"/>
          <w:sz w:val="22"/>
          <w:szCs w:val="22"/>
        </w:rPr>
        <w:t>Daje se suglasnost stečajnom upravitelju da organizira utvrđivanje da li postoje pretpostavke i ekonomska opravdanost  da se podnese tužba radi pobijanja pravnih radnji radi propuštanja podnošenja prijave tražbine u stečajnom postupku nad  LJEVONICA BJELOVAR d.o.o. za iznos tražbine od 2.512.388,21 kunu.</w:t>
      </w:r>
    </w:p>
    <w:p w:rsidRDefault="00511EF9" w:rsidP="00511EF9" w:rsidR="00511EF9" w:rsidRPr="00511EF9">
      <w:pPr>
        <w:numPr>
          <w:ilvl w:val="0"/>
          <w:numId w:val="49"/>
        </w:numPr>
        <w:spacing w:lineRule="auto" w:line="276" w:after="200"/>
        <w:contextualSpacing/>
        <w:jc w:val="both"/>
        <w:rPr>
          <w:rFonts w:cs="Tahoma" w:eastAsia="Calibri" w:hAnsi="Tahoma" w:ascii="Tahoma"/>
          <w:sz w:val="22"/>
          <w:szCs w:val="22"/>
        </w:rPr>
      </w:pPr>
      <w:r w:rsidRPr="00511EF9">
        <w:rPr>
          <w:rFonts w:cs="Tahoma" w:eastAsia="Calibri" w:hAnsi="Tahoma" w:ascii="Tahoma"/>
          <w:sz w:val="22"/>
          <w:szCs w:val="22"/>
        </w:rPr>
        <w:t xml:space="preserve">Daje se suglasnost stečajnom upravitelju da organizira utvrđivanje da li postoje pretpostavke i ekonomska opravdanost  da se podnese tužba radi pobijanja pravnih radnji davanja pozajmica i izvršenja drugih činidba i nanošenja štete radi davanjem pozajmica  LJEVONICA PRODUKT d.o.o. na iznosi 1.593.846,42 kunu. </w:t>
      </w:r>
    </w:p>
    <w:p w:rsidRDefault="00511EF9" w:rsidP="00511EF9" w:rsidR="00511EF9" w:rsidRPr="00511EF9">
      <w:pPr>
        <w:numPr>
          <w:ilvl w:val="0"/>
          <w:numId w:val="49"/>
        </w:numPr>
        <w:spacing w:lineRule="auto" w:line="276" w:after="200"/>
        <w:contextualSpacing/>
        <w:jc w:val="both"/>
        <w:rPr>
          <w:rFonts w:cs="Tahoma" w:eastAsia="Calibri" w:hAnsi="Tahoma" w:ascii="Tahoma"/>
          <w:sz w:val="22"/>
          <w:szCs w:val="22"/>
        </w:rPr>
      </w:pPr>
      <w:r w:rsidRPr="00511EF9">
        <w:rPr>
          <w:rFonts w:cs="Tahoma" w:eastAsia="Calibri" w:hAnsi="Tahoma" w:ascii="Tahoma"/>
          <w:sz w:val="22"/>
          <w:szCs w:val="22"/>
        </w:rPr>
        <w:t>Daje se suglasnost stečajnom upravitelju da protiv RADEK GRADNJA d.o.o. prema kojem postoji tražbina od 3.591,53 kuna pokrene ovršni postupak, s obzirom da je  prema stanju u poslovnim knjigama valuta 31.12.2013. godine.</w:t>
      </w:r>
    </w:p>
    <w:p w:rsidRDefault="00511EF9" w:rsidP="00511EF9" w:rsidR="00511EF9" w:rsidRPr="00511EF9">
      <w:pPr>
        <w:spacing w:lineRule="auto" w:line="276" w:after="200"/>
        <w:ind w:left="720"/>
        <w:contextualSpacing/>
        <w:jc w:val="both"/>
        <w:rPr>
          <w:rFonts w:cs="Tahoma" w:eastAsia="Calibri" w:hAnsi="Tahoma" w:ascii="Tahoma"/>
          <w:sz w:val="22"/>
          <w:szCs w:val="22"/>
        </w:rPr>
      </w:pPr>
    </w:p>
    <w:p w:rsidRDefault="00511EF9" w:rsidP="00511EF9" w:rsidR="00511EF9" w:rsidRPr="00511EF9">
      <w:pPr>
        <w:spacing w:after="0"/>
        <w:jc w:val="both"/>
        <w:rPr>
          <w:rFonts w:cs="Tahoma" w:eastAsia="Times New Roman" w:hAnsi="Tahoma" w:ascii="Tahoma"/>
          <w:color w:val="000000"/>
          <w:sz w:val="22"/>
          <w:szCs w:val="22"/>
        </w:rPr>
      </w:pPr>
      <w:proofErr w:type="spellStart"/>
      <w:r w:rsidRPr="00511EF9">
        <w:rPr>
          <w:rFonts w:cs="Tahoma" w:eastAsia="Times New Roman" w:hAnsi="Tahoma" w:ascii="Tahoma"/>
          <w:color w:val="000000"/>
          <w:sz w:val="22"/>
          <w:szCs w:val="22"/>
        </w:rPr>
        <w:t>Podredno</w:t>
      </w:r>
      <w:proofErr w:type="spellEnd"/>
      <w:r w:rsidRPr="00511EF9">
        <w:rPr>
          <w:rFonts w:cs="Tahoma" w:eastAsia="Times New Roman" w:hAnsi="Tahoma" w:ascii="Tahoma"/>
          <w:color w:val="000000"/>
          <w:sz w:val="22"/>
          <w:szCs w:val="22"/>
        </w:rPr>
        <w:t xml:space="preserve"> se predlaže skupštini vjerovnika ukoliko ne bi prihvatila predloženu točku 9. da donese slijedeća odluka :</w:t>
      </w:r>
    </w:p>
    <w:p w:rsidRDefault="00511EF9" w:rsidP="00511EF9" w:rsidR="00511EF9" w:rsidRPr="00511EF9">
      <w:pPr>
        <w:numPr>
          <w:ilvl w:val="0"/>
          <w:numId w:val="49"/>
        </w:numPr>
        <w:spacing w:lineRule="auto" w:line="276" w:after="200"/>
        <w:contextualSpacing/>
        <w:jc w:val="both"/>
        <w:rPr>
          <w:rFonts w:cs="Tahoma" w:eastAsia="Calibri" w:hAnsi="Tahoma" w:ascii="Tahoma"/>
          <w:color w:val="000000"/>
          <w:sz w:val="22"/>
          <w:szCs w:val="22"/>
        </w:rPr>
      </w:pPr>
      <w:r w:rsidRPr="00511EF9">
        <w:rPr>
          <w:rFonts w:cs="Tahoma" w:eastAsia="Calibri" w:hAnsi="Tahoma" w:ascii="Tahoma"/>
          <w:sz w:val="22"/>
          <w:szCs w:val="22"/>
        </w:rPr>
        <w:t>Daje se suglasnost stečajnom upravitelju da otpiše potraživanje prema LJEVONICA BJELOVAR d.o.o. za iznos tražbine od 2.512.388,21 kunu.</w:t>
      </w:r>
    </w:p>
    <w:p w:rsidRDefault="00511EF9" w:rsidP="00511EF9" w:rsidR="00511EF9" w:rsidRPr="00511EF9">
      <w:pPr>
        <w:spacing w:after="0"/>
        <w:jc w:val="both"/>
        <w:rPr>
          <w:rFonts w:cs="Tahoma" w:eastAsia="Times New Roman" w:hAnsi="Tahoma" w:ascii="Tahoma"/>
          <w:color w:val="000000"/>
          <w:sz w:val="22"/>
          <w:szCs w:val="22"/>
        </w:rPr>
      </w:pPr>
    </w:p>
    <w:p w:rsidRDefault="00511EF9" w:rsidP="00511EF9" w:rsidR="00511EF9" w:rsidRPr="00511EF9">
      <w:pPr>
        <w:spacing w:after="0"/>
        <w:jc w:val="both"/>
        <w:rPr>
          <w:rFonts w:cs="Tahoma" w:eastAsia="Times New Roman" w:hAnsi="Tahoma" w:ascii="Tahoma"/>
          <w:color w:val="000000"/>
          <w:sz w:val="22"/>
          <w:szCs w:val="22"/>
        </w:rPr>
      </w:pPr>
    </w:p>
    <w:p w:rsidRDefault="00511EF9" w:rsidP="00511EF9" w:rsidR="00511EF9" w:rsidRPr="00511EF9">
      <w:pPr>
        <w:spacing w:after="0"/>
        <w:jc w:val="both"/>
        <w:rPr>
          <w:rFonts w:cs="Tahoma" w:eastAsia="Times New Roman" w:hAnsi="Tahoma" w:ascii="Tahoma"/>
          <w:color w:val="000000"/>
          <w:sz w:val="22"/>
          <w:szCs w:val="22"/>
        </w:rPr>
      </w:pPr>
      <w:r w:rsidRPr="00511EF9">
        <w:rPr>
          <w:rFonts w:cs="Tahoma" w:eastAsia="Times New Roman" w:hAnsi="Tahoma" w:ascii="Tahoma"/>
          <w:color w:val="000000"/>
          <w:sz w:val="22"/>
          <w:szCs w:val="22"/>
        </w:rPr>
        <w:t xml:space="preserve">               U </w:t>
      </w:r>
      <w:proofErr w:type="spellStart"/>
      <w:r w:rsidRPr="00511EF9">
        <w:rPr>
          <w:rFonts w:cs="Tahoma" w:eastAsia="Times New Roman" w:hAnsi="Tahoma" w:ascii="Tahoma"/>
          <w:color w:val="000000"/>
          <w:sz w:val="22"/>
          <w:szCs w:val="22"/>
        </w:rPr>
        <w:t>Šenkovcu</w:t>
      </w:r>
      <w:proofErr w:type="spellEnd"/>
      <w:r w:rsidRPr="00511EF9">
        <w:rPr>
          <w:rFonts w:cs="Tahoma" w:eastAsia="Times New Roman" w:hAnsi="Tahoma" w:ascii="Tahoma"/>
          <w:color w:val="000000"/>
          <w:sz w:val="22"/>
          <w:szCs w:val="22"/>
        </w:rPr>
        <w:t>, 01.12.2016.g.</w:t>
      </w:r>
    </w:p>
    <w:p w:rsidRDefault="00511EF9" w:rsidP="00511EF9" w:rsidR="00511EF9" w:rsidRPr="00511EF9">
      <w:pPr>
        <w:spacing w:after="0"/>
        <w:jc w:val="both"/>
        <w:rPr>
          <w:rFonts w:cs="Tahoma" w:eastAsia="Times New Roman" w:hAnsi="Tahoma" w:ascii="Tahoma"/>
          <w:color w:val="000000"/>
          <w:sz w:val="22"/>
          <w:szCs w:val="22"/>
        </w:rPr>
      </w:pPr>
    </w:p>
    <w:p w:rsidRDefault="00511EF9" w:rsidP="00511EF9" w:rsidR="00511EF9" w:rsidRPr="00511EF9">
      <w:pPr>
        <w:spacing w:after="0"/>
        <w:jc w:val="both"/>
        <w:rPr>
          <w:rFonts w:cs="Tahoma" w:eastAsia="Times New Roman" w:hAnsi="Tahoma" w:ascii="Tahoma"/>
          <w:iCs/>
          <w:color w:val="000000"/>
          <w:sz w:val="22"/>
          <w:szCs w:val="22"/>
          <w:lang w:eastAsia="hr-HR"/>
        </w:rPr>
      </w:pPr>
      <w:r w:rsidRPr="00511EF9">
        <w:rPr>
          <w:rFonts w:cs="Tahoma" w:eastAsia="Times New Roman" w:hAnsi="Tahoma" w:ascii="Tahoma"/>
          <w:iCs/>
          <w:color w:val="000000"/>
          <w:sz w:val="22"/>
          <w:szCs w:val="22"/>
          <w:lang w:eastAsia="hr-HR"/>
        </w:rPr>
        <w:tab/>
        <w:t xml:space="preserve">                                                                        Stečajni upravitelj</w:t>
      </w:r>
    </w:p>
    <w:p w:rsidRDefault="00511EF9" w:rsidP="00511EF9" w:rsidR="00511EF9" w:rsidRPr="00511EF9">
      <w:pPr>
        <w:spacing w:after="0"/>
        <w:rPr>
          <w:rFonts w:cs="Tahoma" w:eastAsia="Times New Roman" w:hAnsi="Tahoma" w:ascii="Tahoma"/>
          <w:iCs/>
          <w:color w:val="000000"/>
          <w:sz w:val="22"/>
          <w:szCs w:val="22"/>
          <w:lang w:eastAsia="hr-HR"/>
        </w:rPr>
      </w:pPr>
      <w:r w:rsidRPr="00511EF9">
        <w:rPr>
          <w:rFonts w:cs="Tahoma" w:eastAsia="Times New Roman" w:hAnsi="Tahoma" w:ascii="Tahoma"/>
          <w:iCs/>
          <w:color w:val="000000"/>
          <w:sz w:val="22"/>
          <w:szCs w:val="22"/>
          <w:lang w:eastAsia="hr-HR"/>
        </w:rPr>
        <w:t xml:space="preserve">                                                                                       mr. sc. Tomislav </w:t>
      </w:r>
      <w:proofErr w:type="spellStart"/>
      <w:r w:rsidRPr="00511EF9">
        <w:rPr>
          <w:rFonts w:cs="Tahoma" w:eastAsia="Times New Roman" w:hAnsi="Tahoma" w:ascii="Tahoma"/>
          <w:iCs/>
          <w:color w:val="000000"/>
          <w:sz w:val="22"/>
          <w:szCs w:val="22"/>
          <w:lang w:eastAsia="hr-HR"/>
        </w:rPr>
        <w:t>Strniščak</w:t>
      </w:r>
      <w:proofErr w:type="spellEnd"/>
    </w:p>
    <w:p w:rsidRDefault="00511EF9" w:rsidP="00511EF9" w:rsidR="00511EF9" w:rsidRPr="00511EF9">
      <w:pPr>
        <w:spacing w:after="0"/>
        <w:rPr>
          <w:rFonts w:cs="Tahoma" w:eastAsia="Times New Roman" w:hAnsi="Tahoma" w:ascii="Tahoma"/>
          <w:iCs/>
          <w:color w:val="000000"/>
          <w:sz w:val="22"/>
          <w:szCs w:val="22"/>
          <w:lang w:eastAsia="hr-HR"/>
        </w:rPr>
      </w:pPr>
    </w:p>
    <w:p w:rsidRDefault="00511EF9" w:rsidP="00511EF9" w:rsidR="00511EF9" w:rsidRPr="00511EF9">
      <w:pPr>
        <w:spacing w:after="0"/>
        <w:rPr>
          <w:rFonts w:cs="Tahoma" w:eastAsia="Times New Roman" w:hAnsi="Tahoma" w:ascii="Tahoma"/>
          <w:iCs/>
          <w:color w:val="000000"/>
          <w:sz w:val="22"/>
          <w:szCs w:val="22"/>
          <w:lang w:eastAsia="hr-HR"/>
        </w:rPr>
      </w:pPr>
    </w:p>
    <w:p w:rsidRDefault="00511EF9" w:rsidP="00511EF9" w:rsidR="00511EF9" w:rsidRPr="00511EF9">
      <w:pPr>
        <w:spacing w:after="0"/>
        <w:ind w:firstLine="708"/>
        <w:jc w:val="both"/>
        <w:rPr>
          <w:rFonts w:cs="Tahoma" w:eastAsia="Times New Roman" w:hAnsi="Tahoma" w:ascii="Tahoma"/>
          <w:iCs/>
          <w:color w:val="000000"/>
          <w:sz w:val="22"/>
          <w:szCs w:val="22"/>
          <w:lang w:eastAsia="hr-HR"/>
        </w:rPr>
      </w:pPr>
    </w:p>
    <w:p w:rsidRDefault="00511EF9" w:rsidP="00511EF9" w:rsidR="00511EF9" w:rsidRPr="00511EF9">
      <w:pPr>
        <w:spacing w:after="0"/>
        <w:jc w:val="both"/>
        <w:rPr>
          <w:rFonts w:cs="Tahoma" w:eastAsia="Times New Roman" w:hAnsi="Tahoma" w:ascii="Tahoma"/>
          <w:iCs/>
          <w:color w:val="000000"/>
          <w:sz w:val="22"/>
          <w:szCs w:val="22"/>
          <w:lang w:eastAsia="hr-HR"/>
        </w:rPr>
      </w:pPr>
      <w:r w:rsidRPr="00511EF9">
        <w:rPr>
          <w:rFonts w:cs="Tahoma" w:eastAsia="Times New Roman" w:hAnsi="Tahoma" w:ascii="Tahoma"/>
          <w:b/>
          <w:iCs/>
          <w:color w:val="000000"/>
          <w:sz w:val="22"/>
          <w:szCs w:val="22"/>
          <w:lang w:eastAsia="hr-HR"/>
        </w:rPr>
        <w:lastRenderedPageBreak/>
        <w:t>Napomena:</w:t>
      </w:r>
      <w:r w:rsidRPr="00511EF9">
        <w:rPr>
          <w:rFonts w:cs="Tahoma" w:eastAsia="Times New Roman" w:hAnsi="Tahoma" w:ascii="Tahoma"/>
          <w:iCs/>
          <w:color w:val="000000"/>
          <w:sz w:val="22"/>
          <w:szCs w:val="22"/>
          <w:lang w:eastAsia="hr-HR"/>
        </w:rPr>
        <w:t xml:space="preserve"> popis dužnikovih vjerovnika (prema čl. 222. Stečajnog zakona) se ne prilaže ovome izvješću jer još nije istekao rok za prijave tražbina, te će se taj popis dostaviti naknadno.</w:t>
      </w:r>
    </w:p>
    <w:p w:rsidRDefault="00511EF9" w:rsidP="00511EF9" w:rsidR="00511EF9" w:rsidRPr="00511EF9">
      <w:pPr>
        <w:spacing w:after="0"/>
        <w:ind w:firstLine="708"/>
        <w:rPr>
          <w:rFonts w:cs="Tahoma" w:eastAsia="Times New Roman" w:hAnsi="Tahoma" w:ascii="Tahoma"/>
          <w:iCs/>
          <w:color w:val="000000"/>
          <w:sz w:val="22"/>
          <w:szCs w:val="22"/>
          <w:lang w:eastAsia="hr-HR"/>
        </w:rPr>
      </w:pPr>
    </w:p>
    <w:p w:rsidRDefault="00511EF9" w:rsidP="00511EF9" w:rsidR="00511EF9" w:rsidRPr="00511EF9">
      <w:pPr>
        <w:spacing w:after="0"/>
        <w:rPr>
          <w:rFonts w:cs="Tahoma" w:eastAsia="Times New Roman" w:hAnsi="Tahoma" w:ascii="Tahoma"/>
          <w:iCs/>
          <w:color w:val="000000"/>
          <w:sz w:val="22"/>
          <w:szCs w:val="22"/>
          <w:lang w:eastAsia="hr-HR"/>
        </w:rPr>
      </w:pPr>
      <w:r w:rsidRPr="00511EF9">
        <w:rPr>
          <w:rFonts w:cs="Tahoma" w:eastAsia="Times New Roman" w:hAnsi="Tahoma" w:ascii="Tahoma"/>
          <w:iCs/>
          <w:color w:val="000000"/>
          <w:sz w:val="22"/>
          <w:szCs w:val="22"/>
          <w:lang w:eastAsia="hr-HR"/>
        </w:rPr>
        <w:t>Prilozi:  popis predmeta stečajne mase (čl.221. Stečajnog zakona) s prilozima</w:t>
      </w:r>
    </w:p>
    <w:p w:rsidRDefault="00511EF9" w:rsidP="00511EF9" w:rsidR="00511EF9" w:rsidRPr="00511EF9">
      <w:pPr>
        <w:spacing w:after="0"/>
        <w:ind w:firstLine="708"/>
        <w:rPr>
          <w:rFonts w:cs="Tahoma" w:eastAsia="Times New Roman" w:hAnsi="Tahoma" w:ascii="Tahoma"/>
          <w:iCs/>
          <w:color w:val="000000"/>
          <w:sz w:val="22"/>
          <w:szCs w:val="22"/>
          <w:lang w:eastAsia="hr-HR"/>
        </w:rPr>
      </w:pPr>
      <w:r w:rsidRPr="00511EF9">
        <w:rPr>
          <w:rFonts w:cs="Tahoma" w:eastAsia="Times New Roman" w:hAnsi="Tahoma" w:ascii="Tahoma"/>
          <w:iCs/>
          <w:color w:val="000000"/>
          <w:sz w:val="22"/>
          <w:szCs w:val="22"/>
          <w:lang w:eastAsia="hr-HR"/>
        </w:rPr>
        <w:t xml:space="preserve">  pregled imovine i obveza (čl. 223. Stečajnog zakona)</w:t>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6DF94A16"/>
    <w:multiLevelType w:val="hybridMultilevel"/>
    <w:tmpl w:val="F80EB250"/>
    <w:lvl w:tplc="26B409F6"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9">
    <w:nsid w:val="71A81B7A"/>
    <w:multiLevelType w:val="hybridMultilevel"/>
    <w:tmpl w:val="89B091AC"/>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A2B1E95"/>
    <w:multiLevelType w:val="hybridMultilevel"/>
    <w:tmpl w:val="C97049A2"/>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4">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5">
    <w:nsid w:val="7EAF58E6"/>
    <w:multiLevelType w:val="multilevel"/>
    <w:tmpl w:val="358ED2AE"/>
    <w:numStyleLink w:val="NumListA0"/>
  </w:abstractNum>
  <w:num w:numId="1">
    <w:abstractNumId w:val="18"/>
  </w:num>
  <w:num w:numId="2">
    <w:abstractNumId w:val="29"/>
  </w:num>
  <w:num w:numId="3">
    <w:abstractNumId w:val="17"/>
  </w:num>
  <w:num w:numId="4">
    <w:abstractNumId w:val="41"/>
  </w:num>
  <w:num w:numId="5">
    <w:abstractNumId w:val="44"/>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40"/>
  </w:num>
  <w:num w:numId="42">
    <w:abstractNumId w:val="45"/>
  </w:num>
  <w:num w:numId="43">
    <w:abstractNumId w:val="12"/>
  </w:num>
  <w:num w:numId="44">
    <w:abstractNumId w:val="42"/>
  </w:num>
  <w:num w:numId="45">
    <w:abstractNumId w:val="16"/>
  </w:num>
  <w:num w:numId="46">
    <w:abstractNumId w:val="16"/>
    <w:lvlOverride w:ilvl="0">
      <w:startOverride w:val="1"/>
    </w:lvlOverride>
  </w:num>
  <w:num w:numId="4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1EF9"/>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7F"/>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94720008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prosinca 2016.</izvorni_sadrzaj>
    <derivirana_varijabla naziv="DomainObject.DatumDonosenjaOdluke_1">2.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St-289/2016-26</izvorni_sadrzaj>
    <derivirana_varijabla naziv="DomainObject.Oznaka_1">St-289/2016-26</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13</izvorni_sadrzaj>
    <derivirana_varijabla naziv="DomainObject.BrojStranica_1">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289</izvorni_sadrzaj>
    <derivirana_varijabla naziv="DomainObject.Predmet.Broj_1">289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travnja 2016.</izvorni_sadrzaj>
    <derivirana_varijabla naziv="DomainObject.Predmet.DatumOsnivanja_1">11.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St-289/2016</izvorni_sadrzaj>
    <derivirana_varijabla naziv="DomainObject.Predmet.OznakaBroj_1">St-289/2016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AQUA TRGOVINA društvo s ograničenom odgovornošću za proizvodnju, trgovinu i usluge, Bjelovar</izvorni_sadrzaj>
    <derivirana_varijabla naziv="DomainObject.Predmet.ProtustrankaFormated_1">  AQUA TRGOVINA društvo s ograničenom odgovornošću za proizvodnju, trgovinu i usluge, Bjelovar</derivirana_varijabla>
  </DomainObject.Predmet.ProtustrankaFormated>
  <DomainObject.Predmet.ProtustrankaFormatedOIB>
    <izvorni_sadrzaj>  AQUA TRGOVINA društvo s ograničenom odgovornošću za proizvodnju, trgovinu i usluge, Bjelovar, OIB 36865973900</izvorni_sadrzaj>
    <derivirana_varijabla naziv="DomainObject.Predmet.ProtustrankaFormatedOIB_1">  AQUA TRGOVINA društvo s ograničenom odgovornošću za proizvodnju, trgovinu i usluge, Bjelovar, OIB 36865973900</derivirana_varijabla>
  </DomainObject.Predmet.ProtustrankaFormatedOIB>
  <DomainObject.Predmet.ProtustrankaFormatedWithAdress>
    <izvorni_sadrzaj> AQUA TRGOVINA društvo s ograničenom odgovornošću za proizvodnju, trgovinu i usluge, Bjelovar, Slavonska cesta 15, 43000 Bjelovar</izvorni_sadrzaj>
    <derivirana_varijabla naziv="DomainObject.Predmet.ProtustrankaFormatedWithAdress_1"> AQUA TRGOVINA društvo s ograničenom odgovornošću za proizvodnju, trgovinu i usluge, Bjelovar, Slavonska cesta 15, 43000 Bjelovar</derivirana_varijabla>
  </DomainObject.Predmet.ProtustrankaFormatedWithAdress>
  <DomainObject.Predmet.ProtustrankaFormatedWithAdressOIB>
    <izvorni_sadrzaj> AQUA TRGOVINA društvo s ograničenom odgovornošću za proizvodnju, trgovinu i usluge, Bjelovar, OIB 36865973900, Slavonska cesta 15, 43000 Bjelovar</izvorni_sadrzaj>
    <derivirana_varijabla naziv="DomainObject.Predmet.ProtustrankaFormatedWithAdressOIB_1"> AQUA TRGOVINA društvo s ograničenom odgovornošću za proizvodnju, trgovinu i usluge, Bjelovar, OIB 36865973900, Slavonska cesta 15, 43000 Bjelovar</derivirana_varijabla>
  </DomainObject.Predmet.ProtustrankaFormatedWithAdressOIB>
  <DomainObject.Predmet.ProtustrankaWithAdress>
    <izvorni_sadrzaj>AQUA TRGOVINA društvo s ograničenom odgovornošću za proizvodnju, trgovinu i usluge, Bjelovar Slavonska cesta 15, 43000 Bjelovar</izvorni_sadrzaj>
    <derivirana_varijabla naziv="DomainObject.Predmet.ProtustrankaWithAdress_1">AQUA TRGOVINA društvo s ograničenom odgovornošću za proizvodnju, trgovinu i usluge, Bjelovar Slavonska cesta 15, 43000 Bjelovar</derivirana_varijabla>
  </DomainObject.Predmet.ProtustrankaWithAdress>
  <DomainObject.Predmet.ProtustrankaWithAdressOIB>
    <izvorni_sadrzaj>AQUA TRGOVINA društvo s ograničenom odgovornošću za proizvodnju, trgovinu i usluge, Bjelovar, OIB 36865973900, Slavonska cesta 15, 43000 Bjelovar</izvorni_sadrzaj>
    <derivirana_varijabla naziv="DomainObject.Predmet.ProtustrankaWithAdressOIB_1">AQUA TRGOVINA društvo s ograničenom odgovornošću za proizvodnju, trgovinu i usluge, Bjelovar, OIB 36865973900, Slavonska cesta 15, 43000 Bjelovar</derivirana_varijabla>
  </DomainObject.Predmet.ProtustrankaWithAdressOIB>
  <DomainObject.Predmet.ProtustrankaNazivFormated>
    <izvorni_sadrzaj>AQUA TRGOVINA društvo s ograničenom odgovornošću za proizvodnju, trgovinu i usluge, Bjelovar</izvorni_sadrzaj>
    <derivirana_varijabla naziv="DomainObject.Predmet.ProtustrankaNazivFormated_1">AQUA TRGOVINA društvo s ograničenom odgovornošću za proizvodnju, trgovinu i usluge, Bjelovar</derivirana_varijabla>
  </DomainObject.Predmet.ProtustrankaNazivFormated>
  <DomainObject.Predmet.ProtustrankaNazivFormatedOIB>
    <izvorni_sadrzaj>AQUA TRGOVINA društvo s ograničenom odgovornošću za proizvodnju, trgovinu i usluge, Bjelovar, OIB 36865973900</izvorni_sadrzaj>
    <derivirana_varijabla naziv="DomainObject.Predmet.ProtustrankaNazivFormatedOIB_1">AQUA TRGOVINA društvo s ograničenom odgovornošću za proizvodnju, trgovinu i usluge, Bjelovar, OIB 36865973900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Porezna uprava, Područni ured Sjeverna Hrvatska; Vaba d.d. banka Varaždin</izvorni_sadrzaj>
    <derivirana_varijabla naziv="DomainObject.Predmet.StrankaFormated_1">  RH, Ministarstvo financija, Porezna uprava, Područni ured Sjeverna Hrvatska; Vaba d.d. banka Varaždin</derivirana_varijabla>
  </DomainObject.Predmet.StrankaFormated>
  <DomainObject.Predmet.StrankaFormatedOIB>
    <izvorni_sadrzaj>  RH, Ministarstvo financija, Porezna uprava, Područni ured Sjeverna Hrvatska, OIB 52634238587; Vaba d.d. banka Varaždin, OIB 38182927268</izvorni_sadrzaj>
    <derivirana_varijabla naziv="DomainObject.Predmet.StrankaFormatedOIB_1">  RH, Ministarstvo financija, Porezna uprava, Područni ured Sjeverna Hrvatska, OIB 52634238587; Vaba d.d. banka Varaždin, OIB 38182927268</derivirana_varijabla>
  </DomainObject.Predmet.StrankaFormatedOIB>
  <DomainObject.Predmet.StrankaFormatedWithAdress>
    <izvorni_sadrzaj> RH, Ministarstvo financija, Porezna uprava, Područni ured Sjeverna Hrvatska; Vaba d.d. banka Varaždin, Aleja Kralja Zvonimira 1, 42000 Varaždin</izvorni_sadrzaj>
    <derivirana_varijabla naziv="DomainObject.Predmet.StrankaFormatedWithAdress_1"> RH, Ministarstvo financija, Porezna uprava, Područni ured Sjeverna Hrvatska; Vaba d.d. banka Varaždin, Aleja Kralja Zvonimira 1, 42000 Varaždin</derivirana_varijabla>
  </DomainObject.Predmet.StrankaFormatedWithAdress>
  <DomainObject.Predmet.StrankaFormatedWithAdressOIB>
    <izvorni_sadrzaj> RH, Ministarstvo financija, Porezna uprava, Područni ured Sjeverna Hrvatska, OIB 52634238587; Vaba d.d. banka Varaždin, OIB 38182927268, Aleja Kralja Zvonimira 1, 42000 Varaždin</izvorni_sadrzaj>
    <derivirana_varijabla naziv="DomainObject.Predmet.StrankaFormatedWithAdressOIB_1"> RH, Ministarstvo financija, Porezna uprava, Područni ured Sjeverna Hrvatska, OIB 52634238587; Vaba d.d. banka Varaždin, OIB 38182927268, Aleja Kralja Zvonimira 1, 42000 Varaždin</derivirana_varijabla>
  </DomainObject.Predmet.StrankaFormatedWithAdressOIB>
  <DomainObject.Predmet.StrankaWithAdress>
    <izvorni_sadrzaj>RH, Ministarstvo financija, Porezna uprava, Područni ured Sjeverna Hrvatska ,Vaba d.d. banka Varaždin Aleja Kralja Zvonimira 1,42000 Varaždin</izvorni_sadrzaj>
    <derivirana_varijabla naziv="DomainObject.Predmet.StrankaWithAdress_1">RH, Ministarstvo financija, Porezna uprava, Područni ured Sjeverna Hrvatska ,Vaba d.d. banka Varaždin Aleja Kralja Zvonimira 1,42000 Varaždin</derivirana_varijabla>
  </DomainObject.Predmet.StrankaWithAdress>
  <DomainObject.Predmet.StrankaWithAdressOIB>
    <izvorni_sadrzaj>RH, Ministarstvo financija, Porezna uprava, Područni ured Sjeverna Hrvatska, OIB 52634238587,Vaba d.d. banka Varaždin, OIB 38182927268, Aleja Kralja Zvonimira 1,42000 Varaždin</izvorni_sadrzaj>
    <derivirana_varijabla naziv="DomainObject.Predmet.StrankaWithAdressOIB_1">RH, Ministarstvo financija, Porezna uprava, Područni ured Sjeverna Hrvatska, OIB 52634238587,Vaba d.d. banka Varaždin, OIB 38182927268, Aleja Kralja Zvonimira 1,42000 Varaždin</derivirana_varijabla>
  </DomainObject.Predmet.StrankaWithAdressOIB>
  <DomainObject.Predmet.StrankaNazivFormated>
    <izvorni_sadrzaj>RH, Ministarstvo financija, Porezna uprava, Područni ured Sjeverna Hrvatska,Vaba d.d. banka Varaždin</izvorni_sadrzaj>
    <derivirana_varijabla naziv="DomainObject.Predmet.StrankaNazivFormated_1">RH, Ministarstvo financija, Porezna uprava, Područni ured Sjeverna Hrvatska,Vaba d.d. banka Varaždin</derivirana_varijabla>
  </DomainObject.Predmet.StrankaNazivFormated>
  <DomainObject.Predmet.StrankaNazivFormatedOIB>
    <izvorni_sadrzaj>RH, Ministarstvo financija, Porezna uprava, Područni ured Sjeverna Hrvatska, OIB 52634238587,Vaba d.d. banka Varaždin, OIB 38182927268</izvorni_sadrzaj>
    <derivirana_varijabla naziv="DomainObject.Predmet.StrankaNazivFormatedOIB_1">RH, Ministarstvo financija, Porezna uprava, Područni ured Sjeverna Hrvatska, OIB 52634238587,Vaba d.d. banka Varaždin, OIB 38182927268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RH, Ministarstvo financija, Porezna uprava, Područni ured Sjeverna Hrvatska</item>
      <item>Vaba d.d. banka Varaždin</item>
    </izvorni_sadrzaj>
    <derivirana_varijabla naziv="DomainObject.Predmet.StrankaListFormated_1">
      <item>RH, Ministarstvo financija, Porezna uprava, Područni ured Sjeverna Hrvatska</item>
      <item>Vaba d.d. banka Varaždin</item>
    </derivirana_varijabla>
  </DomainObject.Predmet.StrankaListFormated>
  <DomainObject.Predmet.StrankaListFormatedOIB>
    <izvorni_sadrzaj>
      <item>RH, Ministarstvo financija, Porezna uprava, Područni ured Sjeverna Hrvatska, OIB 52634238587</item>
      <item>Vaba d.d. banka Varaždin, OIB 38182927268</item>
    </izvorni_sadrzaj>
    <derivirana_varijabla naziv="DomainObject.Predmet.StrankaListFormatedOIB_1">
      <item>RH, Ministarstvo financija, Porezna uprava, Područni ured Sjeverna Hrvatska, OIB 52634238587</item>
      <item>Vaba d.d. banka Varaždin, OIB 38182927268</item>
    </derivirana_varijabla>
  </DomainObject.Predmet.StrankaListFormatedOIB>
  <DomainObject.Predmet.StrankaListFormatedWithAdress>
    <izvorni_sadrzaj>
      <item>RH, Ministarstvo financija, Porezna uprava, Područni ured Sjeverna Hrvatska</item>
      <item>Vaba d.d. banka Varaždin, Aleja Kralja Zvonimira 1, 42000 Varaždin</item>
    </izvorni_sadrzaj>
    <derivirana_varijabla naziv="DomainObject.Predmet.StrankaListFormatedWithAdress_1">
      <item>RH, Ministarstvo financija, Porezna uprava, Područni ured Sjeverna Hrvatska</item>
      <item>Vaba d.d. banka Varaždin, Aleja Kralja Zvonimira 1, 42000 Varaždin</item>
    </derivirana_varijabla>
  </DomainObject.Predmet.StrankaListFormatedWithAdress>
  <DomainObject.Predmet.StrankaListFormatedWithAdressOIB>
    <izvorni_sadrzaj>
      <item>RH, Ministarstvo financija, Porezna uprava, Područni ured Sjeverna Hrvatska, OIB 52634238587</item>
      <item>Vaba d.d. banka Varaždin, OIB 38182927268, Aleja Kralja Zvonimira 1, 42000 Varaždin</item>
    </izvorni_sadrzaj>
    <derivirana_varijabla naziv="DomainObject.Predmet.StrankaListFormatedWithAdressOIB_1">
      <item>RH, Ministarstvo financija, Porezna uprava, Područni ured Sjeverna Hrvatska, OIB 52634238587</item>
      <item>Vaba d.d. banka Varaždin, OIB 38182927268, Aleja Kralja Zvonimira 1, 42000 Varaždin</item>
    </derivirana_varijabla>
  </DomainObject.Predmet.StrankaListFormatedWithAdressOIB>
  <DomainObject.Predmet.StrankaListNazivFormated>
    <izvorni_sadrzaj>
      <item>RH, Ministarstvo financija, Porezna uprava, Područni ured Sjeverna Hrvatska</item>
      <item>Vaba d.d. banka Varaždin</item>
    </izvorni_sadrzaj>
    <derivirana_varijabla naziv="DomainObject.Predmet.StrankaListNazivFormated_1">
      <item>RH, Ministarstvo financija, Porezna uprava, Područni ured Sjeverna Hrvatska</item>
      <item>Vaba d.d. banka Varaždin</item>
    </derivirana_varijabla>
  </DomainObject.Predmet.StrankaListNazivFormated>
  <DomainObject.Predmet.StrankaListNazivFormatedOIB>
    <izvorni_sadrzaj>
      <item>RH, Ministarstvo financija, Porezna uprava, Područni ured Sjeverna Hrvatska, OIB 52634238587</item>
      <item>Vaba d.d. banka Varaždin, OIB 38182927268</item>
    </izvorni_sadrzaj>
    <derivirana_varijabla naziv="DomainObject.Predmet.StrankaListNazivFormatedOIB_1">
      <item>RH, Ministarstvo financija, Porezna uprava, Područni ured Sjeverna Hrvatska, OIB 52634238587</item>
      <item>Vaba d.d. banka Varaždin, OIB 38182927268</item>
    </derivirana_varijabla>
  </DomainObject.Predmet.StrankaListNazivFormatedOIB>
  <DomainObject.Predmet.ProtuStrankaListFormated>
    <izvorni_sadrzaj>
      <item>AQUA TRGOVINA društvo s ograničenom odgovornošću za proizvodnju, trgovinu i usluge, Bjelovar</item>
    </izvorni_sadrzaj>
    <derivirana_varijabla naziv="DomainObject.Predmet.ProtuStrankaListFormated_1">
      <item>AQUA TRGOVINA društvo s ograničenom odgovornošću za proizvodnju, trgovinu i usluge, Bjelovar</item>
    </derivirana_varijabla>
  </DomainObject.Predmet.ProtuStrankaListFormated>
  <DomainObject.Predmet.ProtuStrankaListFormatedOIB>
    <izvorni_sadrzaj>
      <item>AQUA TRGOVINA društvo s ograničenom odgovornošću za proizvodnju, trgovinu i usluge, Bjelovar, OIB 36865973900</item>
    </izvorni_sadrzaj>
    <derivirana_varijabla naziv="DomainObject.Predmet.ProtuStrankaListFormatedOIB_1">
      <item>AQUA TRGOVINA društvo s ograničenom odgovornošću za proizvodnju, trgovinu i usluge, Bjelovar, OIB 36865973900</item>
    </derivirana_varijabla>
  </DomainObject.Predmet.ProtuStrankaListFormatedOIB>
  <DomainObject.Predmet.ProtuStrankaListFormatedWithAdress>
    <izvorni_sadrzaj>
      <item>AQUA TRGOVINA društvo s ograničenom odgovornošću za proizvodnju, trgovinu i usluge, Bjelovar, Slavonska cesta 15, 43000 Bjelovar</item>
    </izvorni_sadrzaj>
    <derivirana_varijabla naziv="DomainObject.Predmet.ProtuStrankaListFormatedWithAdress_1">
      <item>AQUA TRGOVINA društvo s ograničenom odgovornošću za proizvodnju, trgovinu i usluge, Bjelovar, Slavonska cesta 15, 43000 Bjelovar</item>
    </derivirana_varijabla>
  </DomainObject.Predmet.ProtuStrankaListFormatedWithAdress>
  <DomainObject.Predmet.ProtuStrankaListFormatedWithAdressOIB>
    <izvorni_sadrzaj>
      <item>AQUA TRGOVINA društvo s ograničenom odgovornošću za proizvodnju, trgovinu i usluge, Bjelovar, OIB 36865973900, Slavonska cesta 15, 43000 Bjelovar</item>
    </izvorni_sadrzaj>
    <derivirana_varijabla naziv="DomainObject.Predmet.ProtuStrankaListFormatedWithAdressOIB_1">
      <item>AQUA TRGOVINA društvo s ograničenom odgovornošću za proizvodnju, trgovinu i usluge, Bjelovar, OIB 36865973900, Slavonska cesta 15, 43000 Bjelovar</item>
    </derivirana_varijabla>
  </DomainObject.Predmet.ProtuStrankaListFormatedWithAdressOIB>
  <DomainObject.Predmet.ProtuStrankaListNazivFormated>
    <izvorni_sadrzaj>
      <item>AQUA TRGOVINA društvo s ograničenom odgovornošću za proizvodnju, trgovinu i usluge, Bjelovar</item>
    </izvorni_sadrzaj>
    <derivirana_varijabla naziv="DomainObject.Predmet.ProtuStrankaListNazivFormated_1">
      <item>AQUA TRGOVINA društvo s ograničenom odgovornošću za proizvodnju, trgovinu i usluge, Bjelovar</item>
    </derivirana_varijabla>
  </DomainObject.Predmet.ProtuStrankaListNazivFormated>
  <DomainObject.Predmet.ProtuStrankaListNazivFormatedOIB>
    <izvorni_sadrzaj>
      <item>AQUA TRGOVINA društvo s ograničenom odgovornošću za proizvodnju, trgovinu i usluge, Bjelovar, OIB 36865973900</item>
    </izvorni_sadrzaj>
    <derivirana_varijabla naziv="DomainObject.Predmet.ProtuStrankaListNazivFormatedOIB_1">
      <item>AQUA TRGOVINA društvo s ograničenom odgovornošću za proizvodnju, trgovinu i usluge, Bjelovar, OIB 36865973900</item>
    </derivirana_varijabla>
  </DomainObject.Predmet.ProtuStrankaListNazivFormatedOIB>
  <DomainObject.Predmet.OstaliListFormated>
    <izvorni_sadrzaj>
      <item>NEDELJKO GRUBEŠA</item>
      <item>ŽUPANIJSKO DRŽAVNO ODVJETNIŠTVO U BJELOVARU</item>
      <item>Financijska agencija</item>
      <item>Tomislav Strniščak</item>
    </izvorni_sadrzaj>
    <derivirana_varijabla naziv="DomainObject.Predmet.OstaliListFormated_1">
      <item>NEDELJKO GRUBEŠA</item>
      <item>ŽUPANIJSKO DRŽAVNO ODVJETNIŠTVO U BJELOVARU</item>
      <item>Financijska agencija</item>
      <item>Tomislav Strniščak</item>
    </derivirana_varijabla>
  </DomainObject.Predmet.OstaliListFormated>
  <DomainObject.Predmet.OstaliListFormatedOIB>
    <izvorni_sadrzaj>
      <item>NEDELJKO GRUBEŠA, OIB 75735654858</item>
      <item>ŽUPANIJSKO DRŽAVNO ODVJETNIŠTVO U BJELOVARU</item>
      <item>Financijska agencija, OIB 85821130368</item>
      <item>Tomislav Strniščak, OIB 26341315268</item>
    </izvorni_sadrzaj>
    <derivirana_varijabla naziv="DomainObject.Predmet.OstaliListFormatedOIB_1">
      <item>NEDELJKO GRUBEŠA, OIB 75735654858</item>
      <item>ŽUPANIJSKO DRŽAVNO ODVJETNIŠTVO U BJELOVARU</item>
      <item>Financijska agencija, OIB 85821130368</item>
      <item>Tomislav Strniščak, OIB 26341315268</item>
    </derivirana_varijabla>
  </DomainObject.Predmet.OstaliListFormatedOIB>
  <DomainObject.Predmet.OstaliListFormatedWithAdress>
    <izvorni_sadrzaj>
      <item>NEDELJKO GRUBEŠA, Bijenička Cesta 20, 10000 Zagreb</item>
      <item>ŽUPANIJSKO DRŽAVNO ODVJETNIŠTVO U BJELOVARU</item>
      <item>Financijska agencija</item>
      <item>Tomislav Strniščak, Gorčica 10, 40000 Šenkovec</item>
    </izvorni_sadrzaj>
    <derivirana_varijabla naziv="DomainObject.Predmet.OstaliListFormatedWithAdress_1">
      <item>NEDELJKO GRUBEŠA, Bijenička Cesta 20, 10000 Zagreb</item>
      <item>ŽUPANIJSKO DRŽAVNO ODVJETNIŠTVO U BJELOVARU</item>
      <item>Financijska agencija</item>
      <item>Tomislav Strniščak, Gorčica 10, 40000 Šenkovec</item>
    </derivirana_varijabla>
  </DomainObject.Predmet.OstaliListFormatedWithAdress>
  <DomainObject.Predmet.OstaliListFormatedWithAdressOIB>
    <izvorni_sadrzaj>
      <item>NEDELJKO GRUBEŠA, OIB 75735654858, Bijenička Cesta 20, 10000 Zagreb</item>
      <item>ŽUPANIJSKO DRŽAVNO ODVJETNIŠTVO U BJELOVARU</item>
      <item>Financijska agencija, OIB 85821130368</item>
      <item>Tomislav Strniščak, OIB 26341315268, Gorčica 10, 40000 Šenkovec</item>
    </izvorni_sadrzaj>
    <derivirana_varijabla naziv="DomainObject.Predmet.OstaliListFormatedWithAdressOIB_1">
      <item>NEDELJKO GRUBEŠA, OIB 75735654858, Bijenička Cesta 20, 10000 Zagreb</item>
      <item>ŽUPANIJSKO DRŽAVNO ODVJETNIŠTVO U BJELOVARU</item>
      <item>Financijska agencija, OIB 85821130368</item>
      <item>Tomislav Strniščak, OIB 26341315268, Gorčica 10, 40000 Šenkovec</item>
    </derivirana_varijabla>
  </DomainObject.Predmet.OstaliListFormatedWithAdressOIB>
  <DomainObject.Predmet.OstaliListNazivFormated>
    <izvorni_sadrzaj>
      <item>NEDELJKO GRUBEŠA</item>
      <item>ŽUPANIJSKO DRŽAVNO ODVJETNIŠTVO U BJELOVARU</item>
      <item>Financijska agencija</item>
      <item>Tomislav Strniščak</item>
    </izvorni_sadrzaj>
    <derivirana_varijabla naziv="DomainObject.Predmet.OstaliListNazivFormated_1">
      <item>NEDELJKO GRUBEŠA</item>
      <item>ŽUPANIJSKO DRŽAVNO ODVJETNIŠTVO U BJELOVARU</item>
      <item>Financijska agencija</item>
      <item>Tomislav Strniščak</item>
    </derivirana_varijabla>
  </DomainObject.Predmet.OstaliListNazivFormated>
  <DomainObject.Predmet.OstaliListNazivFormatedOIB>
    <izvorni_sadrzaj>
      <item>NEDELJKO GRUBEŠA, OIB 75735654858</item>
      <item>ŽUPANIJSKO DRŽAVNO ODVJETNIŠTVO U BJELOVARU</item>
      <item>Financijska agencija, OIB 85821130368</item>
      <item>Tomislav Strniščak, OIB 26341315268</item>
    </izvorni_sadrzaj>
    <derivirana_varijabla naziv="DomainObject.Predmet.OstaliListNazivFormatedOIB_1">
      <item>NEDELJKO GRUBEŠA, OIB 75735654858</item>
      <item>ŽUPANIJSKO DRŽAVNO ODVJETNIŠTVO U BJELOVARU</item>
      <item>Financijska agencija, OIB 85821130368</item>
      <item>Tomislav Strniščak, OIB 26341315268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prosinca 2016.</izvorni_sadrzaj>
    <derivirana_varijabla naziv="DomainObject.Datum_1">2. prosinca 2016.</derivirana_varijabla>
  </DomainObject.Datum>
  <DomainObject.PoslovniBrojDokumenta>
    <izvorni_sadrzaj>St-289/2016-26</izvorni_sadrzaj>
    <derivirana_varijabla naziv="DomainObject.PoslovniBrojDokumenta_1">St-289/2016-26</derivirana_varijabla>
  </DomainObject.PoslovniBrojDokumenta>
  <DomainObject.Predmet.StrankaIDrugi>
    <izvorni_sadrzaj>RH, Ministarstvo financija, Porezna uprava, Područni ured Sjeverna Hrvatska i dr.</izvorni_sadrzaj>
    <derivirana_varijabla naziv="DomainObject.Predmet.StrankaIDrugi_1">RH, Ministarstvo financija, Porezna uprava, Područni ured Sjeverna Hrvatska i dr.</derivirana_varijabla>
  </DomainObject.Predmet.StrankaIDrugi>
  <DomainObject.Predmet.ProtustrankaIDrugi>
    <izvorni_sadrzaj>AQUA TRGOVINA društvo s ograničenom odgovornošću za proizvodnju, trgovinu i usluge, Bjelovar</izvorni_sadrzaj>
    <derivirana_varijabla naziv="DomainObject.Predmet.ProtustrankaIDrugi_1">AQUA TRGOVINA društvo s ograničenom odgovornošću za proizvodnju, trgovinu i usluge, Bjelovar</derivirana_varijabla>
  </DomainObject.Predmet.ProtustrankaIDrugi>
  <DomainObject.Predmet.StrankaIDrugiAdressOIB>
    <izvorni_sadrzaj>RH, Ministarstvo financija, Porezna uprava, Područni ured Sjeverna Hrvatska, OIB 52634238587 i dr.</izvorni_sadrzaj>
    <derivirana_varijabla naziv="DomainObject.Predmet.StrankaIDrugiAdressOIB_1">RH, Ministarstvo financija, Porezna uprava, Područni ured Sjeverna Hrvatska, OIB 52634238587 i dr.</derivirana_varijabla>
  </DomainObject.Predmet.StrankaIDrugiAdressOIB>
  <DomainObject.Predmet.ProtustrankaIDrugiAdressOIB>
    <izvorni_sadrzaj>AQUA TRGOVINA društvo s ograničenom odgovornošću za proizvodnju, trgovinu i usluge, Bjelovar, OIB 36865973900, Slavonska cesta 15, 43000 Bjelovar</izvorni_sadrzaj>
    <derivirana_varijabla naziv="DomainObject.Predmet.ProtustrankaIDrugiAdressOIB_1">AQUA TRGOVINA društvo s ograničenom odgovornošću za proizvodnju, trgovinu i usluge, Bjelovar, OIB 36865973900, Slavonska cesta 15, 43000 Bjelovar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AQUA TRGOVINA društvo s ograničenom odgovornošću za proizvodnju, trgovinu i usluge, Bjelovar</item>
      <item>NEDELJKO GRUBEŠA</item>
      <item>RH, Ministarstvo financija, Porezna uprava, Područni ured Sjeverna Hrvatska</item>
      <item>ŽUPANIJSKO DRŽAVNO ODVJETNIŠTVO U BJELOVARU</item>
      <item>Vaba d.d. banka Varaždin</item>
      <item>Financijska agencija</item>
      <item>Tomislav Strniščak</item>
    </izvorni_sadrzaj>
    <derivirana_varijabla naziv="DomainObject.Predmet.SudioniciListNaziv_1">
      <item>AQUA TRGOVINA društvo s ograničenom odgovornošću za proizvodnju, trgovinu i usluge, Bjelovar</item>
      <item>NEDELJKO GRUBEŠA</item>
      <item>RH, Ministarstvo financija, Porezna uprava, Područni ured Sjeverna Hrvatska</item>
      <item>ŽUPANIJSKO DRŽAVNO ODVJETNIŠTVO U BJELOVARU</item>
      <item>Vaba d.d. banka Varaždin</item>
      <item>Financijska agencija</item>
      <item>Tomislav Strniščak</item>
    </derivirana_varijabla>
  </DomainObject.Predmet.SudioniciListNaziv>
  <DomainObject.Predmet.SudioniciListAdressOIB>
    <izvorni_sadrzaj>
      <item>AQUA TRGOVINA društvo s ograničenom odgovornošću za proizvodnju, trgovinu i usluge, Bjelovar, OIB 36865973900, Slavonska cesta 15,43000 Bjelovar</item>
      <item>NEDELJKO GRUBEŠA, OIB 75735654858, Bijenička Cesta 20,10000 Zagreb</item>
      <item>RH, Ministarstvo financija, Porezna uprava, Područni ured Sjeverna Hrvatska, OIB 52634238587</item>
      <item>ŽUPANIJSKO DRŽAVNO ODVJETNIŠTVO U BJELOVARU</item>
      <item>Vaba d.d. banka Varaždin, OIB 38182927268, Aleja Kralja Zvonimira 1,42000 Varaždin</item>
      <item>Financijska agencija, OIB 85821130368</item>
      <item>Tomislav Strniščak, OIB 26341315268, Gorčica 10,40000 Šenkovec</item>
    </izvorni_sadrzaj>
    <derivirana_varijabla naziv="DomainObject.Predmet.SudioniciListAdressOIB_1">
      <item>AQUA TRGOVINA društvo s ograničenom odgovornošću za proizvodnju, trgovinu i usluge, Bjelovar, OIB 36865973900, Slavonska cesta 15,43000 Bjelovar</item>
      <item>NEDELJKO GRUBEŠA, OIB 75735654858, Bijenička Cesta 20,10000 Zagreb</item>
      <item>RH, Ministarstvo financija, Porezna uprava, Područni ured Sjeverna Hrvatska, OIB 52634238587</item>
      <item>ŽUPANIJSKO DRŽAVNO ODVJETNIŠTVO U BJELOVARU</item>
      <item>Vaba d.d. banka Varaždin, OIB 38182927268, Aleja Kralja Zvonimira 1,42000 Varaždin</item>
      <item>Financijska agencija, OIB 85821130368</item>
      <item>Tomislav Strniščak, OIB 26341315268, Gorčica 10,40000 Šenkovec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0298E3B-B898-4D80-B906-5D9FBC83B18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13</properties:Pages>
  <properties:Words>4280</properties:Words>
  <properties:Characters>24777</properties:Characters>
  <properties:Lines>749</properties:Lines>
  <properties:Paragraphs>374</properties:Paragraphs>
  <properties:TotalTime>31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29051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2016-12-02T13:02:00Z</dcterms:modified>
  <cp:revision>9</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13</vt:i4>
  </prop:property>
  <prop:property name="Naslov" pid="5" fmtid="{D5CDD505-2E9C-101B-9397-08002B2CF9AE}">
    <vt:lpwstr>St-289/2016-26 / Odluka - Dopis - dostava oglasa radi javne objave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