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0272" w14:paraId="a9e0272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98395C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Zagreb, Amruševa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</w:p>
    <w:p w:rsidRDefault="0098395C" w:rsidP="00370298" w:rsidR="0098395C">
      <w:pPr>
        <w:jc w:val="center"/>
        <w:rPr>
          <w:sz w:val="24"/>
          <w:szCs w:val="24"/>
        </w:rPr>
      </w:pP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98395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H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CC28CE" w:rsidP="00CC28CE" w:rsidR="00CC28CE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EC4AE6" w:rsidP="00EC4AE6" w:rsidR="00EC4AE6">
      <w:pPr>
        <w:jc w:val="both"/>
        <w:rPr>
          <w:sz w:val="24"/>
          <w:szCs w:val="24"/>
        </w:rPr>
      </w:pPr>
      <w:r w:rsidRPr="00FE2BE2">
        <w:rPr>
          <w:sz w:val="24"/>
          <w:szCs w:val="24"/>
          <w:lang w:eastAsia="en-US"/>
        </w:rPr>
        <w:t xml:space="preserve">Trgovački sud u Zagrebu, po sucu Nikoli Ribariću, u stečajnom postupku nad dužnikom Stečajna masa iza stečajnog dužnika </w:t>
      </w:r>
      <w:r w:rsidRPr="00AE259D">
        <w:rPr>
          <w:sz w:val="24"/>
          <w:szCs w:val="24"/>
          <w:lang w:eastAsia="en-US"/>
        </w:rPr>
        <w:t>GODEC-BETON d.o.o. Šašinovec , Granđe Ivana 15 MBS: 080696268  OIB: 75668124735</w:t>
      </w:r>
      <w:r w:rsidRPr="00FE2BE2">
        <w:rPr>
          <w:sz w:val="24"/>
          <w:szCs w:val="24"/>
          <w:lang w:eastAsia="en-US"/>
        </w:rPr>
        <w:t>,</w:t>
      </w:r>
      <w:r w:rsidR="00F33D13">
        <w:rPr>
          <w:sz w:val="24"/>
          <w:szCs w:val="24"/>
          <w:lang w:eastAsia="en-US"/>
        </w:rPr>
        <w:t xml:space="preserve"> dana 11</w:t>
      </w:r>
      <w:r w:rsidRPr="00FE2BE2">
        <w:rPr>
          <w:sz w:val="24"/>
          <w:szCs w:val="24"/>
          <w:lang w:eastAsia="en-US"/>
        </w:rPr>
        <w:t>.</w:t>
      </w:r>
      <w:r w:rsidR="00F33D13">
        <w:rPr>
          <w:sz w:val="24"/>
          <w:szCs w:val="24"/>
          <w:lang w:eastAsia="en-US"/>
        </w:rPr>
        <w:t xml:space="preserve"> prosinca</w:t>
      </w:r>
      <w:r w:rsidRPr="00FE2BE2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8</w:t>
      </w:r>
      <w:r w:rsidRPr="00FE2BE2">
        <w:rPr>
          <w:sz w:val="24"/>
          <w:szCs w:val="24"/>
          <w:lang w:eastAsia="en-US"/>
        </w:rPr>
        <w:t>. godine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EC4AE6" w:rsidP="00EC4AE6" w:rsidR="00EC4AE6" w:rsidRPr="00EC4AE6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>Zdenko Bešlić, Slavonski Brod, P. Krešimira IV br. 4, OIB: 40568270984, razrješuje se dužnosti stečajnog upravitelja u ovom stečajnom predmetu.</w:t>
      </w:r>
    </w:p>
    <w:p w:rsidRDefault="00EC4AE6" w:rsidP="00EC4AE6" w:rsidR="00EC4AE6" w:rsidRPr="00EC4AE6">
      <w:pPr>
        <w:overflowPunct/>
        <w:autoSpaceDE/>
        <w:autoSpaceDN/>
        <w:adjustRightInd/>
        <w:ind w:left="360"/>
        <w:jc w:val="both"/>
        <w:textAlignment w:val="auto"/>
        <w:rPr>
          <w:sz w:val="24"/>
          <w:szCs w:val="24"/>
        </w:rPr>
      </w:pPr>
    </w:p>
    <w:p w:rsidRDefault="00EC4AE6" w:rsidP="00E85785" w:rsidR="00EC4AE6" w:rsidRPr="00EC4AE6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 xml:space="preserve">Za novog stečajnog upravitelja imenuje se </w:t>
      </w:r>
      <w:r w:rsidR="00E85785" w:rsidRPr="00E85785">
        <w:rPr>
          <w:sz w:val="24"/>
          <w:szCs w:val="24"/>
        </w:rPr>
        <w:t>Deković Daniel</w:t>
      </w:r>
      <w:r w:rsidR="00E85785">
        <w:rPr>
          <w:sz w:val="24"/>
          <w:szCs w:val="24"/>
        </w:rPr>
        <w:t>, OIB:</w:t>
      </w:r>
      <w:r w:rsidR="00E85785" w:rsidRPr="00E85785">
        <w:rPr>
          <w:sz w:val="24"/>
          <w:szCs w:val="24"/>
        </w:rPr>
        <w:t xml:space="preserve"> 76292704973</w:t>
      </w:r>
      <w:r w:rsidR="00E85785">
        <w:rPr>
          <w:sz w:val="24"/>
          <w:szCs w:val="24"/>
        </w:rPr>
        <w:t>,</w:t>
      </w:r>
      <w:r w:rsidR="00E85785" w:rsidRPr="00E85785">
        <w:rPr>
          <w:sz w:val="24"/>
          <w:szCs w:val="24"/>
        </w:rPr>
        <w:t xml:space="preserve"> Novačka 329, Zagreb,</w:t>
      </w:r>
    </w:p>
    <w:p w:rsidRDefault="00EC4AE6" w:rsidP="00EC4AE6" w:rsidR="00EC4AE6" w:rsidRPr="00EC4AE6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>Obrazloženje</w:t>
      </w:r>
    </w:p>
    <w:p w:rsidRDefault="00EC4AE6" w:rsidP="00EC4AE6" w:rsidR="00EC4AE6" w:rsidRPr="00EC4AE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EC4AE6" w:rsidP="00EC4AE6" w:rsidR="00F33D1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 xml:space="preserve">Stečajni upravitelj Zdenko Bešlić zatražio je od suda da ga u ovom stečajnom postupku razriješi dužnosti stečajnog upravitelja. Naime, stečajni upravitelj naveo je kako zbog osobnih razloga, dobi te narušenog zdravlja nije u mogućnosti </w:t>
      </w:r>
      <w:r w:rsidR="00F33D13">
        <w:rPr>
          <w:sz w:val="24"/>
          <w:szCs w:val="24"/>
        </w:rPr>
        <w:t>obaviti poslove stečajnog upravitelja</w:t>
      </w:r>
      <w:r w:rsidRPr="00EC4AE6">
        <w:rPr>
          <w:sz w:val="24"/>
          <w:szCs w:val="24"/>
        </w:rPr>
        <w:t>.</w:t>
      </w:r>
    </w:p>
    <w:p w:rsidRDefault="00F33D13" w:rsidP="00EC4AE6" w:rsidR="00F33D1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U prilog svojih tvrdnji stečajni upravitelj dostavio je liječničku dokumentaciju.</w:t>
      </w:r>
      <w:r w:rsidR="00EC4AE6" w:rsidRPr="00EC4AE6">
        <w:rPr>
          <w:sz w:val="24"/>
          <w:szCs w:val="24"/>
        </w:rPr>
        <w:t xml:space="preserve"> </w:t>
      </w:r>
    </w:p>
    <w:p w:rsidRDefault="00EC4AE6" w:rsidP="00EC4AE6" w:rsidR="00EC4AE6" w:rsidRPr="00EC4AE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EC4AE6" w:rsidP="00EC4AE6" w:rsidR="00EC4AE6" w:rsidRPr="00EC4AE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EC4AE6" w:rsidP="00EC4AE6" w:rsidR="00EC4AE6" w:rsidRPr="00EC4AE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 xml:space="preserve">S obzirom na to da je sud razriješio dosadašnjeg stečajnog upravitelja, odgovarajućom primjenom odredaba Stečajnog zakona, metodom slučajnog odabira za novog privremenog stečajnog upravitelja imenovan je </w:t>
      </w:r>
      <w:r w:rsidR="0018689B" w:rsidRPr="00E85785">
        <w:rPr>
          <w:sz w:val="24"/>
          <w:szCs w:val="24"/>
        </w:rPr>
        <w:t>Deković Daniel</w:t>
      </w:r>
      <w:r w:rsidR="0018689B" w:rsidRPr="00EC4AE6">
        <w:rPr>
          <w:sz w:val="24"/>
          <w:szCs w:val="24"/>
        </w:rPr>
        <w:t xml:space="preserve"> </w:t>
      </w:r>
      <w:r w:rsidRPr="00EC4AE6">
        <w:rPr>
          <w:sz w:val="24"/>
          <w:szCs w:val="24"/>
        </w:rPr>
        <w:t>(točka II. izreke).</w:t>
      </w:r>
    </w:p>
    <w:p w:rsidRDefault="00EC4AE6" w:rsidP="00EC4AE6" w:rsidR="00EC4AE6" w:rsidRPr="00EC4AE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EC4AE6" w:rsidP="00EC4AE6" w:rsidR="00EC4AE6" w:rsidRPr="00EC4AE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>Slijedom navedenoga odlučeno je kao u izreci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E85785">
        <w:rPr>
          <w:szCs w:val="24"/>
        </w:rPr>
        <w:t>11</w:t>
      </w:r>
      <w:r w:rsidR="001520AD" w:rsidRPr="00FE2BE2">
        <w:rPr>
          <w:szCs w:val="24"/>
        </w:rPr>
        <w:t>.</w:t>
      </w:r>
      <w:r w:rsidR="00E85785">
        <w:rPr>
          <w:szCs w:val="24"/>
        </w:rPr>
        <w:t xml:space="preserve"> prosinca</w:t>
      </w:r>
      <w:r w:rsidR="001520AD" w:rsidRPr="00FE2BE2">
        <w:rPr>
          <w:szCs w:val="24"/>
        </w:rPr>
        <w:t xml:space="preserve"> 201</w:t>
      </w:r>
      <w:r w:rsidR="001520AD">
        <w:rPr>
          <w:szCs w:val="24"/>
        </w:rPr>
        <w:t>8</w:t>
      </w:r>
      <w:r w:rsidR="001520AD" w:rsidRPr="00FE2BE2">
        <w:rPr>
          <w:szCs w:val="24"/>
        </w:rPr>
        <w:t>. godine</w:t>
      </w:r>
      <w:r w:rsidR="001520AD" w:rsidRPr="0076427E">
        <w:rPr>
          <w:szCs w:val="24"/>
        </w:rPr>
        <w:t xml:space="preserve"> </w:t>
      </w:r>
    </w:p>
    <w:p w:rsidRDefault="004473B7" w:rsidP="00625C94" w:rsidR="00D419F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D419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19F5" w:rsidP="0098395C" w:rsidR="00625C9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625C9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5C94" w:rsidP="0098395C" w:rsidR="00625C9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625C94" w:rsidP="00625C94" w:rsidR="00625C94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625C94" w:rsidP="0098395C" w:rsidR="00991EAA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D419F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5C94" w:rsidP="00625C94" w:rsidR="00625C94">
      <w:pPr>
        <w:pStyle w:val="Bezproreda"/>
        <w:rPr>
          <w:rFonts w:cs="Times New Roman" w:eastAsia="Times New Roman"/>
          <w:szCs w:val="24"/>
          <w:lang w:eastAsia="hr-HR"/>
        </w:rPr>
      </w:pPr>
    </w:p>
    <w:p w:rsidRDefault="0076427E" w:rsidP="00625C94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625C94" w:rsidR="00182123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sectPr w:rsidSect="00625C94" w:rsidR="00182123" w:rsidRPr="0076427E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25C94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</w:t>
        </w:r>
        <w:r w:rsidR="00CC28CE" w:rsidRPr="00CC28CE">
          <w:rPr>
            <w:sz w:val="24"/>
            <w:szCs w:val="24"/>
          </w:rPr>
          <w:t>72. St-</w:t>
        </w:r>
        <w:r w:rsidR="00EC4AE6">
          <w:rPr>
            <w:sz w:val="24"/>
            <w:szCs w:val="24"/>
          </w:rPr>
          <w:t>3513/2016</w:t>
        </w:r>
        <w:r w:rsidR="0098395C">
          <w:rPr>
            <w:sz w:val="24"/>
            <w:szCs w:val="24"/>
          </w:rPr>
          <w:t>-62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1520AD"/>
    <w:rsid w:val="00157F4D"/>
    <w:rsid w:val="00182123"/>
    <w:rsid w:val="0018689B"/>
    <w:rsid w:val="00202D38"/>
    <w:rsid w:val="002538A7"/>
    <w:rsid w:val="00255722"/>
    <w:rsid w:val="002F4C26"/>
    <w:rsid w:val="0035532E"/>
    <w:rsid w:val="00370298"/>
    <w:rsid w:val="003A4ADE"/>
    <w:rsid w:val="00436857"/>
    <w:rsid w:val="004473B7"/>
    <w:rsid w:val="004B65E5"/>
    <w:rsid w:val="00625C94"/>
    <w:rsid w:val="006674EF"/>
    <w:rsid w:val="00672F05"/>
    <w:rsid w:val="006C62DD"/>
    <w:rsid w:val="00720798"/>
    <w:rsid w:val="0076427E"/>
    <w:rsid w:val="00812217"/>
    <w:rsid w:val="008962E3"/>
    <w:rsid w:val="008E4737"/>
    <w:rsid w:val="008F05C6"/>
    <w:rsid w:val="00916EFB"/>
    <w:rsid w:val="0092183B"/>
    <w:rsid w:val="0098395C"/>
    <w:rsid w:val="00991EAA"/>
    <w:rsid w:val="009C2C50"/>
    <w:rsid w:val="009E48E0"/>
    <w:rsid w:val="00A81F16"/>
    <w:rsid w:val="00AA71D3"/>
    <w:rsid w:val="00AC3AED"/>
    <w:rsid w:val="00B338DD"/>
    <w:rsid w:val="00BD6ED8"/>
    <w:rsid w:val="00C52A8F"/>
    <w:rsid w:val="00CC28CE"/>
    <w:rsid w:val="00CC6005"/>
    <w:rsid w:val="00D00352"/>
    <w:rsid w:val="00D03FDC"/>
    <w:rsid w:val="00D127D6"/>
    <w:rsid w:val="00D419F5"/>
    <w:rsid w:val="00D57337"/>
    <w:rsid w:val="00D85009"/>
    <w:rsid w:val="00E555B5"/>
    <w:rsid w:val="00E85785"/>
    <w:rsid w:val="00EC4AE6"/>
    <w:rsid w:val="00F33D13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C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C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  <item>ŽDO Zagreb</item>
    </izvorni_sadrzaj>
    <derivirana_varijabla naziv="DomainObject.Predmet.OstaliListFormated_1">
      <item>Marijo Godec</item>
      <item>ŽDO Zagreb</item>
    </derivirana_varijabla>
  </DomainObject.Predmet.OstaliListFormated>
  <DomainObject.Predmet.OstaliListFormatedOIB>
    <izvorni_sadrzaj>
      <item>Marijo Godec, OIB 33727634300</item>
      <item>ŽDO Zagreb</item>
    </izvorni_sadrzaj>
    <derivirana_varijabla naziv="DomainObject.Predmet.OstaliListFormatedOIB_1">
      <item>Marijo Godec, OIB 33727634300</item>
      <item>ŽDO Zagreb</item>
    </derivirana_varijabla>
  </DomainObject.Predmet.OstaliListFormatedOIB>
  <DomainObject.Predmet.OstaliListFormatedWithAdress>
    <izvorni_sadrzaj>
      <item>Marijo Godec, Ulica Ivana Granđe 15, 10360 Šašinovec</item>
      <item>ŽDO Zagreb</item>
    </izvorni_sadrzaj>
    <derivirana_varijabla naziv="DomainObject.Predmet.OstaliListFormatedWithAdress_1">
      <item>Marijo Godec, Ulica Ivana Granđe 15, 10360 Šašinovec</item>
      <item>ŽDO Zagreb</item>
    </derivirana_varijabla>
  </DomainObject.Predmet.OstaliListFormatedWithAdress>
  <DomainObject.Predmet.OstaliListFormatedWithAdressOIB>
    <izvorni_sadrzaj>
      <item>Marijo Godec, OIB 33727634300, Ulica Ivana Granđe 15, 10360 Šašinovec</item>
      <item>ŽDO Zagreb</item>
    </izvorni_sadrzaj>
    <derivirana_varijabla naziv="DomainObject.Predmet.OstaliListFormatedWithAdressOIB_1">
      <item>Marijo Godec, OIB 33727634300, Ulica Ivana Granđe 15, 10360 Šašinovec</item>
      <item>ŽDO Zagreb</item>
    </derivirana_varijabla>
  </DomainObject.Predmet.OstaliListFormatedWithAdressOIB>
  <DomainObject.Predmet.OstaliListNazivFormated>
    <izvorni_sadrzaj>
      <item>Marijo Godec</item>
      <item>ŽDO Zagreb</item>
    </izvorni_sadrzaj>
    <derivirana_varijabla naziv="DomainObject.Predmet.OstaliListNazivFormated_1">
      <item>Marijo Godec</item>
      <item>ŽDO Zagreb</item>
    </derivirana_varijabla>
  </DomainObject.Predmet.OstaliListNazivFormated>
  <DomainObject.Predmet.OstaliListNazivFormatedOIB>
    <izvorni_sadrzaj>
      <item>Marijo Godec, OIB 33727634300</item>
      <item>ŽDO Zagreb</item>
    </izvorni_sadrzaj>
    <derivirana_varijabla naziv="DomainObject.Predmet.OstaliListNazivFormatedOIB_1">
      <item>Marijo Godec, OIB 33727634300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  <item>ŽDO Zagreb</item>
    </izvorni_sadrzaj>
    <derivirana_varijabla naziv="DomainObject.Predmet.SudioniciListNaziv_1">
      <item>FINA Regionalni centar Zagreb</item>
      <item>GODEC-BETON d.o.o.</item>
      <item>Marijo Godec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  <item>, OIB null</item>
    </izvorni_sadrzaj>
    <derivirana_varijabla naziv="DomainObject.Predmet.SudioniciListNazivOIB_1">
      <item>, OIB 85821130368</item>
      <item>, OIB 75668124735</item>
      <item>, OIB 33727634300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2018.</izvorni_sadrzaj>
    <derivirana_varijabla naziv="DomainObject.Predmet.DatumZadnjeOdrzaneSudskeRadnje_1">7. svibnja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St-3513/2016-57</izvorni_sadrzaj>
    <derivirana_varijabla naziv="DomainObject.PredzadnjaOdlukaIzPredmeta.Oznaka_1">St-3513/2016-57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1576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2018-12-11T08:40:00Z</dcterms:created>
  <dc:creator>Nikola Ribarić</dc:creator>
  <cp:lastModifiedBy>Maja Hajtek</cp:lastModifiedBy>
  <cp:lastPrinted>2017-10-02T12:37:00Z</cp:lastPrinted>
  <dcterms:modified xmlns:xsi="http://www.w3.org/2001/XMLSchema-instance" xsi:type="dcterms:W3CDTF">2018-12-11T11:41:00Z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(Razrješenje stečajnog upravitelja i imanovanje novog 11.12.2018. godec beščić-deković.docx)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