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e8bd" w14:paraId="f90e8bd" w:rsidRDefault="00BF6C80" w:rsidP="00BF6C80" w:rsidR="00BF6C80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1.St-25/2015</w:t>
      </w:r>
    </w:p>
    <w:p w:rsidRDefault="00BF6C80" w:rsidP="00BF6C80" w:rsidR="00BF6C80" w:rsidRPr="00BF6C80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6C80" w:rsidP="00BF6C80" w:rsidR="00BF6C80">
      <w:pPr>
        <w:pStyle w:val="Naslov1"/>
        <w:jc w:val="left"/>
      </w:pPr>
    </w:p>
    <w:p w:rsidRDefault="00BF6C80" w:rsidP="00BF6C80" w:rsidR="00BF6C80">
      <w:pPr>
        <w:pStyle w:val="Naslov1"/>
        <w:jc w:val="left"/>
      </w:pPr>
      <w:r>
        <w:t>REPUBLIKA HRVATSKA</w:t>
      </w:r>
      <w:r>
        <w:tab/>
      </w:r>
    </w:p>
    <w:p w:rsidRDefault="00BF6C80" w:rsidP="00BF6C80" w:rsidR="00BF6C8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F6C80" w:rsidP="00BF6C80" w:rsidR="00BF6C80">
      <w:pPr>
        <w:rPr>
          <w:b/>
        </w:rPr>
      </w:pPr>
      <w:r>
        <w:rPr>
          <w:b/>
        </w:rPr>
        <w:t>Split, Sukoišanska 6</w:t>
      </w:r>
    </w:p>
    <w:p w:rsidRDefault="00D94AC4" w:rsidP="00BF6C80" w:rsidR="00D94AC4">
      <w:pPr>
        <w:pStyle w:val="Naslov1"/>
        <w:spacing w:after="200" w:before="200"/>
        <w:rPr>
          <w:spacing w:val="60"/>
        </w:rPr>
      </w:pPr>
    </w:p>
    <w:p w:rsidRDefault="00BF6C80" w:rsidP="00BF6C80" w:rsidR="00BF6C80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BF6C80" w:rsidP="00BF6C80" w:rsidR="00BF6C80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BF6C80" w:rsidP="00BF6C80" w:rsidR="00BF6C80">
      <w:pPr>
        <w:ind w:firstLine="708"/>
        <w:jc w:val="both"/>
      </w:pPr>
      <w:r>
        <w:t>Trgovački sud u Splitu, po sucu Velimiru Vuković, kao stečajnom sucu, u postupku nad dužnikom u stečajnom postupku nad dužnikom TOWN d.o.o.u stečaju Split, Zrinjsko-Frankopanska 68, OIB: 29453005461, dana 02. studenoga  2016. godine</w:t>
      </w:r>
    </w:p>
    <w:p w:rsidRDefault="00BF6C80" w:rsidP="00BF6C80" w:rsidR="00BF6C80">
      <w:pPr>
        <w:ind w:firstLine="708"/>
        <w:jc w:val="both"/>
        <w:rPr>
          <w:bCs/>
        </w:rPr>
      </w:pPr>
    </w:p>
    <w:p w:rsidRDefault="00BF6C80" w:rsidP="00BF6C80" w:rsidR="00BF6C80">
      <w:pPr>
        <w:spacing w:after="100" w:before="100"/>
        <w:jc w:val="center"/>
      </w:pPr>
      <w:r>
        <w:t xml:space="preserve">r i j e š i o   j e </w:t>
      </w:r>
    </w:p>
    <w:p w:rsidRDefault="00F53219" w:rsidR="00F53219"/>
    <w:p w:rsidRDefault="00BF6C80" w:rsidP="00BF6C80" w:rsidR="00BF6C80">
      <w:r>
        <w:t>I.  Utvrđuje se tražbina vjerovnika viših isplatnih redova:</w:t>
      </w:r>
    </w:p>
    <w:p w:rsidRDefault="00BF6C80" w:rsidP="00BF6C80" w:rsidR="00BF6C80"/>
    <w:p w:rsidRDefault="00BF6C80" w:rsidP="00BF6C80" w:rsidR="00BF6C80">
      <w:pPr>
        <w:spacing w:after="200" w:before="300"/>
        <w:ind w:firstLine="720"/>
        <w:jc w:val="both"/>
      </w:pPr>
      <w:r>
        <w:t>PRVI VIŠI ISPLATNI RED:</w:t>
      </w:r>
    </w:p>
    <w:tbl>
      <w:tblPr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86"/>
        <w:gridCol w:w="2818"/>
        <w:gridCol w:w="1624"/>
        <w:gridCol w:w="1930"/>
        <w:gridCol w:w="1930"/>
      </w:tblGrid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R. br.</w:t>
            </w: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Vjerovnik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OIB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Osnov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Iznos prijavljene tražbine u kn</w:t>
            </w:r>
          </w:p>
        </w:tc>
      </w:tr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Goran Sapunar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32375271329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neisplaćene plaće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85.598,69</w:t>
            </w:r>
          </w:p>
        </w:tc>
      </w:tr>
    </w:tbl>
    <w:p w:rsidRDefault="00BF6C80" w:rsidP="00BF6C80" w:rsidR="00BF6C80">
      <w:pPr>
        <w:pStyle w:val="ListaeSPIS"/>
        <w:rPr>
          <w:rFonts w:cstheme="minorBidi"/>
        </w:rPr>
      </w:pPr>
    </w:p>
    <w:p w:rsidRDefault="00BF6C80" w:rsidP="00BF6C80" w:rsidR="00BF6C80">
      <w:pPr>
        <w:pStyle w:val="ListaeSPIS"/>
      </w:pPr>
      <w:r>
        <w:tab/>
        <w:t xml:space="preserve"> DRUGI VIŠI ISPLATNI RED:</w:t>
      </w:r>
    </w:p>
    <w:tbl>
      <w:tblPr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86"/>
        <w:gridCol w:w="2818"/>
        <w:gridCol w:w="1624"/>
        <w:gridCol w:w="1930"/>
        <w:gridCol w:w="1930"/>
      </w:tblGrid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R. br.</w:t>
            </w: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Vjerovnik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OIB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Osnov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Iznos prijavljene tražbine u kn</w:t>
            </w:r>
          </w:p>
        </w:tc>
      </w:tr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JGL d.d. Rijeka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20950636972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rješenja o ovrsi </w:t>
            </w:r>
          </w:p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Ovrv-2821/13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17.808,24</w:t>
            </w:r>
          </w:p>
        </w:tc>
      </w:tr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TUTI FRUTI FMB d.o.o. Krk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27202871867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rješenja o ovrsi </w:t>
            </w:r>
          </w:p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Ovrv-1125/13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869.548,40</w:t>
            </w:r>
          </w:p>
        </w:tc>
      </w:tr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DUKAT d.d. Zagreb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15D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25457712630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izvod iz poslovnih knjiga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4.137.349,81</w:t>
            </w:r>
          </w:p>
        </w:tc>
      </w:tr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4.</w:t>
            </w: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RADION d.o.o. Benkovac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22025239366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rješenja o ovrsi </w:t>
            </w:r>
          </w:p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Ovrv-369/13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27.973,44</w:t>
            </w:r>
          </w:p>
        </w:tc>
      </w:tr>
      <w:tr w:rsidTr="00AD6B23" w:rsidR="00BF6C80">
        <w:trPr>
          <w:trHeight w:val="850"/>
          <w:jc w:val="center"/>
        </w:trPr>
        <w:tc>
          <w:tcPr>
            <w:tcW w:type="pct" w:w="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type="pct" w:w="1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KORDIĆ KOMERC d.o.o. Supetar</w:t>
            </w:r>
          </w:p>
        </w:tc>
        <w:tc>
          <w:tcPr>
            <w:tcW w:type="pct" w:w="8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27280774429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izvod iz poslovnih knjiga</w:t>
            </w:r>
          </w:p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Povrv-602/13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104.211,37</w:t>
            </w:r>
          </w:p>
        </w:tc>
      </w:tr>
      <w:tr w:rsidTr="00AD6B23" w:rsidR="00BF6C80">
        <w:trPr>
          <w:trHeight w:val="850"/>
          <w:jc w:val="center"/>
        </w:trPr>
        <w:tc>
          <w:tcPr>
            <w:tcW w:type="pct" w:w="396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lang w:val="en-US"/>
              </w:rPr>
              <w:t>UKUPNO: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6C80" w:rsidP="00AD6B23" w:rsidR="00BF6C80">
            <w:pPr>
              <w:spacing w:lineRule="auto" w:line="27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5.156.891,26</w:t>
            </w:r>
          </w:p>
        </w:tc>
      </w:tr>
    </w:tbl>
    <w:p w:rsidRDefault="00BF6C80" w:rsidP="00BF6C80" w:rsidR="00BF6C80">
      <w:pPr>
        <w:jc w:val="center"/>
      </w:pPr>
    </w:p>
    <w:p w:rsidRDefault="00D94AC4" w:rsidP="00BF6C80" w:rsidR="00D94AC4">
      <w:pPr>
        <w:jc w:val="center"/>
      </w:pPr>
    </w:p>
    <w:p w:rsidRDefault="00BF6C80" w:rsidP="00D94AC4" w:rsidR="00BF6C80">
      <w:pPr>
        <w:jc w:val="center"/>
      </w:pPr>
      <w:r>
        <w:t>Obrazloženje:</w:t>
      </w:r>
    </w:p>
    <w:p w:rsidRDefault="00D94AC4" w:rsidP="00D94AC4" w:rsidR="00D94AC4">
      <w:pPr>
        <w:jc w:val="center"/>
      </w:pPr>
    </w:p>
    <w:p w:rsidRDefault="00D94AC4" w:rsidP="00BF6C80" w:rsidR="00D94AC4"/>
    <w:p w:rsidRDefault="00BF6C80" w:rsidP="00BF6C80" w:rsidR="00BF6C80">
      <w:pPr>
        <w:ind w:firstLine="708"/>
      </w:pPr>
      <w:r>
        <w:t>Rješenjem ovog suda br. St-25/2015 od 03. prosinca 2015. godine otvoren stečajni postupak nad stečajnim dužnikom TOWN d.o.o.u stečaju Split, Zrinjsko-Frankopanska 68, OIB: 29453005461.</w:t>
      </w:r>
    </w:p>
    <w:p w:rsidRDefault="00BF6C80" w:rsidP="00BF6C80" w:rsidR="00BF6C80"/>
    <w:p w:rsidRDefault="00BF6C80" w:rsidP="00BF6C80" w:rsidR="00BF6C80">
      <w:pPr>
        <w:ind w:firstLine="708"/>
      </w:pPr>
      <w:r>
        <w:t>Istim rješenjem za stečajnog upravitelja imenovan je Ivo Bućan, Mravince, Don Petra Peroša 6.</w:t>
      </w:r>
    </w:p>
    <w:p w:rsidRDefault="00BF6C80" w:rsidP="00CE7642" w:rsidR="00BF6C80">
      <w:pPr>
        <w:pStyle w:val="Naslov1"/>
      </w:pPr>
    </w:p>
    <w:p w:rsidRDefault="00BF6C80" w:rsidP="00BF6C80" w:rsidR="00BF6C80">
      <w:pPr>
        <w:ind w:firstLine="708"/>
      </w:pPr>
      <w:r>
        <w:t>Na prvom ispitnom ročištu od 26. siječnja 201</w:t>
      </w:r>
      <w:r w:rsidR="00B94741">
        <w:t>6</w:t>
      </w:r>
      <w:r>
        <w:t>. godin</w:t>
      </w:r>
      <w:r w:rsidR="00B94741">
        <w:t>e</w:t>
      </w:r>
      <w:r>
        <w:t xml:space="preserve"> ispitane su prijave tražbina stečajnih vjerovnika, što je sve utvrđeno rješenjem ovog suda od 04. ožujka 2016. godine.  </w:t>
      </w:r>
    </w:p>
    <w:p w:rsidRDefault="00BF6C80" w:rsidP="00BF6C80" w:rsidR="00BF6C80"/>
    <w:p w:rsidRDefault="00BF6C80" w:rsidP="00B94741" w:rsidR="00B94741">
      <w:pPr>
        <w:spacing w:lineRule="auto" w:line="276"/>
        <w:ind w:firstLine="708"/>
        <w:rPr>
          <w:color w:val="000000"/>
          <w:lang w:val="en-US"/>
        </w:rPr>
      </w:pPr>
      <w:r w:rsidRPr="00CE7642">
        <w:rPr>
          <w:rStyle w:val="Naslov1Char"/>
          <w:b w:val="false"/>
        </w:rPr>
        <w:t xml:space="preserve">Nakon isteka roka za prijavljivanje tražbina, ali unutar roka od tri mjeseca od održanog prvog ispitnog ročišta pristigla je tražbina vjerovnika  GORANA SAPUNAR iz Solina, Kralja Zvonimira 19, OIB: 32375271329 </w:t>
      </w:r>
      <w:r w:rsidR="00780182" w:rsidRPr="00CE7642">
        <w:rPr>
          <w:rStyle w:val="Naslov1Char"/>
          <w:b w:val="false"/>
        </w:rPr>
        <w:t xml:space="preserve">, </w:t>
      </w:r>
      <w:r w:rsidRPr="00CE7642">
        <w:rPr>
          <w:rStyle w:val="Naslov1Char"/>
          <w:b w:val="false"/>
        </w:rPr>
        <w:t xml:space="preserve">iz radnog odnosa  kod stečajnog dužnika </w:t>
      </w:r>
      <w:r w:rsidR="006E78E1" w:rsidRPr="00CE7642">
        <w:rPr>
          <w:rStyle w:val="Naslov1Char"/>
          <w:b w:val="false"/>
        </w:rPr>
        <w:t xml:space="preserve">s osnova neisplaćenih plaća </w:t>
      </w:r>
      <w:r w:rsidRPr="00CE7642">
        <w:rPr>
          <w:rStyle w:val="Naslov1Char"/>
          <w:b w:val="false"/>
        </w:rPr>
        <w:t xml:space="preserve">u iznosu od </w:t>
      </w:r>
      <w:r w:rsidR="006E78E1" w:rsidRPr="00CE7642">
        <w:rPr>
          <w:rStyle w:val="Naslov1Char"/>
          <w:b w:val="false"/>
        </w:rPr>
        <w:t>85</w:t>
      </w:r>
      <w:r w:rsidRPr="00CE7642">
        <w:rPr>
          <w:rStyle w:val="Naslov1Char"/>
          <w:b w:val="false"/>
        </w:rPr>
        <w:t>.5</w:t>
      </w:r>
      <w:r w:rsidR="006E78E1" w:rsidRPr="00CE7642">
        <w:rPr>
          <w:rStyle w:val="Naslov1Char"/>
          <w:b w:val="false"/>
        </w:rPr>
        <w:t>98</w:t>
      </w:r>
      <w:r w:rsidRPr="00CE7642">
        <w:rPr>
          <w:rStyle w:val="Naslov1Char"/>
          <w:b w:val="false"/>
        </w:rPr>
        <w:t>,</w:t>
      </w:r>
      <w:r w:rsidR="006E78E1" w:rsidRPr="00CE7642">
        <w:rPr>
          <w:rStyle w:val="Naslov1Char"/>
          <w:b w:val="false"/>
        </w:rPr>
        <w:t>69</w:t>
      </w:r>
      <w:r w:rsidRPr="00CE7642">
        <w:rPr>
          <w:rStyle w:val="Naslov1Char"/>
          <w:b w:val="false"/>
        </w:rPr>
        <w:t xml:space="preserve"> kn, </w:t>
      </w:r>
      <w:r w:rsidR="006E78E1" w:rsidRPr="00CE7642">
        <w:rPr>
          <w:rStyle w:val="Naslov1Char"/>
          <w:b w:val="false"/>
        </w:rPr>
        <w:t xml:space="preserve">kao tražbina I višeg isplatnog reda </w:t>
      </w:r>
      <w:r w:rsidRPr="00CE7642">
        <w:rPr>
          <w:rStyle w:val="Naslov1Char"/>
          <w:b w:val="false"/>
        </w:rPr>
        <w:t xml:space="preserve">, </w:t>
      </w:r>
      <w:r w:rsidR="006E78E1" w:rsidRPr="00CE7642">
        <w:rPr>
          <w:rStyle w:val="Naslov1Char"/>
          <w:b w:val="false"/>
        </w:rPr>
        <w:t xml:space="preserve"> te tražbine vjerovnika</w:t>
      </w:r>
      <w:r w:rsidR="007B15D0" w:rsidRPr="00CE7642">
        <w:rPr>
          <w:rStyle w:val="Naslov1Char"/>
          <w:b w:val="false"/>
        </w:rPr>
        <w:t>: a)</w:t>
      </w:r>
      <w:r w:rsidR="006E78E1" w:rsidRPr="00CE7642">
        <w:rPr>
          <w:rStyle w:val="Naslov1Char"/>
          <w:b w:val="false"/>
        </w:rPr>
        <w:t xml:space="preserve"> </w:t>
      </w:r>
      <w:r w:rsidR="007B15D0" w:rsidRPr="00CE7642">
        <w:rPr>
          <w:rStyle w:val="Naslov1Char"/>
          <w:b w:val="false"/>
        </w:rPr>
        <w:t xml:space="preserve">JGL d.d. Rijeka, OIB: 20950636972, u iznosu od 17.808,24 kn, b) TUTI FRUTI FMB d.o.o. Krk, OIB: </w:t>
      </w:r>
      <w:r w:rsidR="006E78E1" w:rsidRPr="00CE7642">
        <w:rPr>
          <w:rStyle w:val="Naslov1Char"/>
          <w:b w:val="false"/>
        </w:rPr>
        <w:t xml:space="preserve"> </w:t>
      </w:r>
      <w:r w:rsidR="007B15D0" w:rsidRPr="00CE7642">
        <w:rPr>
          <w:rStyle w:val="Naslov1Char"/>
          <w:b w:val="false"/>
        </w:rPr>
        <w:t xml:space="preserve">27202871867, u iznosu od 869.548,40 kn, c) DUKAT d.d. Zagreb, OIB: 25457712630, u iznosu od 4.137.349,81 kn, d) RADION d.o.o. Benkovac, OIB: 22025239366, </w:t>
      </w:r>
      <w:r w:rsidR="00B94741" w:rsidRPr="00CE7642">
        <w:rPr>
          <w:rStyle w:val="Naslov1Char"/>
          <w:b w:val="false"/>
        </w:rPr>
        <w:t>u iznosu od 27.973,44 kn i e) KORDIĆ KOMERC d.o.o. Supetar, OIB: 27280774429, u iznosu od 104.211,37 kn, kao tražbine II višeg isplatnog reda</w:t>
      </w:r>
      <w:r w:rsidR="00780182" w:rsidRPr="00CE7642">
        <w:rPr>
          <w:rStyle w:val="Naslov1Char"/>
          <w:b w:val="false"/>
        </w:rPr>
        <w:t xml:space="preserve"> koje se temelje na  ovršnim odnosno vjerodostojnim ispravama</w:t>
      </w:r>
      <w:r w:rsidR="00B94741">
        <w:rPr>
          <w:color w:val="000000"/>
          <w:lang w:val="en-US"/>
        </w:rPr>
        <w:t>.</w:t>
      </w:r>
    </w:p>
    <w:p w:rsidRDefault="007B15D0" w:rsidP="00BF6C80" w:rsidR="007B15D0">
      <w:pPr>
        <w:ind w:firstLine="708"/>
        <w:rPr>
          <w:color w:val="000000"/>
          <w:lang w:val="en-US"/>
        </w:rPr>
      </w:pPr>
    </w:p>
    <w:p w:rsidRDefault="00B94741" w:rsidP="00BF6C80" w:rsidR="00BF6C80">
      <w:pPr>
        <w:ind w:firstLine="708"/>
      </w:pPr>
      <w:r>
        <w:rPr>
          <w:color w:val="000000"/>
          <w:lang w:val="en-US"/>
        </w:rPr>
        <w:t>Stečajni upravitelj je u odnosu na</w:t>
      </w:r>
      <w:r w:rsidR="00CE7642">
        <w:rPr>
          <w:color w:val="000000"/>
          <w:lang w:val="en-US"/>
        </w:rPr>
        <w:t xml:space="preserve"> na</w:t>
      </w:r>
      <w:r>
        <w:rPr>
          <w:color w:val="000000"/>
          <w:lang w:val="en-US"/>
        </w:rPr>
        <w:t xml:space="preserve">prijed navedene prijave tražbina vjerovnika I i II višeg isplatnog reda naveo </w:t>
      </w:r>
      <w:r w:rsidR="007B15D0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kako  iste </w:t>
      </w:r>
      <w:r w:rsidR="00BF6C80">
        <w:t xml:space="preserve"> u cijelosti prizna</w:t>
      </w:r>
      <w:r>
        <w:t>je, obzirom da se</w:t>
      </w:r>
      <w:r w:rsidR="00780182">
        <w:t xml:space="preserve"> iste </w:t>
      </w:r>
      <w:r>
        <w:t xml:space="preserve"> temelje na </w:t>
      </w:r>
      <w:r w:rsidR="00780182">
        <w:t>vjerodostojnoj knjigovodstvenoj dokumentaciji koja je evidentirana u poslovnim knjigama  kod stečajnog dužnika, odnosno da se tražbine ovih vjerovnika temelje na ovršnim i vjerodostojnim ispravama koje su priložene uz prijavu tražbine.</w:t>
      </w:r>
    </w:p>
    <w:p w:rsidRDefault="00D94AC4" w:rsidP="00BF6C80" w:rsidR="00D94AC4">
      <w:pPr>
        <w:ind w:firstLine="708"/>
      </w:pPr>
    </w:p>
    <w:p w:rsidRDefault="00D94AC4" w:rsidP="00D94AC4" w:rsidR="00BF6C80">
      <w:pPr>
        <w:ind w:firstLine="708"/>
      </w:pPr>
      <w:r>
        <w:t xml:space="preserve">Ispitane tražbine na posebnom ispitnom ročištu od 02.studenooga 2016.godine, nakon izjašnjenja stečajnog upravitelja nisu osporili niti prisutni vjerovnici čije tražbine su već ispitane na </w:t>
      </w:r>
      <w:r w:rsidR="00CE7642">
        <w:t>i</w:t>
      </w:r>
      <w:r>
        <w:t>spitnom ro</w:t>
      </w:r>
      <w:r w:rsidR="00CE7642">
        <w:t>č</w:t>
      </w:r>
      <w:r>
        <w:t>ištu od  26. siječnja 2016. godine.</w:t>
      </w:r>
    </w:p>
    <w:p w:rsidRDefault="00D94AC4" w:rsidP="00D94AC4" w:rsidR="00D94AC4">
      <w:pPr>
        <w:ind w:firstLine="708"/>
      </w:pPr>
    </w:p>
    <w:p w:rsidRDefault="00D94AC4" w:rsidP="00D94AC4" w:rsidR="00D94AC4">
      <w:pPr>
        <w:ind w:firstLine="708"/>
      </w:pPr>
    </w:p>
    <w:p w:rsidRDefault="00BF6C80" w:rsidP="00BF6C80" w:rsidR="00BF6C80">
      <w:r>
        <w:tab/>
        <w:t>Slijedom izloženog a temeljem odrede članka 177. Stečajnog zakona (NN br. 44/96, 29/99, 129/00, 123/03, 197/03, 187/04, 82/06, 116/10, 25/12 i 133/12-dalje SZ)  trebalo  je odlučiti kao u  izreci rješenja.</w:t>
      </w:r>
    </w:p>
    <w:p w:rsidRDefault="00BF6C80" w:rsidP="00BF6C80" w:rsidR="00BF6C80">
      <w:r>
        <w:t xml:space="preserve">      </w:t>
      </w:r>
    </w:p>
    <w:p w:rsidRDefault="00BF6C80" w:rsidP="00BF6C80" w:rsidR="00BF6C80">
      <w:pPr>
        <w:ind w:firstLine="708" w:left="2124"/>
      </w:pPr>
      <w:r>
        <w:t xml:space="preserve">U  Splitu, </w:t>
      </w:r>
      <w:r w:rsidR="00780182">
        <w:t>02</w:t>
      </w:r>
      <w:r>
        <w:t>.</w:t>
      </w:r>
      <w:r w:rsidR="00780182">
        <w:t>studenoga</w:t>
      </w:r>
      <w:r>
        <w:t xml:space="preserve"> 2016.  godine </w:t>
      </w:r>
    </w:p>
    <w:p w:rsidRDefault="00BF6C80" w:rsidP="00BF6C80" w:rsidR="00BF6C80">
      <w:pPr>
        <w:ind w:firstLine="708" w:left="2124"/>
      </w:pPr>
    </w:p>
    <w:p w:rsidRDefault="00BF6C80" w:rsidP="00BF6C80" w:rsidR="00BF6C80">
      <w:r>
        <w:t xml:space="preserve">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>S  U  D  A  C</w:t>
      </w:r>
    </w:p>
    <w:p w:rsidRDefault="00780182" w:rsidP="00BF6C80" w:rsidR="00780182"/>
    <w:p w:rsidRDefault="00BF6C80" w:rsidP="00BF6C80" w:rsidR="00BF6C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BF6C80" w:rsidP="00BF6C80" w:rsidR="00BF6C80"/>
    <w:p w:rsidRDefault="00BF6C80" w:rsidP="00BF6C80" w:rsidR="00BF6C80"/>
    <w:p w:rsidRDefault="00BF6C80" w:rsidP="00BF6C80" w:rsidR="00BF6C80">
      <w:r>
        <w:t xml:space="preserve">POUKA O PRAVNOM LIJEKU: </w:t>
      </w:r>
    </w:p>
    <w:p w:rsidRDefault="00BF6C80" w:rsidP="00BF6C80" w:rsidR="00BF6C80">
      <w:r>
        <w:t>Protiv ovog rješenja dopuštena je žalba Visokom trgovačkom sudu Republike Hrvatske u Zagrebu. Žalba se podnosi putem ovog suda u 3 primjerka, u roku od 8 dana od dana dostave rješenja.</w:t>
      </w:r>
    </w:p>
    <w:p w:rsidRDefault="00BF6C80" w:rsidP="00BF6C80" w:rsidR="00BF6C80"/>
    <w:p w:rsidRDefault="00BF6C80" w:rsidP="00BF6C80" w:rsidR="00BF6C80"/>
    <w:p w:rsidRDefault="00BF6C80" w:rsidP="00BF6C80" w:rsidR="00BF6C80">
      <w:r>
        <w:t>DNA:</w:t>
      </w:r>
    </w:p>
    <w:p w:rsidRDefault="00BF6C80" w:rsidP="00BF6C80" w:rsidR="00BF6C80">
      <w:r>
        <w:t>-    stečajnom upravitelju</w:t>
      </w:r>
    </w:p>
    <w:p w:rsidRDefault="00BF6C80" w:rsidP="00BF6C80" w:rsidR="00BF6C80">
      <w:r>
        <w:t xml:space="preserve"> -   rješenje istaknuti na mrežnoj stranici  e-oglasna ploča ovog suda</w:t>
      </w:r>
    </w:p>
    <w:p w:rsidRDefault="00BF6C80" w:rsidP="00BF6C80" w:rsidR="00BF6C80"/>
    <w:p w:rsidRDefault="00BF6C80" w:rsidP="00BF6C80" w:rsidR="00BF6C80"/>
    <w:p w:rsidRDefault="00BF6C80" w:rsidP="00BF6C80" w:rsidR="00BF6C80"/>
    <w:p w:rsidRDefault="00BF6C80" w:rsidP="00BF6C80" w:rsidR="00BF6C80"/>
    <w:p w:rsidRDefault="00BF6C80" w:rsidP="00BF6C80" w:rsidR="00BF6C80"/>
    <w:p w:rsidRDefault="00BF6C80" w:rsidR="00BF6C80"/>
    <w:sectPr w:rsidSect="00780182" w:rsidR="00BF6C8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4FF" w:rsidP="00780182" w:rsidR="00E744FF">
      <w:r>
        <w:separator/>
      </w:r>
    </w:p>
  </w:endnote>
  <w:endnote w:id="0" w:type="continuationSeparator">
    <w:p w:rsidRDefault="00E744FF" w:rsidP="00780182" w:rsidR="00E74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4FF" w:rsidP="00780182" w:rsidR="00E744FF">
      <w:r>
        <w:separator/>
      </w:r>
    </w:p>
  </w:footnote>
  <w:footnote w:id="0" w:type="continuationSeparator">
    <w:p w:rsidRDefault="00E744FF" w:rsidP="00780182" w:rsidR="00E74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AC4" w:rsidR="00D94AC4">
    <w:pPr>
      <w:pStyle w:val="Zaglavlje"/>
    </w:pPr>
    <w:r>
      <w:tab/>
    </w:r>
    <w:sdt>
      <w:sdtPr>
        <w:id w:val="-15332616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94C67">
          <w:rPr>
            <w:noProof/>
          </w:rPr>
          <w:t>3</w:t>
        </w:r>
        <w:r>
          <w:fldChar w:fldCharType="end"/>
        </w:r>
        <w:r>
          <w:tab/>
        </w:r>
        <w:r w:rsidRPr="00D94AC4">
          <w:rPr>
            <w:b/>
          </w:rPr>
          <w:t>1.St-25/2015</w:t>
        </w:r>
      </w:sdtContent>
    </w:sdt>
  </w:p>
  <w:p w:rsidRDefault="00780182" w:rsidR="00780182" w:rsidRPr="00D94AC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C80"/>
    <w:rsid w:val="00194C67"/>
    <w:rsid w:val="006E78E1"/>
    <w:rsid w:val="00780182"/>
    <w:rsid w:val="007B15D0"/>
    <w:rsid w:val="00B94741"/>
    <w:rsid w:val="00BF6C80"/>
    <w:rsid w:val="00CE7642"/>
    <w:rsid w:val="00D94AC4"/>
    <w:rsid w:val="00E744F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6C8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F6C80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F6C80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C80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BF6C80"/>
    <w:rPr>
      <w:rFonts w:cstheme="minorBidi"/>
      <w:szCs w:val="22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ListaeSPISChar" w:type="character">
    <w:name w:val="Lista_eSPIS Char"/>
    <w:basedOn w:val="Zadanifontodlomka"/>
    <w:link w:val="ListaeSPIS"/>
    <w:locked/>
    <w:rsid w:val="00BF6C80"/>
    <w:rPr>
      <w:rFonts w:eastAsia="Times New Roman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F6C80"/>
    <w:pPr>
      <w:tabs>
        <w:tab w:pos="720" w:val="num"/>
      </w:tabs>
      <w:spacing w:after="240"/>
      <w:ind w:hanging="720" w:left="720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7801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0182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01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0182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6C8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F6C80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F6C80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C80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BF6C80"/>
    <w:rPr>
      <w:rFonts w:cstheme="minorBidi"/>
      <w:szCs w:val="22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ListaeSPISChar" w:type="character">
    <w:name w:val="Lista_eSPIS Char"/>
    <w:basedOn w:val="Zadanifontodlomka"/>
    <w:link w:val="ListaeSPIS"/>
    <w:locked/>
    <w:rsid w:val="00BF6C80"/>
    <w:rPr>
      <w:rFonts w:eastAsia="Times New Roman"/>
      <w:lang w:eastAsia="hr-HR"/>
    </w:rPr>
  </w:style>
  <w:style w:customStyle="1" w:styleId="ListaeSPIS" w:type="paragraph">
    <w:name w:val="Lista_eSPIS"/>
    <w:basedOn w:val="Normal"/>
    <w:link w:val="ListaeSPISChar"/>
    <w:qFormat/>
    <w:rsid w:val="00BF6C80"/>
    <w:pPr>
      <w:tabs>
        <w:tab w:pos="720" w:val="num"/>
      </w:tabs>
      <w:spacing w:after="240"/>
      <w:ind w:hanging="720" w:left="720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7801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0182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01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0182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37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84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TOWN d.o.o. za ugostiteljstvo</izvorni_sadrzaj>
    <derivirana_varijabla naziv="DomainObject.Predmet.ProtustrankaFormated_1">  TOWN d.o.o. za ugostiteljstvo</derivirana_varijabla>
  </DomainObject.Predmet.ProtustrankaFormated>
  <DomainObject.Predmet.ProtustrankaFormatedOIB>
    <izvorni_sadrzaj>  TOWN d.o.o. za ugostiteljstvo, OIB 29453005461</izvorni_sadrzaj>
    <derivirana_varijabla naziv="DomainObject.Predmet.ProtustrankaFormatedOIB_1">  TOWN d.o.o. za ugostiteljstvo, OIB 29453005461</derivirana_varijabla>
  </DomainObject.Predmet.ProtustrankaFormatedOIB>
  <DomainObject.Predmet.ProtustrankaFormatedWithAdress>
    <izvorni_sadrzaj> TOWN d.o.o. za ugostiteljstvo, Zrinjsko-Frankopanska 68, 21000 Split</izvorni_sadrzaj>
    <derivirana_varijabla naziv="DomainObject.Predmet.ProtustrankaFormatedWithAdress_1"> TOWN d.o.o. za ugostiteljstvo, Zrinjsko-Frankopanska 68, 21000 Split</derivirana_varijabla>
  </DomainObject.Predmet.ProtustrankaFormatedWithAdress>
  <DomainObject.Predmet.ProtustrankaFormatedWithAdressOIB>
    <izvorni_sadrzaj> TOWN d.o.o. za ugostiteljstvo, OIB 29453005461, Zrinjsko-Frankopanska 68, 21000 Split</izvorni_sadrzaj>
    <derivirana_varijabla naziv="DomainObject.Predmet.ProtustrankaFormatedWithAdressOIB_1"> TOWN d.o.o. za ugostiteljstvo, OIB 29453005461, Zrinjsko-Frankopanska 68, 21000 Split</derivirana_varijabla>
  </DomainObject.Predmet.ProtustrankaFormatedWithAdressOIB>
  <DomainObject.Predmet.ProtustrankaWithAdress>
    <izvorni_sadrzaj>TOWN d.o.o. za ugostiteljstvo Zrinjsko-Frankopanska 68, 21000 Split</izvorni_sadrzaj>
    <derivirana_varijabla naziv="DomainObject.Predmet.ProtustrankaWithAdress_1">TOWN d.o.o. za ugostiteljstvo Zrinjsko-Frankopanska 68, 21000 Split</derivirana_varijabla>
  </DomainObject.Predmet.ProtustrankaWithAdress>
  <DomainObject.Predmet.ProtustrankaWithAdressOIB>
    <izvorni_sadrzaj>TOWN d.o.o. za ugostiteljstvo, OIB 29453005461, Zrinjsko-Frankopanska 68, 21000 Split</izvorni_sadrzaj>
    <derivirana_varijabla naziv="DomainObject.Predmet.ProtustrankaWithAdressOIB_1">TOWN d.o.o. za ugostiteljstvo, OIB 29453005461, Zrinjsko-Frankopanska 68, 21000 Split</derivirana_varijabla>
  </DomainObject.Predmet.ProtustrankaWithAdressOIB>
  <DomainObject.Predmet.ProtustrankaNazivFormated>
    <izvorni_sadrzaj>TOWN d.o.o. za ugostiteljstvo</izvorni_sadrzaj>
    <derivirana_varijabla naziv="DomainObject.Predmet.ProtustrankaNazivFormated_1">TOWN d.o.o. za ugostiteljstvo</derivirana_varijabla>
  </DomainObject.Predmet.ProtustrankaNazivFormated>
  <DomainObject.Predmet.ProtustrankaNazivFormatedOIB>
    <izvorni_sadrzaj>TOWN d.o.o. za ugostiteljstvo, OIB 29453005461</izvorni_sadrzaj>
    <derivirana_varijabla naziv="DomainObject.Predmet.ProtustrankaNazivFormatedOIB_1">TOWN d.o.o. za ugostiteljstvo,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</item>
    </izvorni_sadrzaj>
    <derivirana_varijabla naziv="DomainObject.Predmet.ProtuStrankaListFormated_1">
      <item>TOWN d.o.o. za ugostiteljstvo</item>
    </derivirana_varijabla>
  </DomainObject.Predmet.ProtuStrankaListFormated>
  <DomainObject.Predmet.ProtuStrankaListFormatedOIB>
    <izvorni_sadrzaj>
      <item>TOWN d.o.o. za ugostiteljstvo, OIB 29453005461</item>
    </izvorni_sadrzaj>
    <derivirana_varijabla naziv="DomainObject.Predmet.ProtuStrankaListFormatedOIB_1">
      <item>TOWN d.o.o. za ugostiteljstvo, OIB 29453005461</item>
    </derivirana_varijabla>
  </DomainObject.Predmet.ProtuStrankaListFormatedOIB>
  <DomainObject.Predmet.ProtuStrankaListFormatedWithAdress>
    <izvorni_sadrzaj>
      <item>TOWN d.o.o. za ugostiteljstvo, Zrinjsko-Frankopanska 68, 21000 Split</item>
    </izvorni_sadrzaj>
    <derivirana_varijabla naziv="DomainObject.Predmet.ProtuStrankaListFormatedWithAdress_1">
      <item>TOWN d.o.o. za ugostiteljstvo, Zrinjsko-Frankopanska 68, 21000 Split</item>
    </derivirana_varijabla>
  </DomainObject.Predmet.ProtuStrankaListFormatedWithAdress>
  <DomainObject.Predmet.ProtuStrankaListFormatedWithAdressOIB>
    <izvorni_sadrzaj>
      <item>TOWN d.o.o. za ugostiteljstvo, OIB 29453005461, Zrinjsko-Frankopanska 68, 21000 Split</item>
    </izvorni_sadrzaj>
    <derivirana_varijabla naziv="DomainObject.Predmet.ProtuStrankaListFormatedWithAdressOIB_1">
      <item>TOWN d.o.o. za ugostiteljstvo, OIB 29453005461, Zrinjsko-Frankopanska 68, 21000 Split</item>
    </derivirana_varijabla>
  </DomainObject.Predmet.ProtuStrankaListFormatedWithAdressOIB>
  <DomainObject.Predmet.ProtuStrankaListNazivFormated>
    <izvorni_sadrzaj>
      <item>TOWN d.o.o. za ugostiteljstvo</item>
    </izvorni_sadrzaj>
    <derivirana_varijabla naziv="DomainObject.Predmet.ProtuStrankaListNazivFormated_1">
      <item>TOWN d.o.o. za ugostiteljstvo</item>
    </derivirana_varijabla>
  </DomainObject.Predmet.ProtuStrankaListNazivFormated>
  <DomainObject.Predmet.ProtuStrankaListNazivFormatedOIB>
    <izvorni_sadrzaj>
      <item>TOWN d.o.o. za ugostiteljstvo, OIB 29453005461</item>
    </izvorni_sadrzaj>
    <derivirana_varijabla naziv="DomainObject.Predmet.ProtuStrankaListNazivFormatedOIB_1">
      <item>TOWN d.o.o. za ugostiteljstvo, OIB 29453005461</item>
    </derivirana_varijabla>
  </DomainObject.Predmet.ProtuStrankaListNazivFormatedOIB>
  <DomainObject.Predmet.OstaliListFormated>
    <izvorni_sadrzaj>
      <item>Ivo Bučan</item>
    </izvorni_sadrzaj>
    <derivirana_varijabla naziv="DomainObject.Predmet.OstaliListFormated_1">
      <item>Ivo Bučan</item>
    </derivirana_varijabla>
  </DomainObject.Predmet.OstaliListFormated>
  <DomainObject.Predmet.OstaliListFormatedOIB>
    <izvorni_sadrzaj>
      <item>Ivo Bučan, OIB 76689754975</item>
    </izvorni_sadrzaj>
    <derivirana_varijabla naziv="DomainObject.Predmet.OstaliListFormatedOIB_1">
      <item>Ivo Bučan, OIB 76689754975</item>
    </derivirana_varijabla>
  </DomainObject.Predmet.OstaliListFormatedOIB>
  <DomainObject.Predmet.OstaliListFormatedWithAdress>
    <izvorni_sadrzaj>
      <item>Ivo Bučan, Don Petra Peroša 6, 21210 Mravince</item>
    </izvorni_sadrzaj>
    <derivirana_varijabla naziv="DomainObject.Predmet.OstaliListFormatedWithAdress_1">
      <item>Ivo Bučan, Don Petra Peroša 6, 21210 Mravince</item>
    </derivirana_varijabla>
  </DomainObject.Predmet.OstaliListFormatedWithAdress>
  <DomainObject.Predmet.OstaliListFormatedWithAdressOIB>
    <izvorni_sadrzaj>
      <item>Ivo Bučan, OIB 76689754975, Don Petra Peroša 6, 21210 Mravince</item>
    </izvorni_sadrzaj>
    <derivirana_varijabla naziv="DomainObject.Predmet.OstaliListFormatedWithAdressOIB_1">
      <item>Ivo Bučan, OIB 76689754975, Don Petra Peroša 6, 21210 Mravince</item>
    </derivirana_varijabla>
  </DomainObject.Predmet.OstaliListFormatedWithAdressOIB>
  <DomainObject.Predmet.OstaliListNazivFormated>
    <izvorni_sadrzaj>
      <item>Ivo Bučan</item>
    </izvorni_sadrzaj>
    <derivirana_varijabla naziv="DomainObject.Predmet.OstaliListNazivFormated_1">
      <item>Ivo Bučan</item>
    </derivirana_varijabla>
  </DomainObject.Predmet.OstaliListNazivFormated>
  <DomainObject.Predmet.OstaliListNazivFormatedOIB>
    <izvorni_sadrzaj>
      <item>Ivo Bučan, OIB 76689754975</item>
    </izvorni_sadrzaj>
    <derivirana_varijabla naziv="DomainObject.Predmet.OstaliListNazivFormatedOIB_1">
      <item>Ivo Bučan,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</izvorni_sadrzaj>
    <derivirana_varijabla naziv="DomainObject.Predmet.ProtustrankaIDrugi_1">TOWN d.o.o. za ugostiteljstvo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ugostiteljstvo, OIB 29453005461, Zrinjsko-Frankopanska 68, 21000 Split</izvorni_sadrzaj>
    <derivirana_varijabla naziv="DomainObject.Predmet.ProtustrankaIDrugiAdressOIB_1">TOWN d.o.o. za ugostiteljstvo,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</item>
      <item>Ivo Bučan</item>
    </izvorni_sadrzaj>
    <derivirana_varijabla naziv="DomainObject.Predmet.SudioniciListNaziv_1">
      <item>FINA ZAGREB</item>
      <item>TOWN d.o.o. za ugostiteljstvo</item>
      <item>Ivo Bučan</item>
    </derivirana_varijabla>
  </DomainObject.Predmet.SudioniciListNaziv>
  <DomainObject.Predmet.SudioniciListAdressOIB>
    <izvorni_sadrzaj>
      <item>FINA ZAGREB, Koturaška 43,10000 Zagreb</item>
      <item>TOWN d.o.o. za ugostiteljstvo, OIB 29453005461, Zrinjsko-Frankopanska 68,21000 Split</item>
      <item>Ivo Bučan, OIB 76689754975, Don Petra Peroša 6,21210 Mravince</item>
    </izvorni_sadrzaj>
    <derivirana_varijabla naziv="DomainObject.Predmet.SudioniciListAdressOIB_1">
      <item>FINA ZAGREB, Koturaška 43,10000 Zagreb</item>
      <item>TOWN d.o.o. za ugostiteljstvo, OIB 29453005461, Zrinjsko-Frankopanska 68,21000 Split</item>
      <item>Ivo Bučan, OIB 76689754975, Don Petra Peroša 6,21210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29453005461</item>
      <item>, OIB 76689754975</item>
    </izvorni_sadrzaj>
    <derivirana_varijabla naziv="DomainObject.Predmet.SudioniciListNazivOIB_1">
      <item>, OIB null</item>
      <item>, OIB 29453005461</item>
      <item>, OIB 76689754975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A1835-A44A-44E3-AD48-2C2D65714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530</properties:Words>
  <properties:Characters>3031</properties:Characters>
  <properties:Lines>135</properties:Lines>
  <properties:Paragraphs>73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1.St-25/2015</vt:lpstr>
      <vt:lpstr/>
      <vt:lpstr>REPUBLIKA HRVATSKA	</vt:lpstr>
      <vt:lpstr/>
      <vt:lpstr>REPUBLIKA HRVATSKA</vt:lpstr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2016-11-02T10:47:00Z</dcterms:created>
  <dc:creator>Velimir Vuković</dc:creator>
  <cp:lastModifiedBy>Velimir Vuković</cp:lastModifiedBy>
  <cp:lastPrinted>2016-11-02T12:01:00Z</cp:lastPrinted>
  <dcterms:modified xmlns:xsi="http://www.w3.org/2001/XMLSchema-instance" xsi:type="dcterms:W3CDTF">2016-11-02T12:06:00Z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