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bdd5c28" w14:paraId="bdd5c28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0E7142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4A4AC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135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262D9B" w:rsidP="00B13DD5" w:rsidR="00262D9B" w:rsidRPr="0007754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77547" w:rsidP="00553659" w:rsidR="00077547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>A.B.M. d.o.o. u stečaju, Koprivnica, Florijanski trg 8, OIB: 01709786550</w:t>
      </w:r>
      <w:r w:rsidRPr="0007754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F65B1E" w:rsidP="00F65B1E" w:rsidR="00F65B1E" w:rsidRPr="00F65B1E">
      <w:pPr>
        <w:widowControl w:val="false"/>
        <w:suppressAutoHyphens/>
        <w:spacing w:lineRule="auto" w:line="24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-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čkbr. 1120/2, stambeno poslovna zgrada br.3 i dvor u ulici Ivana Generalića, površine 2075 m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 xml:space="preserve">2 </w:t>
      </w: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, upisana 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u z.k.ul.br. 11077,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 xml:space="preserve"> 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k.o. Koprivnica i to:</w:t>
      </w:r>
    </w:p>
    <w:p w:rsidRDefault="004A4ACC" w:rsidP="00262D9B" w:rsidR="00077547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A4ACC">
        <w:rPr>
          <w:rFonts w:cs="Times New Roman" w:hAnsi="Times New Roman" w:ascii="Times New Roman"/>
          <w:sz w:val="24"/>
          <w:szCs w:val="24"/>
        </w:rPr>
        <w:t>26. suvlasnički dio: 70/2868, etažno vlasništvo (E-26), 1.kat: J. Poslovni prostor br. 10, lokal površine 69,53 m</w:t>
      </w:r>
      <w:r w:rsidRPr="004A4AC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A4ACC">
        <w:rPr>
          <w:rFonts w:cs="Times New Roman" w:hAnsi="Times New Roman" w:ascii="Times New Roman"/>
          <w:sz w:val="24"/>
          <w:szCs w:val="24"/>
        </w:rPr>
        <w:t>, k.o. Koprivnica,</w:t>
      </w:r>
      <w:r>
        <w:rPr>
          <w:rFonts w:cs="Times New Roman" w:hAnsi="Times New Roman" w:ascii="Times New Roman"/>
          <w:sz w:val="24"/>
          <w:szCs w:val="24"/>
        </w:rPr>
        <w:t xml:space="preserve"> upisana kod Zemljišno-knjižnog odjela Koprivnica, </w:t>
      </w:r>
      <w:r w:rsidR="00262D9B">
        <w:rPr>
          <w:rFonts w:cs="Times New Roman" w:hAnsi="Times New Roman" w:ascii="Times New Roman"/>
          <w:sz w:val="24"/>
          <w:szCs w:val="24"/>
        </w:rPr>
        <w:t xml:space="preserve">kod Općinskog suda u Koprivnici, </w:t>
      </w:r>
      <w:r w:rsidR="00113523">
        <w:rPr>
          <w:rFonts w:cs="Times New Roman" w:hAnsi="Times New Roman" w:ascii="Times New Roman"/>
          <w:sz w:val="24"/>
          <w:szCs w:val="24"/>
        </w:rPr>
        <w:t>dosuđuje</w:t>
      </w:r>
      <w:r w:rsidR="00077547" w:rsidRPr="00077547">
        <w:rPr>
          <w:rFonts w:cs="Times New Roman" w:hAnsi="Times New Roman" w:ascii="Times New Roman"/>
          <w:sz w:val="24"/>
          <w:szCs w:val="24"/>
        </w:rPr>
        <w:t xml:space="preserve"> se kupcu</w:t>
      </w:r>
      <w:r>
        <w:rPr>
          <w:rFonts w:cs="Times New Roman" w:hAnsi="Times New Roman" w:ascii="Times New Roman"/>
          <w:sz w:val="24"/>
          <w:szCs w:val="24"/>
        </w:rPr>
        <w:t xml:space="preserve"> BINEKO d.o.o., Koprivnica, J. Vargovića 1 I, OIB: 10952404284</w:t>
      </w:r>
      <w:r w:rsidR="00077547" w:rsidRPr="00077547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4A4ACC">
        <w:rPr>
          <w:rFonts w:cs="Times New Roman" w:hAnsi="Times New Roman" w:ascii="Times New Roman"/>
          <w:sz w:val="24"/>
          <w:szCs w:val="24"/>
        </w:rPr>
        <w:t xml:space="preserve"> BINEKO d.o.o., Koprivnica, J. Vargovića 1 I, OIB: 10952404284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4A4ACC">
        <w:rPr>
          <w:rFonts w:cs="Times New Roman" w:hAnsi="Times New Roman" w:ascii="Times New Roman"/>
          <w:sz w:val="24"/>
          <w:szCs w:val="24"/>
        </w:rPr>
        <w:t xml:space="preserve"> 76.750,00</w:t>
      </w:r>
      <w:r w:rsidR="00F65B1E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4A4ACC">
        <w:rPr>
          <w:rFonts w:cs="Times New Roman" w:hAnsi="Times New Roman" w:ascii="Times New Roman"/>
          <w:sz w:val="24"/>
          <w:szCs w:val="24"/>
        </w:rPr>
        <w:t>8950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4A4ACC">
        <w:rPr>
          <w:rFonts w:cs="Times New Roman" w:hAnsi="Times New Roman" w:ascii="Times New Roman"/>
          <w:sz w:val="24"/>
          <w:szCs w:val="24"/>
        </w:rPr>
        <w:t>-39225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EA6E31" w:rsidR="00EA6E31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EA6E31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VI. Nalaže se Općinskom sudu u </w:t>
      </w:r>
      <w:r w:rsidR="00553659">
        <w:rPr>
          <w:rFonts w:cs="Times New Roman" w:hAnsi="Times New Roman" w:ascii="Times New Roman"/>
          <w:sz w:val="24"/>
          <w:szCs w:val="24"/>
        </w:rPr>
        <w:t>Koprivnici, Zemljišno-knjižnom odjelu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4A4ACC">
        <w:rPr>
          <w:rFonts w:cs="Times New Roman" w:hAnsi="Times New Roman" w:ascii="Times New Roman"/>
          <w:sz w:val="24"/>
          <w:szCs w:val="24"/>
        </w:rPr>
        <w:t>nadmetanja 8950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65B1E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4A4ACC">
        <w:rPr>
          <w:rFonts w:cs="Times New Roman" w:hAnsi="Times New Roman" w:ascii="Times New Roman"/>
          <w:sz w:val="24"/>
          <w:szCs w:val="24"/>
        </w:rPr>
        <w:t xml:space="preserve"> BINEKO d.o.o., Koprivnica, J. Vargovića 1 I, OIB: 10952404284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4A4ACC">
        <w:rPr>
          <w:rFonts w:cs="Times New Roman" w:hAnsi="Times New Roman" w:ascii="Times New Roman"/>
          <w:sz w:val="24"/>
          <w:szCs w:val="24"/>
        </w:rPr>
        <w:t>116.750,00</w:t>
      </w:r>
      <w:r w:rsidR="00F65B1E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262D9B" w:rsidP="00553659" w:rsidR="00262D9B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71B65" w:rsidP="00671B65" w:rsidR="00671B65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odjel, Koprivnica,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4A4ACC">
        <w:rPr>
          <w:rFonts w:cs="Times New Roman" w:hAnsi="Times New Roman" w:ascii="Times New Roman"/>
          <w:sz w:val="24"/>
          <w:szCs w:val="24"/>
        </w:rPr>
        <w:t>BINEKO d.o.o., Koprivnica, J. Vargovića 1 I, OIB: 10952404284,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13523" w:rsidP="00553659" w:rsidR="0011352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Ostali kupci:</w:t>
      </w:r>
    </w:p>
    <w:p w:rsidRDefault="00671B65" w:rsidP="00F65B1E" w:rsidR="00F65B1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65B1E">
        <w:rPr>
          <w:rFonts w:cs="Times New Roman" w:hAnsi="Times New Roman" w:ascii="Times New Roman"/>
          <w:sz w:val="24"/>
          <w:szCs w:val="24"/>
        </w:rPr>
        <w:t xml:space="preserve">AUTOCOMPLEX d.o.o., Koprivnica, Varaždinska cesta 132, </w:t>
      </w:r>
    </w:p>
    <w:p w:rsidRDefault="004A4ACC" w:rsidP="00F65B1E" w:rsidR="00F65B1E" w:rsidRP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-Darku Sušec, Zagreb, Petra Grgeca 4, 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198" w:rsidP="00B13DD5" w:rsidR="004A6198">
      <w:pPr>
        <w:spacing w:lineRule="auto" w:line="240" w:after="0"/>
      </w:pPr>
      <w:r>
        <w:separator/>
      </w:r>
    </w:p>
  </w:endnote>
  <w:endnote w:id="0" w:type="continuationSeparator">
    <w:p w:rsidRDefault="004A6198" w:rsidP="00B13DD5" w:rsidR="004A61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198" w:rsidP="00B13DD5" w:rsidR="004A6198">
      <w:pPr>
        <w:spacing w:lineRule="auto" w:line="240" w:after="0"/>
      </w:pPr>
      <w:r>
        <w:separator/>
      </w:r>
    </w:p>
  </w:footnote>
  <w:footnote w:id="0" w:type="continuationSeparator">
    <w:p w:rsidRDefault="004A6198" w:rsidP="00B13DD5" w:rsidR="004A61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0CF3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A4ACC">
      <w:rPr>
        <w:rFonts w:cs="Times New Roman" w:hAnsi="Times New Roman" w:ascii="Times New Roman"/>
        <w:sz w:val="24"/>
        <w:szCs w:val="24"/>
      </w:rPr>
      <w:t>Poslovni broj: 5 St-76/16-135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113523"/>
    <w:rsid w:val="00196D91"/>
    <w:rsid w:val="00262D9B"/>
    <w:rsid w:val="0029223E"/>
    <w:rsid w:val="003425F6"/>
    <w:rsid w:val="00344474"/>
    <w:rsid w:val="003A0277"/>
    <w:rsid w:val="00491896"/>
    <w:rsid w:val="004A4ACC"/>
    <w:rsid w:val="004A6198"/>
    <w:rsid w:val="00553659"/>
    <w:rsid w:val="00616635"/>
    <w:rsid w:val="00671B65"/>
    <w:rsid w:val="00707FEA"/>
    <w:rsid w:val="00876B1D"/>
    <w:rsid w:val="00AF3C66"/>
    <w:rsid w:val="00B13DD5"/>
    <w:rsid w:val="00BB0D33"/>
    <w:rsid w:val="00E63DAF"/>
    <w:rsid w:val="00EA6E31"/>
    <w:rsid w:val="00ED0CF3"/>
    <w:rsid w:val="00F41077"/>
    <w:rsid w:val="00F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ED0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C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0C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0C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0C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ED0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C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0C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0C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0C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265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4210</properties:Characters>
  <properties:Lines>98</properties:Lines>
  <properties:Paragraphs>36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2018-08-16T12:16:00Z</cp:lastPrinted>
  <dcterms:modified xmlns:xsi="http://www.w3.org/2001/XMLSchema-instance" xsi:type="dcterms:W3CDTF">2018-08-16T12:50:00Z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(ST-76-16-135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