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2038c" w14:paraId="a02038c" w:rsidRDefault="006C1A61" w:rsidP="006C1A61" w:rsidR="006C1A61" w:rsidRPr="00873B24">
      <w:pPr>
        <w:jc w:val="center"/>
        <w15:collapsed w:val="false"/>
        <w:rPr>
          <w:b/>
          <w:sz w:val="24"/>
          <w:szCs w:val="24"/>
        </w:rPr>
      </w:pPr>
      <w:bookmarkStart w:name="_GoBack" w:id="0"/>
      <w:bookmarkEnd w:id="0"/>
    </w:p>
    <w:p w:rsidRDefault="006C1A61" w:rsidP="006C1A61" w:rsidR="006C1A61" w:rsidRPr="00873B24">
      <w:pPr>
        <w:jc w:val="center"/>
        <w:rPr>
          <w:b/>
          <w:sz w:val="24"/>
          <w:szCs w:val="24"/>
        </w:rPr>
      </w:pPr>
      <w:r w:rsidRPr="00873B24">
        <w:rPr>
          <w:b/>
          <w:sz w:val="24"/>
          <w:szCs w:val="24"/>
        </w:rPr>
        <w:tab/>
      </w:r>
      <w:r w:rsidRPr="00873B24">
        <w:rPr>
          <w:b/>
          <w:sz w:val="24"/>
          <w:szCs w:val="24"/>
        </w:rPr>
        <w:tab/>
      </w:r>
      <w:r w:rsidRPr="00873B24">
        <w:rPr>
          <w:b/>
          <w:sz w:val="24"/>
          <w:szCs w:val="24"/>
        </w:rPr>
        <w:tab/>
      </w:r>
      <w:r w:rsidRPr="00873B24">
        <w:rPr>
          <w:b/>
          <w:sz w:val="24"/>
          <w:szCs w:val="24"/>
        </w:rPr>
        <w:tab/>
      </w:r>
      <w:r w:rsidRPr="00873B24">
        <w:rPr>
          <w:b/>
          <w:sz w:val="24"/>
          <w:szCs w:val="24"/>
        </w:rPr>
        <w:tab/>
        <w:t xml:space="preserve">   </w:t>
      </w:r>
    </w:p>
    <w:p w:rsidRDefault="00E329AA" w:rsidP="006C1A61" w:rsidR="006C1A61" w:rsidRPr="00873B24">
      <w:pPr>
        <w:jc w:val="both"/>
        <w:rPr>
          <w:sz w:val="24"/>
          <w:szCs w:val="24"/>
        </w:rPr>
      </w:pPr>
      <w:r w:rsidRPr="00873B24">
        <w:rPr>
          <w:sz w:val="24"/>
          <w:szCs w:val="24"/>
        </w:rPr>
        <w:t xml:space="preserve">      </w:t>
      </w:r>
      <w:r w:rsidR="006C1A61" w:rsidRPr="00873B24">
        <w:rPr>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632676" w:rsidR="006C1A61" w:rsidRPr="00873B24">
        <w:tc>
          <w:tcPr>
            <w:tcW w:type="dxa" w:w="3060"/>
          </w:tcPr>
          <w:p w:rsidRDefault="006C1A61" w:rsidP="00632676" w:rsidR="006C1A61" w:rsidRPr="00873B24">
            <w:pPr>
              <w:pStyle w:val="Naslov2"/>
              <w:rPr>
                <w:b w:val="false"/>
                <w:bCs/>
                <w:sz w:val="24"/>
                <w:szCs w:val="24"/>
              </w:rPr>
            </w:pPr>
            <w:r w:rsidRPr="00873B24">
              <w:rPr>
                <w:b w:val="false"/>
                <w:bCs/>
                <w:sz w:val="24"/>
                <w:szCs w:val="24"/>
              </w:rPr>
              <w:t>REPUBLIKA HRVATSKA</w:t>
            </w:r>
          </w:p>
          <w:p w:rsidRDefault="006C1A61" w:rsidP="00E329AA" w:rsidR="006C1A61" w:rsidRPr="00873B24">
            <w:pPr>
              <w:rPr>
                <w:sz w:val="24"/>
                <w:szCs w:val="24"/>
              </w:rPr>
            </w:pPr>
            <w:r w:rsidRPr="00873B24">
              <w:rPr>
                <w:sz w:val="24"/>
                <w:szCs w:val="24"/>
              </w:rPr>
              <w:t>Trgovački sud u Zagrebu</w:t>
            </w:r>
          </w:p>
          <w:p w:rsidRDefault="006C1A61" w:rsidP="00E329AA" w:rsidR="006C1A61" w:rsidRPr="00873B24">
            <w:pPr>
              <w:rPr>
                <w:sz w:val="24"/>
                <w:szCs w:val="24"/>
              </w:rPr>
            </w:pPr>
            <w:r w:rsidRPr="00873B24">
              <w:rPr>
                <w:sz w:val="24"/>
                <w:szCs w:val="24"/>
              </w:rPr>
              <w:t>Zagreb, Amruševa 2/II</w:t>
            </w:r>
          </w:p>
        </w:tc>
      </w:tr>
    </w:tbl>
    <w:p w:rsidRDefault="006C1A61" w:rsidP="006C1A61" w:rsidR="006C1A61" w:rsidRPr="00873B24">
      <w:pPr>
        <w:jc w:val="right"/>
        <w:rPr>
          <w:b/>
          <w:bCs/>
          <w:sz w:val="24"/>
          <w:szCs w:val="24"/>
        </w:rPr>
      </w:pPr>
    </w:p>
    <w:p w:rsidRDefault="006C1A61" w:rsidP="006C1A61" w:rsidR="006C1A61" w:rsidRPr="00873B24">
      <w:pPr>
        <w:jc w:val="right"/>
        <w:rPr>
          <w:sz w:val="24"/>
          <w:szCs w:val="24"/>
          <w:lang w:val="pt-BR"/>
        </w:rPr>
      </w:pPr>
    </w:p>
    <w:p w:rsidRDefault="006C1A61" w:rsidP="006C1A61" w:rsidR="006C1A61" w:rsidRPr="00873B24">
      <w:pPr>
        <w:tabs>
          <w:tab w:pos="6525" w:val="left"/>
        </w:tabs>
        <w:jc w:val="center"/>
        <w:rPr>
          <w:bCs/>
          <w:sz w:val="24"/>
          <w:szCs w:val="24"/>
        </w:rPr>
      </w:pPr>
    </w:p>
    <w:p w:rsidRDefault="006C1A61" w:rsidP="006C1A61" w:rsidR="006C1A61" w:rsidRPr="00873B24">
      <w:pPr>
        <w:tabs>
          <w:tab w:pos="6525" w:val="left"/>
        </w:tabs>
        <w:jc w:val="center"/>
        <w:rPr>
          <w:bCs/>
          <w:sz w:val="24"/>
          <w:szCs w:val="24"/>
        </w:rPr>
      </w:pPr>
      <w:r w:rsidRPr="00873B24">
        <w:rPr>
          <w:bCs/>
          <w:sz w:val="24"/>
          <w:szCs w:val="24"/>
        </w:rPr>
        <w:t xml:space="preserve">R E P U B L I K A  H R V A T S K A </w:t>
      </w:r>
    </w:p>
    <w:p w:rsidRDefault="006C1A61" w:rsidP="006C1A61" w:rsidR="006C1A61" w:rsidRPr="00873B24">
      <w:pPr>
        <w:jc w:val="center"/>
        <w:rPr>
          <w:sz w:val="24"/>
          <w:szCs w:val="24"/>
        </w:rPr>
      </w:pPr>
      <w:r w:rsidRPr="00873B24">
        <w:rPr>
          <w:sz w:val="24"/>
          <w:szCs w:val="24"/>
        </w:rPr>
        <w:t>Z A K LJ U Č A K</w:t>
      </w:r>
    </w:p>
    <w:p w:rsidRDefault="00D616E6" w:rsidP="00D616E6" w:rsidR="00D616E6" w:rsidRPr="00873B24">
      <w:pPr>
        <w:jc w:val="both"/>
        <w:rPr>
          <w:sz w:val="24"/>
          <w:szCs w:val="24"/>
        </w:rPr>
      </w:pPr>
    </w:p>
    <w:p w:rsidRDefault="00D616E6" w:rsidP="00D616E6" w:rsidR="00334298" w:rsidRPr="00873B24">
      <w:pPr>
        <w:jc w:val="both"/>
        <w:rPr>
          <w:sz w:val="24"/>
          <w:szCs w:val="24"/>
        </w:rPr>
      </w:pPr>
      <w:r w:rsidRPr="00873B24">
        <w:rPr>
          <w:sz w:val="24"/>
          <w:szCs w:val="24"/>
        </w:rPr>
        <w:t>Trgovački sud u Zagrebu, po sucu Nikoli Ribarić, u predstečajnom postupku u povodu prijedloga dužnika ZELENO DRVO d.o.o., Sesvete (Grad Zagreb), Krizantema 38, OIB: 66785172761, dana 7. svibnja 2019. godine</w:t>
      </w:r>
      <w:r w:rsidR="00563E3C" w:rsidRPr="00873B24">
        <w:rPr>
          <w:sz w:val="24"/>
          <w:szCs w:val="24"/>
        </w:rPr>
        <w:t>.</w:t>
      </w:r>
    </w:p>
    <w:p w:rsidRDefault="00563E3C" w:rsidP="006C1A61" w:rsidR="00563E3C" w:rsidRPr="00873B24">
      <w:pPr>
        <w:jc w:val="both"/>
        <w:rPr>
          <w:sz w:val="24"/>
          <w:szCs w:val="24"/>
        </w:rPr>
      </w:pPr>
    </w:p>
    <w:p w:rsidRDefault="006C1A61" w:rsidP="006C1A61" w:rsidR="006C1A61" w:rsidRPr="00873B24">
      <w:pPr>
        <w:jc w:val="center"/>
        <w:rPr>
          <w:sz w:val="24"/>
          <w:szCs w:val="24"/>
        </w:rPr>
      </w:pPr>
      <w:r w:rsidRPr="00873B24">
        <w:rPr>
          <w:sz w:val="24"/>
          <w:szCs w:val="24"/>
        </w:rPr>
        <w:t>z a k lj u č i o  j e</w:t>
      </w:r>
    </w:p>
    <w:p w:rsidRDefault="006C1A61" w:rsidP="006C1A61" w:rsidR="006C1A61" w:rsidRPr="00873B24">
      <w:pPr>
        <w:jc w:val="center"/>
        <w:rPr>
          <w:b/>
          <w:sz w:val="24"/>
          <w:szCs w:val="24"/>
        </w:rPr>
      </w:pPr>
    </w:p>
    <w:p w:rsidRDefault="000D5AEA" w:rsidP="006B5FDF" w:rsidR="00E26CE4" w:rsidRPr="00873B24">
      <w:pPr>
        <w:ind w:firstLine="709"/>
        <w:jc w:val="both"/>
        <w:rPr>
          <w:sz w:val="24"/>
          <w:szCs w:val="24"/>
        </w:rPr>
      </w:pPr>
      <w:r w:rsidRPr="00873B24">
        <w:rPr>
          <w:sz w:val="24"/>
          <w:szCs w:val="24"/>
        </w:rPr>
        <w:t>I</w:t>
      </w:r>
      <w:r w:rsidRPr="00873B24">
        <w:rPr>
          <w:sz w:val="24"/>
          <w:szCs w:val="24"/>
        </w:rPr>
        <w:tab/>
        <w:t xml:space="preserve">Poziva se povjerenik </w:t>
      </w:r>
      <w:r w:rsidR="00D616E6" w:rsidRPr="00873B24">
        <w:rPr>
          <w:sz w:val="24"/>
          <w:szCs w:val="24"/>
        </w:rPr>
        <w:t xml:space="preserve">Iva Pinjuh Stjepović </w:t>
      </w:r>
      <w:r w:rsidR="006B5FDF" w:rsidRPr="00873B24">
        <w:rPr>
          <w:sz w:val="24"/>
          <w:szCs w:val="24"/>
        </w:rPr>
        <w:t xml:space="preserve">u roku od 15 dana od dana dostave zaključka (Dostava se smatra obavljenom istekom osmoga dana od dana objave pismena na mrežnoj stranici e-Oglasna ploča sudova – čl. 12. SZ-a) </w:t>
      </w:r>
      <w:r w:rsidRPr="00873B24">
        <w:rPr>
          <w:sz w:val="24"/>
          <w:szCs w:val="24"/>
        </w:rPr>
        <w:t xml:space="preserve">urediti podnesak od </w:t>
      </w:r>
      <w:r w:rsidR="00D616E6" w:rsidRPr="00873B24">
        <w:rPr>
          <w:sz w:val="24"/>
          <w:szCs w:val="24"/>
        </w:rPr>
        <w:t>30</w:t>
      </w:r>
      <w:r w:rsidRPr="00873B24">
        <w:rPr>
          <w:sz w:val="24"/>
          <w:szCs w:val="24"/>
        </w:rPr>
        <w:t>.</w:t>
      </w:r>
      <w:r w:rsidR="00D616E6" w:rsidRPr="00873B24">
        <w:rPr>
          <w:sz w:val="24"/>
          <w:szCs w:val="24"/>
        </w:rPr>
        <w:t xml:space="preserve"> travnja</w:t>
      </w:r>
      <w:r w:rsidR="00334298" w:rsidRPr="00873B24">
        <w:rPr>
          <w:sz w:val="24"/>
          <w:szCs w:val="24"/>
        </w:rPr>
        <w:t xml:space="preserve"> </w:t>
      </w:r>
      <w:r w:rsidRPr="00873B24">
        <w:rPr>
          <w:sz w:val="24"/>
          <w:szCs w:val="24"/>
        </w:rPr>
        <w:t>201</w:t>
      </w:r>
      <w:r w:rsidR="00334298" w:rsidRPr="00873B24">
        <w:rPr>
          <w:sz w:val="24"/>
          <w:szCs w:val="24"/>
        </w:rPr>
        <w:t>9</w:t>
      </w:r>
      <w:r w:rsidRPr="00873B24">
        <w:rPr>
          <w:sz w:val="24"/>
          <w:szCs w:val="24"/>
        </w:rPr>
        <w:t>. godine u dijelu u kojem predlaže sud</w:t>
      </w:r>
      <w:r w:rsidR="00CD4FD8" w:rsidRPr="00873B24">
        <w:rPr>
          <w:sz w:val="24"/>
          <w:szCs w:val="24"/>
        </w:rPr>
        <w:t>u</w:t>
      </w:r>
      <w:r w:rsidRPr="00873B24">
        <w:rPr>
          <w:sz w:val="24"/>
          <w:szCs w:val="24"/>
        </w:rPr>
        <w:t xml:space="preserve"> odredi</w:t>
      </w:r>
      <w:r w:rsidR="00CD4FD8" w:rsidRPr="00873B24">
        <w:rPr>
          <w:sz w:val="24"/>
          <w:szCs w:val="24"/>
        </w:rPr>
        <w:t>ti</w:t>
      </w:r>
      <w:r w:rsidRPr="00873B24">
        <w:rPr>
          <w:sz w:val="24"/>
          <w:szCs w:val="24"/>
        </w:rPr>
        <w:t xml:space="preserve"> nagradu povjereniku predstečajne nagodbe </w:t>
      </w:r>
      <w:r w:rsidR="00E26CE4" w:rsidRPr="00873B24">
        <w:rPr>
          <w:sz w:val="24"/>
          <w:szCs w:val="24"/>
        </w:rPr>
        <w:t>na način da dostavi sudu određen zahtjev</w:t>
      </w:r>
      <w:r w:rsidR="00D616E6" w:rsidRPr="00873B24">
        <w:rPr>
          <w:sz w:val="24"/>
          <w:szCs w:val="24"/>
        </w:rPr>
        <w:t xml:space="preserve"> (iznos)</w:t>
      </w:r>
      <w:r w:rsidR="00E26CE4" w:rsidRPr="00873B24">
        <w:rPr>
          <w:sz w:val="24"/>
          <w:szCs w:val="24"/>
        </w:rPr>
        <w:t xml:space="preserve"> za nagradu u predstečajnom postupku nad dužnikom </w:t>
      </w:r>
      <w:r w:rsidR="00D616E6" w:rsidRPr="00873B24">
        <w:rPr>
          <w:sz w:val="24"/>
          <w:szCs w:val="24"/>
        </w:rPr>
        <w:t>ZELENO DRVO d.o.o., Sesvete (Grad Zagreb), Krizantema 38, OIB: 66785172761</w:t>
      </w:r>
      <w:r w:rsidR="00E26CE4" w:rsidRPr="00873B24">
        <w:rPr>
          <w:sz w:val="24"/>
          <w:szCs w:val="24"/>
        </w:rPr>
        <w:t>, uz specifikaciju svih poslova koje je obavio, te naznači utrošeno vrijeme za obavljanje tih poslova</w:t>
      </w:r>
      <w:r w:rsidR="00874AEB" w:rsidRPr="00873B24">
        <w:rPr>
          <w:sz w:val="24"/>
          <w:szCs w:val="24"/>
        </w:rPr>
        <w:t>.</w:t>
      </w:r>
    </w:p>
    <w:p w:rsidRDefault="000D5AEA" w:rsidP="000D5AEA" w:rsidR="000D5AEA" w:rsidRPr="00873B24">
      <w:pPr>
        <w:overflowPunct/>
        <w:autoSpaceDE/>
        <w:autoSpaceDN/>
        <w:adjustRightInd/>
        <w:jc w:val="both"/>
        <w:textAlignment w:val="auto"/>
        <w:rPr>
          <w:sz w:val="24"/>
          <w:szCs w:val="24"/>
        </w:rPr>
      </w:pPr>
    </w:p>
    <w:p w:rsidRDefault="000D5AEA" w:rsidP="000D5AEA" w:rsidR="000D5AEA" w:rsidRPr="00873B24">
      <w:pPr>
        <w:overflowPunct/>
        <w:autoSpaceDE/>
        <w:autoSpaceDN/>
        <w:adjustRightInd/>
        <w:jc w:val="both"/>
        <w:textAlignment w:val="auto"/>
        <w:rPr>
          <w:sz w:val="24"/>
          <w:szCs w:val="24"/>
        </w:rPr>
      </w:pPr>
    </w:p>
    <w:p w:rsidRDefault="000D5AEA" w:rsidP="000D5AEA" w:rsidR="000D5AEA" w:rsidRPr="00873B24">
      <w:pPr>
        <w:overflowPunct/>
        <w:autoSpaceDE/>
        <w:autoSpaceDN/>
        <w:adjustRightInd/>
        <w:jc w:val="both"/>
        <w:textAlignment w:val="auto"/>
        <w:rPr>
          <w:sz w:val="24"/>
          <w:szCs w:val="24"/>
        </w:rPr>
      </w:pPr>
      <w:r w:rsidRPr="00873B24">
        <w:rPr>
          <w:sz w:val="24"/>
          <w:szCs w:val="24"/>
        </w:rPr>
        <w:tab/>
        <w:t xml:space="preserve">II  </w:t>
      </w:r>
      <w:r w:rsidRPr="00873B24">
        <w:rPr>
          <w:sz w:val="24"/>
          <w:szCs w:val="24"/>
        </w:rPr>
        <w:tab/>
        <w:t>Ako podnesak bude ispravljen odnosno dopunjen i predan sudu u roku određenom za dopunu ili ispravak, smatrat će se da je podnesen sudu onog dana kad je prvi put bio podnesen.</w:t>
      </w:r>
    </w:p>
    <w:p w:rsidRDefault="000D5AEA" w:rsidP="000D5AEA" w:rsidR="000D5AEA" w:rsidRPr="00873B24">
      <w:pPr>
        <w:overflowPunct/>
        <w:autoSpaceDE/>
        <w:autoSpaceDN/>
        <w:adjustRightInd/>
        <w:jc w:val="both"/>
        <w:textAlignment w:val="auto"/>
        <w:rPr>
          <w:sz w:val="24"/>
          <w:szCs w:val="24"/>
        </w:rPr>
      </w:pPr>
      <w:r w:rsidRPr="00873B24">
        <w:rPr>
          <w:sz w:val="24"/>
          <w:szCs w:val="24"/>
        </w:rPr>
        <w:t>Smatrat će se da je podnesak povučen ako ne bude vraćen sudu u određenom roku i ispravljen u skladu s dobivenom uputom suda, a ako bude vraćen bez ispravka odnosno dopune, odbacit će se.</w:t>
      </w:r>
    </w:p>
    <w:p w:rsidRDefault="006C1A61" w:rsidP="006C1A61" w:rsidR="006C1A61">
      <w:pPr>
        <w:jc w:val="both"/>
        <w:rPr>
          <w:sz w:val="24"/>
          <w:szCs w:val="24"/>
        </w:rPr>
      </w:pPr>
    </w:p>
    <w:p w:rsidRDefault="00873B24" w:rsidP="006C1A61" w:rsidR="00873B24" w:rsidRPr="00873B24">
      <w:pPr>
        <w:jc w:val="both"/>
        <w:rPr>
          <w:sz w:val="24"/>
          <w:szCs w:val="24"/>
        </w:rPr>
      </w:pPr>
    </w:p>
    <w:p w:rsidRDefault="006C1A61" w:rsidP="00874AEB" w:rsidR="006C1A61" w:rsidRPr="00873B24">
      <w:pPr>
        <w:jc w:val="center"/>
        <w:rPr>
          <w:sz w:val="24"/>
          <w:szCs w:val="24"/>
        </w:rPr>
      </w:pPr>
      <w:r w:rsidRPr="00873B24">
        <w:rPr>
          <w:sz w:val="24"/>
          <w:szCs w:val="24"/>
        </w:rPr>
        <w:t>Obrazloženje</w:t>
      </w:r>
    </w:p>
    <w:p w:rsidRDefault="00874AEB" w:rsidP="00874AEB" w:rsidR="00874AEB" w:rsidRPr="00873B24">
      <w:pPr>
        <w:jc w:val="center"/>
        <w:rPr>
          <w:sz w:val="24"/>
          <w:szCs w:val="24"/>
        </w:rPr>
      </w:pPr>
    </w:p>
    <w:p w:rsidRDefault="00563E3C" w:rsidP="006C1A61" w:rsidR="00BB1D11" w:rsidRPr="00873B24">
      <w:pPr>
        <w:ind w:firstLine="680"/>
        <w:jc w:val="both"/>
        <w:rPr>
          <w:sz w:val="24"/>
          <w:szCs w:val="24"/>
        </w:rPr>
      </w:pPr>
      <w:r w:rsidRPr="00873B24">
        <w:rPr>
          <w:sz w:val="24"/>
          <w:szCs w:val="24"/>
        </w:rPr>
        <w:t xml:space="preserve">Podneskom od </w:t>
      </w:r>
      <w:r w:rsidR="00D616E6" w:rsidRPr="00873B24">
        <w:rPr>
          <w:sz w:val="24"/>
          <w:szCs w:val="24"/>
        </w:rPr>
        <w:t>30</w:t>
      </w:r>
      <w:r w:rsidR="00BB1D11" w:rsidRPr="00873B24">
        <w:rPr>
          <w:sz w:val="24"/>
          <w:szCs w:val="24"/>
        </w:rPr>
        <w:t>.</w:t>
      </w:r>
      <w:r w:rsidRPr="00873B24">
        <w:rPr>
          <w:sz w:val="24"/>
          <w:szCs w:val="24"/>
        </w:rPr>
        <w:t xml:space="preserve"> travnja</w:t>
      </w:r>
      <w:r w:rsidR="00BB1D11" w:rsidRPr="00873B24">
        <w:rPr>
          <w:sz w:val="24"/>
          <w:szCs w:val="24"/>
        </w:rPr>
        <w:t xml:space="preserve"> 201</w:t>
      </w:r>
      <w:r w:rsidR="00334298" w:rsidRPr="00873B24">
        <w:rPr>
          <w:sz w:val="24"/>
          <w:szCs w:val="24"/>
        </w:rPr>
        <w:t>9</w:t>
      </w:r>
      <w:r w:rsidR="00BB1D11" w:rsidRPr="00873B24">
        <w:rPr>
          <w:sz w:val="24"/>
          <w:szCs w:val="24"/>
        </w:rPr>
        <w:t>. godine povjerenik traži određivanje nagrade.</w:t>
      </w:r>
    </w:p>
    <w:p w:rsidRDefault="00BB1D11" w:rsidP="006C1A61" w:rsidR="00BB1D11" w:rsidRPr="00873B24">
      <w:pPr>
        <w:ind w:firstLine="680"/>
        <w:jc w:val="both"/>
        <w:rPr>
          <w:sz w:val="24"/>
          <w:szCs w:val="24"/>
        </w:rPr>
      </w:pPr>
      <w:r w:rsidRPr="00873B24">
        <w:rPr>
          <w:sz w:val="24"/>
          <w:szCs w:val="24"/>
        </w:rPr>
        <w:t>Uvidom u podnesak sud je utvrdio kako povjerenik nije stavio određen z</w:t>
      </w:r>
      <w:r w:rsidR="00B505B0" w:rsidRPr="00873B24">
        <w:rPr>
          <w:sz w:val="24"/>
          <w:szCs w:val="24"/>
        </w:rPr>
        <w:t>ahtjev za određivanjem nagrade (iznos nagrade koju predlaže odrediti povjereniku).</w:t>
      </w:r>
    </w:p>
    <w:p w:rsidRDefault="006C1A61" w:rsidP="006C1A61" w:rsidR="006C1A61" w:rsidRPr="00873B24">
      <w:pPr>
        <w:ind w:firstLine="680"/>
        <w:jc w:val="both"/>
        <w:rPr>
          <w:sz w:val="24"/>
          <w:szCs w:val="24"/>
        </w:rPr>
      </w:pPr>
      <w:r w:rsidRPr="00873B24">
        <w:rPr>
          <w:sz w:val="24"/>
          <w:szCs w:val="24"/>
        </w:rPr>
        <w:t>Prema članku 3. stavak 1. Uredbe povjereniku predstečajnog postupka pripada pravo na jednokratnu nagradu za poslove obavljene u predstečajnom postupku u iznosu od 3.000,00 kn do 20.000,00 kn, a prema stavku 2. istog članka prilikom određivanja nagrade sud će voditi računa o složenosti poslova koje je povjerenik obavio.</w:t>
      </w:r>
    </w:p>
    <w:p w:rsidRDefault="006C1A61" w:rsidP="006C1A61" w:rsidR="006C1A61" w:rsidRPr="00873B24">
      <w:pPr>
        <w:ind w:firstLine="680"/>
        <w:jc w:val="both"/>
        <w:rPr>
          <w:sz w:val="24"/>
          <w:szCs w:val="24"/>
        </w:rPr>
      </w:pPr>
      <w:r w:rsidRPr="00873B24">
        <w:rPr>
          <w:sz w:val="24"/>
          <w:szCs w:val="24"/>
        </w:rPr>
        <w:lastRenderedPageBreak/>
        <w:t>Kako se dakle sukladno naprijed citiranom  članku 3. stavak 2. Uredbe nagrade povjereniku određuje zavisno od složenost poslova koje je povjerenik stvarno obavio, to je dakle, pretpostavka ocjene složenosti poslova, točno utvrđivanje konkretnih poslova koje je povjerenik obavio tijekom trajanja predstečajnog postupka.</w:t>
      </w:r>
    </w:p>
    <w:p w:rsidRDefault="00B505B0" w:rsidP="00CD1BD4" w:rsidR="00CD1BD4" w:rsidRPr="00873B24">
      <w:pPr>
        <w:ind w:firstLine="709"/>
        <w:jc w:val="both"/>
        <w:rPr>
          <w:sz w:val="24"/>
          <w:szCs w:val="24"/>
        </w:rPr>
      </w:pPr>
      <w:r w:rsidRPr="00873B24">
        <w:rPr>
          <w:sz w:val="24"/>
          <w:szCs w:val="24"/>
        </w:rPr>
        <w:t>S</w:t>
      </w:r>
      <w:r w:rsidR="006C1A61" w:rsidRPr="00873B24">
        <w:rPr>
          <w:sz w:val="24"/>
          <w:szCs w:val="24"/>
        </w:rPr>
        <w:t xml:space="preserve">lijedom navedenog, </w:t>
      </w:r>
      <w:r w:rsidR="002D6CFA" w:rsidRPr="00873B24">
        <w:rPr>
          <w:sz w:val="24"/>
          <w:szCs w:val="24"/>
        </w:rPr>
        <w:t>imajući u vidu da stečajni upravitelj nije sudu dostavio određeni zahtjev uz specifikaciju</w:t>
      </w:r>
      <w:r w:rsidR="004C2483" w:rsidRPr="00873B24">
        <w:rPr>
          <w:sz w:val="24"/>
          <w:szCs w:val="24"/>
        </w:rPr>
        <w:t xml:space="preserve"> svih poslova koje je obavio, te naznači</w:t>
      </w:r>
      <w:r w:rsidRPr="00873B24">
        <w:rPr>
          <w:sz w:val="24"/>
          <w:szCs w:val="24"/>
        </w:rPr>
        <w:t>o</w:t>
      </w:r>
      <w:r w:rsidR="004C2483" w:rsidRPr="00873B24">
        <w:rPr>
          <w:sz w:val="24"/>
          <w:szCs w:val="24"/>
        </w:rPr>
        <w:t xml:space="preserve"> utrošeno vrijeme za obavljanje tih poslova, to je temeljem </w:t>
      </w:r>
      <w:r w:rsidR="006C1A61" w:rsidRPr="00873B24">
        <w:rPr>
          <w:sz w:val="24"/>
          <w:szCs w:val="24"/>
        </w:rPr>
        <w:t>temeljem članka</w:t>
      </w:r>
      <w:r w:rsidR="004C2483" w:rsidRPr="00873B24">
        <w:rPr>
          <w:sz w:val="24"/>
          <w:szCs w:val="24"/>
        </w:rPr>
        <w:t xml:space="preserve"> 6. i </w:t>
      </w:r>
      <w:r w:rsidR="006C1A61" w:rsidRPr="00873B24">
        <w:rPr>
          <w:sz w:val="24"/>
          <w:szCs w:val="24"/>
        </w:rPr>
        <w:t xml:space="preserve"> 23. stavak 3. SZ-a u vezi članka 3. Uredbe zatražena dopuna zahtjeva za </w:t>
      </w:r>
      <w:r w:rsidR="00CD1BD4" w:rsidRPr="00873B24">
        <w:rPr>
          <w:sz w:val="24"/>
          <w:szCs w:val="24"/>
        </w:rPr>
        <w:t xml:space="preserve">određivanje nagrade povjereniku i 109. Zakona o parničnom postupku (Narodne novine </w:t>
      </w:r>
      <w:hyperlink r:id="rId10" w:history="true" w:tooltip="zakon o preuzimanju zakona o parničnom postupku">
        <w:r w:rsidR="00CD1BD4" w:rsidRPr="00873B24">
          <w:rPr>
            <w:sz w:val="24"/>
            <w:szCs w:val="24"/>
          </w:rPr>
          <w:t>53/1991</w:t>
        </w:r>
      </w:hyperlink>
      <w:r w:rsidR="00CD1BD4" w:rsidRPr="00873B24">
        <w:rPr>
          <w:sz w:val="24"/>
          <w:szCs w:val="24"/>
        </w:rPr>
        <w:t xml:space="preserve">, </w:t>
      </w:r>
      <w:hyperlink r:id="rId11" w:history="true" w:tooltip="zakon o izmjenama zakona o parničnom postupku">
        <w:r w:rsidR="00CD1BD4" w:rsidRPr="00873B24">
          <w:rPr>
            <w:sz w:val="24"/>
            <w:szCs w:val="24"/>
          </w:rPr>
          <w:t>91/1992</w:t>
        </w:r>
      </w:hyperlink>
      <w:r w:rsidR="00CD1BD4" w:rsidRPr="00873B24">
        <w:rPr>
          <w:sz w:val="24"/>
          <w:szCs w:val="24"/>
        </w:rPr>
        <w:t xml:space="preserve">, </w:t>
      </w:r>
      <w:hyperlink r:id="rId12" w:history="true" w:tooltip="zakon o izmjenama i dopunama zakona o parničnom postupku">
        <w:r w:rsidR="00CD1BD4" w:rsidRPr="00873B24">
          <w:rPr>
            <w:sz w:val="24"/>
            <w:szCs w:val="24"/>
          </w:rPr>
          <w:t>112/1999</w:t>
        </w:r>
      </w:hyperlink>
      <w:r w:rsidR="00CD1BD4" w:rsidRPr="00873B24">
        <w:rPr>
          <w:sz w:val="24"/>
          <w:szCs w:val="24"/>
        </w:rPr>
        <w:t xml:space="preserve">, </w:t>
      </w:r>
      <w:hyperlink r:id="rId13" w:history="true" w:tooltip="zakon o izmjenama i dopunama stečajnog zakona">
        <w:r w:rsidR="00CD1BD4" w:rsidRPr="00873B24">
          <w:rPr>
            <w:sz w:val="24"/>
            <w:szCs w:val="24"/>
          </w:rPr>
          <w:t>129/2000</w:t>
        </w:r>
      </w:hyperlink>
      <w:r w:rsidR="00CD1BD4" w:rsidRPr="00873B24">
        <w:rPr>
          <w:sz w:val="24"/>
          <w:szCs w:val="24"/>
        </w:rPr>
        <w:t xml:space="preserve">, </w:t>
      </w:r>
      <w:hyperlink r:id="rId14" w:history="true" w:tooltip="zakon o arbitraži">
        <w:r w:rsidR="00CD1BD4" w:rsidRPr="00873B24">
          <w:rPr>
            <w:sz w:val="24"/>
            <w:szCs w:val="24"/>
          </w:rPr>
          <w:t>88/2001</w:t>
        </w:r>
      </w:hyperlink>
      <w:r w:rsidR="00CD1BD4" w:rsidRPr="00873B24">
        <w:rPr>
          <w:sz w:val="24"/>
          <w:szCs w:val="24"/>
        </w:rPr>
        <w:t xml:space="preserve">, </w:t>
      </w:r>
      <w:hyperlink r:id="rId15" w:history="true" w:tooltip="zakon o izmjenama i dopunama zakona o parničnom postupku">
        <w:r w:rsidR="00CD1BD4" w:rsidRPr="00873B24">
          <w:rPr>
            <w:sz w:val="24"/>
            <w:szCs w:val="24"/>
          </w:rPr>
          <w:t>117/2003</w:t>
        </w:r>
      </w:hyperlink>
      <w:r w:rsidR="00CD1BD4" w:rsidRPr="00873B24">
        <w:rPr>
          <w:sz w:val="24"/>
          <w:szCs w:val="24"/>
        </w:rPr>
        <w:t xml:space="preserve">, </w:t>
      </w:r>
      <w:hyperlink r:id="rId16" w:history="true" w:tooltip="zakon o izmjenama i dopunama ovršnog zakona">
        <w:r w:rsidR="00CD1BD4" w:rsidRPr="00873B24">
          <w:rPr>
            <w:sz w:val="24"/>
            <w:szCs w:val="24"/>
          </w:rPr>
          <w:t>88/2005</w:t>
        </w:r>
      </w:hyperlink>
      <w:r w:rsidR="00CD1BD4" w:rsidRPr="00873B24">
        <w:rPr>
          <w:sz w:val="24"/>
          <w:szCs w:val="24"/>
        </w:rPr>
        <w:t xml:space="preserve">, </w:t>
      </w:r>
      <w:hyperlink r:id="rId17" w:history="true" w:tooltip="odluka ustavnog suda republike hrvatske broj: u-i-1569/2004, u-i-305/2005, u-i-1677/2004, u-i-320/2005, u-i-1702/2004, u-i-464/2006, u-i-1904/2004, u-i-3351/2006, u-i-2677/2004 od 20. prosinca 2006.">
        <w:r w:rsidR="00CD1BD4" w:rsidRPr="00873B24">
          <w:rPr>
            <w:sz w:val="24"/>
            <w:szCs w:val="24"/>
          </w:rPr>
          <w:t>2/2007</w:t>
        </w:r>
      </w:hyperlink>
      <w:r w:rsidR="00CD1BD4" w:rsidRPr="00873B24">
        <w:rPr>
          <w:sz w:val="24"/>
          <w:szCs w:val="24"/>
        </w:rPr>
        <w:t xml:space="preserve">, </w:t>
      </w:r>
      <w:hyperlink r:id="rId18" w:history="true" w:tooltip="odluka ustavnog suda republike hrvatske broj: u-i-1569/2004, u-i-1677/2004, u-i-1702/2004, u-i-1904/2004, u-i-2677/2004, u-i-305/2005, u-i-320/2005, u-i-464/2006, u-i-3351/2006 od 9. srpnja 2008.">
        <w:r w:rsidR="00CD1BD4" w:rsidRPr="00873B24">
          <w:rPr>
            <w:sz w:val="24"/>
            <w:szCs w:val="24"/>
          </w:rPr>
          <w:t>96/2008</w:t>
        </w:r>
      </w:hyperlink>
      <w:r w:rsidR="00CD1BD4" w:rsidRPr="00873B24">
        <w:rPr>
          <w:sz w:val="24"/>
          <w:szCs w:val="24"/>
        </w:rPr>
        <w:t xml:space="preserve">, </w:t>
      </w:r>
      <w:hyperlink r:id="rId19" w:history="true" w:tooltip="zakon o izmjenama i dopunama zakona o parničnom postupku">
        <w:r w:rsidR="00CD1BD4" w:rsidRPr="00873B24">
          <w:rPr>
            <w:sz w:val="24"/>
            <w:szCs w:val="24"/>
          </w:rPr>
          <w:t>84/2008</w:t>
        </w:r>
      </w:hyperlink>
      <w:r w:rsidR="00CD1BD4" w:rsidRPr="00873B24">
        <w:rPr>
          <w:sz w:val="24"/>
          <w:szCs w:val="24"/>
        </w:rPr>
        <w:t xml:space="preserve">, </w:t>
      </w:r>
      <w:hyperlink r:id="rId20" w:history="true" w:tooltip="ispravak zakona o izmjenama i dopunama zakona o parničnom postupku">
        <w:r w:rsidR="00CD1BD4" w:rsidRPr="00873B24">
          <w:rPr>
            <w:sz w:val="24"/>
            <w:szCs w:val="24"/>
          </w:rPr>
          <w:t>123/2008</w:t>
        </w:r>
      </w:hyperlink>
      <w:r w:rsidR="00CD1BD4" w:rsidRPr="00873B24">
        <w:rPr>
          <w:sz w:val="24"/>
          <w:szCs w:val="24"/>
        </w:rPr>
        <w:t xml:space="preserve">, </w:t>
      </w:r>
      <w:hyperlink r:id="rId21" w:history="true" w:tooltip="zakon o izmjenama i dopunama zakona o parničnom postupku">
        <w:r w:rsidR="00CD1BD4" w:rsidRPr="00873B24">
          <w:rPr>
            <w:sz w:val="24"/>
            <w:szCs w:val="24"/>
          </w:rPr>
          <w:t>57/2011</w:t>
        </w:r>
      </w:hyperlink>
      <w:r w:rsidR="00CD1BD4" w:rsidRPr="00873B24">
        <w:rPr>
          <w:sz w:val="24"/>
          <w:szCs w:val="24"/>
        </w:rPr>
        <w:t xml:space="preserve">, </w:t>
      </w:r>
      <w:hyperlink r:id="rId22" w:history="true" w:tooltip="zakon o izmjenama i dopunama zakona o parničnom postupku">
        <w:r w:rsidR="00CD1BD4" w:rsidRPr="00873B24">
          <w:rPr>
            <w:sz w:val="24"/>
            <w:szCs w:val="24"/>
          </w:rPr>
          <w:t>25/2013</w:t>
        </w:r>
      </w:hyperlink>
      <w:r w:rsidR="00CD1BD4" w:rsidRPr="00873B24">
        <w:rPr>
          <w:sz w:val="24"/>
          <w:szCs w:val="24"/>
        </w:rPr>
        <w:t xml:space="preserve">, </w:t>
      </w:r>
      <w:hyperlink r:id="rId23" w:history="true" w:tooltip="odluka ustavnog suda republike hrvatske broj: u-i-885/2013 od 11. srpnja 2014.">
        <w:r w:rsidR="00CD1BD4" w:rsidRPr="00873B24">
          <w:rPr>
            <w:sz w:val="24"/>
            <w:szCs w:val="24"/>
          </w:rPr>
          <w:t>89/2014</w:t>
        </w:r>
      </w:hyperlink>
      <w:r w:rsidR="00CD1BD4" w:rsidRPr="00873B24">
        <w:rPr>
          <w:sz w:val="24"/>
          <w:szCs w:val="24"/>
        </w:rPr>
        <w:t>) odluč</w:t>
      </w:r>
      <w:r w:rsidR="007B1304" w:rsidRPr="00873B24">
        <w:rPr>
          <w:sz w:val="24"/>
          <w:szCs w:val="24"/>
        </w:rPr>
        <w:t>eno</w:t>
      </w:r>
      <w:r w:rsidR="00CD1BD4" w:rsidRPr="00873B24">
        <w:rPr>
          <w:sz w:val="24"/>
          <w:szCs w:val="24"/>
        </w:rPr>
        <w:t xml:space="preserve"> kao u izreci.</w:t>
      </w:r>
    </w:p>
    <w:p w:rsidRDefault="006C1A61" w:rsidP="006C1A61" w:rsidR="006C1A61" w:rsidRPr="00873B24">
      <w:pPr>
        <w:jc w:val="center"/>
        <w:rPr>
          <w:sz w:val="24"/>
          <w:szCs w:val="24"/>
        </w:rPr>
      </w:pPr>
    </w:p>
    <w:p w:rsidRDefault="006C1A61" w:rsidP="006C1A61" w:rsidR="006C1A61" w:rsidRPr="00873B24">
      <w:pPr>
        <w:jc w:val="center"/>
        <w:rPr>
          <w:sz w:val="24"/>
          <w:szCs w:val="24"/>
        </w:rPr>
      </w:pPr>
      <w:r w:rsidRPr="00873B24">
        <w:rPr>
          <w:sz w:val="24"/>
          <w:szCs w:val="24"/>
        </w:rPr>
        <w:t xml:space="preserve">Zagreb, </w:t>
      </w:r>
      <w:r w:rsidR="007B1304" w:rsidRPr="00873B24">
        <w:rPr>
          <w:sz w:val="24"/>
          <w:szCs w:val="24"/>
        </w:rPr>
        <w:t>7</w:t>
      </w:r>
      <w:r w:rsidRPr="00873B24">
        <w:rPr>
          <w:sz w:val="24"/>
          <w:szCs w:val="24"/>
        </w:rPr>
        <w:t>.</w:t>
      </w:r>
      <w:r w:rsidR="007B1304" w:rsidRPr="00873B24">
        <w:rPr>
          <w:sz w:val="24"/>
          <w:szCs w:val="24"/>
        </w:rPr>
        <w:t xml:space="preserve"> svibnja</w:t>
      </w:r>
      <w:r w:rsidRPr="00873B24">
        <w:rPr>
          <w:sz w:val="24"/>
          <w:szCs w:val="24"/>
        </w:rPr>
        <w:t xml:space="preserve"> 201</w:t>
      </w:r>
      <w:r w:rsidR="00F74ED8" w:rsidRPr="00873B24">
        <w:rPr>
          <w:sz w:val="24"/>
          <w:szCs w:val="24"/>
        </w:rPr>
        <w:t>9</w:t>
      </w:r>
      <w:r w:rsidRPr="00873B24">
        <w:rPr>
          <w:sz w:val="24"/>
          <w:szCs w:val="24"/>
        </w:rPr>
        <w:t>.</w:t>
      </w:r>
    </w:p>
    <w:p w:rsidRDefault="00874AEB" w:rsidP="006C1A61" w:rsidR="00874AEB" w:rsidRPr="00873B24">
      <w:pPr>
        <w:jc w:val="center"/>
        <w:rPr>
          <w:sz w:val="24"/>
          <w:szCs w:val="24"/>
        </w:rPr>
      </w:pPr>
    </w:p>
    <w:p w:rsidRDefault="0063587C" w:rsidP="006C1A61" w:rsidR="006C1A61" w:rsidRPr="00873B24">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sidR="006C1A61" w:rsidRPr="00873B24">
        <w:rPr>
          <w:sz w:val="24"/>
          <w:szCs w:val="24"/>
        </w:rPr>
        <w:t xml:space="preserve">Sudac: </w:t>
      </w:r>
    </w:p>
    <w:p w:rsidRDefault="0063587C" w:rsidP="006C1A61" w:rsidR="006C1A61">
      <w:pPr>
        <w:ind w:firstLine="680" w:left="4760"/>
        <w:jc w:val="center"/>
        <w:rPr>
          <w:sz w:val="24"/>
          <w:szCs w:val="24"/>
        </w:rPr>
      </w:pPr>
      <w:r>
        <w:rPr>
          <w:sz w:val="24"/>
          <w:szCs w:val="24"/>
        </w:rPr>
        <w:t xml:space="preserve">                </w:t>
      </w:r>
      <w:r w:rsidR="00CD1BD4" w:rsidRPr="00873B24">
        <w:rPr>
          <w:sz w:val="24"/>
          <w:szCs w:val="24"/>
        </w:rPr>
        <w:t>Nikola Ribarić</w:t>
      </w:r>
      <w:r>
        <w:rPr>
          <w:sz w:val="24"/>
          <w:szCs w:val="24"/>
        </w:rPr>
        <w:t>, v.r.</w:t>
      </w:r>
    </w:p>
    <w:p w:rsidRDefault="0063587C" w:rsidP="006C1A61" w:rsidR="0063587C">
      <w:pPr>
        <w:ind w:firstLine="680" w:left="4760"/>
        <w:jc w:val="center"/>
        <w:rPr>
          <w:sz w:val="24"/>
          <w:szCs w:val="24"/>
        </w:rPr>
      </w:pPr>
    </w:p>
    <w:p w:rsidRDefault="0063587C" w:rsidP="0063587C" w:rsidR="0063587C">
      <w:pPr>
        <w:ind w:firstLine="708" w:left="3540"/>
        <w:rPr>
          <w:sz w:val="24"/>
          <w:szCs w:val="24"/>
        </w:rPr>
      </w:pPr>
      <w:r>
        <w:rPr>
          <w:sz w:val="24"/>
          <w:szCs w:val="24"/>
        </w:rPr>
        <w:t xml:space="preserve"> Za točnost otpravka – ovlašteni službenik</w:t>
      </w:r>
    </w:p>
    <w:p w:rsidRDefault="0063587C" w:rsidP="006C1A61" w:rsidR="0063587C" w:rsidRPr="00873B24">
      <w:pPr>
        <w:ind w:firstLine="680" w:left="4760"/>
        <w:jc w:val="center"/>
        <w:rPr>
          <w:sz w:val="24"/>
          <w:szCs w:val="24"/>
        </w:rPr>
      </w:pPr>
      <w:r>
        <w:rPr>
          <w:sz w:val="24"/>
          <w:szCs w:val="24"/>
        </w:rPr>
        <w:t xml:space="preserve">     Maja Hajtek</w:t>
      </w:r>
    </w:p>
    <w:p w:rsidRDefault="006C1A61" w:rsidP="006C1A61" w:rsidR="006C1A61" w:rsidRPr="00873B24">
      <w:pPr>
        <w:ind w:firstLine="680"/>
        <w:jc w:val="both"/>
        <w:rPr>
          <w:sz w:val="24"/>
          <w:szCs w:val="24"/>
        </w:rPr>
      </w:pPr>
    </w:p>
    <w:p w:rsidRDefault="00873B24" w:rsidP="00874AEB" w:rsidR="00873B24">
      <w:pPr>
        <w:jc w:val="both"/>
        <w:rPr>
          <w:sz w:val="24"/>
          <w:szCs w:val="24"/>
        </w:rPr>
      </w:pPr>
    </w:p>
    <w:p w:rsidRDefault="0063587C" w:rsidP="00874AEB" w:rsidR="0063587C">
      <w:pPr>
        <w:jc w:val="both"/>
        <w:rPr>
          <w:sz w:val="24"/>
          <w:szCs w:val="24"/>
        </w:rPr>
      </w:pPr>
    </w:p>
    <w:p w:rsidRDefault="006C1A61" w:rsidP="00874AEB" w:rsidR="006C1A61" w:rsidRPr="00873B24">
      <w:pPr>
        <w:jc w:val="both"/>
        <w:rPr>
          <w:sz w:val="24"/>
          <w:szCs w:val="24"/>
        </w:rPr>
      </w:pPr>
      <w:r w:rsidRPr="00873B24">
        <w:rPr>
          <w:sz w:val="24"/>
          <w:szCs w:val="24"/>
        </w:rPr>
        <w:t>Uputa o pravnom lijeku:</w:t>
      </w:r>
    </w:p>
    <w:p w:rsidRDefault="006C1A61" w:rsidP="00874AEB" w:rsidR="006C1A61" w:rsidRPr="00873B24">
      <w:pPr>
        <w:jc w:val="both"/>
        <w:rPr>
          <w:sz w:val="24"/>
          <w:szCs w:val="24"/>
        </w:rPr>
      </w:pPr>
      <w:r w:rsidRPr="00873B24">
        <w:rPr>
          <w:sz w:val="24"/>
          <w:szCs w:val="24"/>
        </w:rPr>
        <w:t xml:space="preserve">Protiv zaključka žalba nije dopuštena (članak 19. stavak 7. SZ-a) </w:t>
      </w:r>
    </w:p>
    <w:p w:rsidRDefault="00CD1BD4" w:rsidP="006C1A61" w:rsidR="00CD1BD4" w:rsidRPr="00873B24">
      <w:pPr>
        <w:ind w:firstLine="680"/>
        <w:jc w:val="both"/>
        <w:rPr>
          <w:sz w:val="24"/>
          <w:szCs w:val="24"/>
        </w:rPr>
      </w:pPr>
    </w:p>
    <w:p w:rsidRDefault="00CD1BD4" w:rsidP="006C1A61" w:rsidR="00CD1BD4" w:rsidRPr="00873B24">
      <w:pPr>
        <w:ind w:firstLine="680"/>
        <w:jc w:val="both"/>
        <w:rPr>
          <w:sz w:val="24"/>
          <w:szCs w:val="24"/>
        </w:rPr>
      </w:pPr>
    </w:p>
    <w:p w:rsidRDefault="003C4962" w:rsidR="003C4962" w:rsidRPr="00873B24">
      <w:pPr>
        <w:rPr>
          <w:sz w:val="24"/>
          <w:szCs w:val="24"/>
        </w:rPr>
      </w:pPr>
    </w:p>
    <w:sectPr w:rsidSect="00E329AA" w:rsidR="003C4962" w:rsidRPr="00873B24">
      <w:headerReference w:type="default" r:id="rId24"/>
      <w:footerReference w:type="default" r:id="rId25"/>
      <w:pgSz w:h="16838" w:w="11906"/>
      <w:pgMar w:gutter="0" w:footer="720" w:header="720" w:left="1800" w:bottom="284" w:right="1800" w:top="96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A61" w:rsidP="006C1A61" w:rsidR="006C1A61">
      <w:r>
        <w:separator/>
      </w:r>
    </w:p>
  </w:endnote>
  <w:endnote w:id="0" w:type="continuationSeparator">
    <w:p w:rsidRDefault="006C1A61" w:rsidP="006C1A61" w:rsidR="006C1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1852305"/>
      <w:docPartObj>
        <w:docPartGallery w:val="Page Numbers (Bottom of Page)"/>
        <w:docPartUnique/>
      </w:docPartObj>
    </w:sdtPr>
    <w:sdtEndPr/>
    <w:sdtContent>
      <w:p w:rsidRDefault="0022345A" w:rsidR="0022345A">
        <w:pPr>
          <w:pStyle w:val="Podnoje"/>
          <w:jc w:val="center"/>
        </w:pPr>
        <w:r>
          <w:fldChar w:fldCharType="begin"/>
        </w:r>
        <w:r>
          <w:instrText>PAGE   \* MERGEFORMAT</w:instrText>
        </w:r>
        <w:r>
          <w:fldChar w:fldCharType="separate"/>
        </w:r>
        <w:r w:rsidR="0063587C">
          <w:rPr>
            <w:noProof/>
          </w:rPr>
          <w:t>1</w:t>
        </w:r>
        <w:r>
          <w:fldChar w:fldCharType="end"/>
        </w:r>
      </w:p>
    </w:sdtContent>
  </w:sdt>
  <w:p w:rsidRDefault="0022345A" w:rsidR="002234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A61" w:rsidP="006C1A61" w:rsidR="006C1A61">
      <w:r>
        <w:separator/>
      </w:r>
    </w:p>
  </w:footnote>
  <w:footnote w:id="0" w:type="continuationSeparator">
    <w:p w:rsidRDefault="006C1A61" w:rsidP="006C1A61" w:rsidR="006C1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87C" w:rsidR="00107CC3">
    <w:pPr>
      <w:pStyle w:val="Zaglavlje"/>
      <w:framePr w:y="1" w:xAlign="center" w:vAnchor="text" w:hAnchor="margin" w:wrap="auto"/>
      <w:rPr>
        <w:rStyle w:val="Brojstranice"/>
        <w:sz w:val="24"/>
      </w:rPr>
    </w:pPr>
  </w:p>
  <w:p w:rsidRDefault="00873B24" w:rsidP="00873B24" w:rsidR="00873B24" w:rsidRPr="00E329AA">
    <w:pPr>
      <w:ind w:firstLine="708" w:left="3540"/>
      <w:jc w:val="right"/>
      <w:rPr>
        <w:sz w:val="24"/>
        <w:szCs w:val="24"/>
      </w:rPr>
    </w:pPr>
    <w:r w:rsidRPr="00E329AA">
      <w:rPr>
        <w:sz w:val="24"/>
        <w:szCs w:val="24"/>
      </w:rPr>
      <w:t>72. St-</w:t>
    </w:r>
    <w:r>
      <w:rPr>
        <w:sz w:val="24"/>
        <w:szCs w:val="24"/>
      </w:rPr>
      <w:t>1609/2018-44</w:t>
    </w:r>
  </w:p>
  <w:p w:rsidRDefault="0072757C" w:rsidP="0036381F" w:rsidR="00107CC3">
    <w:pPr>
      <w:pStyle w:val="Zaglavlje"/>
      <w:rPr>
        <w:sz w:val="24"/>
      </w:rPr>
    </w:pPr>
    <w:r>
      <w:rPr>
        <w:sz w:val="24"/>
      </w:rPr>
      <w:tab/>
    </w:r>
    <w:r>
      <w:rPr>
        <w:sz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E3117C"/>
    <w:multiLevelType w:val="hybridMultilevel"/>
    <w:tmpl w:val="573C0B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1A61"/>
    <w:rsid w:val="000D5AEA"/>
    <w:rsid w:val="0022345A"/>
    <w:rsid w:val="002D6CFA"/>
    <w:rsid w:val="00334298"/>
    <w:rsid w:val="003C4962"/>
    <w:rsid w:val="004840C0"/>
    <w:rsid w:val="004C2483"/>
    <w:rsid w:val="00563E3C"/>
    <w:rsid w:val="005830C0"/>
    <w:rsid w:val="0063587C"/>
    <w:rsid w:val="006B5FDF"/>
    <w:rsid w:val="006C1A61"/>
    <w:rsid w:val="007041A0"/>
    <w:rsid w:val="0072757C"/>
    <w:rsid w:val="0079631E"/>
    <w:rsid w:val="007B1304"/>
    <w:rsid w:val="00804D33"/>
    <w:rsid w:val="00873B24"/>
    <w:rsid w:val="00874AEB"/>
    <w:rsid w:val="00A44A68"/>
    <w:rsid w:val="00A94B73"/>
    <w:rsid w:val="00B505B0"/>
    <w:rsid w:val="00BB1D11"/>
    <w:rsid w:val="00CD1BD4"/>
    <w:rsid w:val="00CD4FD8"/>
    <w:rsid w:val="00D616E6"/>
    <w:rsid w:val="00E26CE4"/>
    <w:rsid w:val="00E329AA"/>
    <w:rsid w:val="00E4274E"/>
    <w:rsid w:val="00F02EB9"/>
    <w:rsid w:val="00F74E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1A6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C1A61"/>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C1A61"/>
    <w:rPr>
      <w:rFonts w:cs="Times New Roman" w:eastAsia="Times New Roman"/>
      <w:b/>
      <w:sz w:val="22"/>
      <w:szCs w:val="20"/>
      <w:lang w:eastAsia="hr-HR"/>
    </w:rPr>
  </w:style>
  <w:style w:styleId="Zaglavlje" w:type="paragraph">
    <w:name w:val="header"/>
    <w:basedOn w:val="Normal"/>
    <w:link w:val="ZaglavljeChar"/>
    <w:rsid w:val="006C1A61"/>
    <w:pPr>
      <w:tabs>
        <w:tab w:pos="4536" w:val="center"/>
        <w:tab w:pos="9072" w:val="right"/>
      </w:tabs>
    </w:pPr>
  </w:style>
  <w:style w:customStyle="true" w:styleId="ZaglavljeChar" w:type="character">
    <w:name w:val="Zaglavlje Char"/>
    <w:basedOn w:val="Zadanifontodlomka"/>
    <w:link w:val="Zaglavlje"/>
    <w:rsid w:val="006C1A61"/>
    <w:rPr>
      <w:rFonts w:cs="Times New Roman" w:eastAsia="Times New Roman"/>
      <w:sz w:val="20"/>
      <w:szCs w:val="20"/>
      <w:lang w:eastAsia="hr-HR"/>
    </w:rPr>
  </w:style>
  <w:style w:styleId="Brojstranice" w:type="character">
    <w:name w:val="page number"/>
    <w:basedOn w:val="Zadanifontodlomka"/>
    <w:rsid w:val="006C1A61"/>
  </w:style>
  <w:style w:styleId="Podnoje" w:type="paragraph">
    <w:name w:val="footer"/>
    <w:basedOn w:val="Normal"/>
    <w:link w:val="PodnojeChar"/>
    <w:uiPriority w:val="99"/>
    <w:unhideWhenUsed/>
    <w:rsid w:val="006C1A61"/>
    <w:pPr>
      <w:tabs>
        <w:tab w:pos="4536" w:val="center"/>
        <w:tab w:pos="9072" w:val="right"/>
      </w:tabs>
    </w:pPr>
  </w:style>
  <w:style w:customStyle="true" w:styleId="PodnojeChar" w:type="character">
    <w:name w:val="Podnožje Char"/>
    <w:basedOn w:val="Zadanifontodlomka"/>
    <w:link w:val="Podnoje"/>
    <w:uiPriority w:val="99"/>
    <w:rsid w:val="006C1A61"/>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329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9AA"/>
    <w:rPr>
      <w:rFonts w:cs="Tahoma" w:eastAsia="Times New Roman" w:hAnsi="Tahoma" w:ascii="Tahoma"/>
      <w:sz w:val="16"/>
      <w:szCs w:val="16"/>
      <w:lang w:eastAsia="hr-HR"/>
    </w:rPr>
  </w:style>
  <w:style w:styleId="Odlomakpopisa" w:type="paragraph">
    <w:name w:val="List Paragraph"/>
    <w:basedOn w:val="Normal"/>
    <w:uiPriority w:val="34"/>
    <w:qFormat/>
    <w:rsid w:val="00873B24"/>
    <w:pPr>
      <w:ind w:left="720"/>
      <w:contextualSpacing/>
    </w:pPr>
  </w:style>
  <w:style w:styleId="Tekstrezerviranogmjesta" w:type="character">
    <w:name w:val="Placeholder Text"/>
    <w:basedOn w:val="Zadanifontodlomka"/>
    <w:uiPriority w:val="99"/>
    <w:semiHidden/>
    <w:rsid w:val="0063587C"/>
    <w:rPr>
      <w:color w:val="808080"/>
      <w:bdr w:space="0" w:sz="0" w:color="auto" w:val="none"/>
      <w:shd w:fill="auto" w:color="auto" w:val="clear"/>
    </w:rPr>
  </w:style>
  <w:style w:customStyle="true" w:styleId="eSPISCCParagraphDefaultFont" w:type="character">
    <w:name w:val="eSPIS_CC_Paragraph Default Font"/>
    <w:basedOn w:val="Zadanifontodlomka"/>
    <w:rsid w:val="0063587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3587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3587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587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1A6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C1A61"/>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C1A61"/>
    <w:rPr>
      <w:rFonts w:cs="Times New Roman" w:eastAsia="Times New Roman"/>
      <w:b/>
      <w:sz w:val="22"/>
      <w:szCs w:val="20"/>
      <w:lang w:eastAsia="hr-HR"/>
    </w:rPr>
  </w:style>
  <w:style w:styleId="Zaglavlje" w:type="paragraph">
    <w:name w:val="header"/>
    <w:basedOn w:val="Normal"/>
    <w:link w:val="ZaglavljeChar"/>
    <w:rsid w:val="006C1A61"/>
    <w:pPr>
      <w:tabs>
        <w:tab w:pos="4536" w:val="center"/>
        <w:tab w:pos="9072" w:val="right"/>
      </w:tabs>
    </w:pPr>
  </w:style>
  <w:style w:customStyle="1" w:styleId="ZaglavljeChar" w:type="character">
    <w:name w:val="Zaglavlje Char"/>
    <w:basedOn w:val="Zadanifontodlomka"/>
    <w:link w:val="Zaglavlje"/>
    <w:rsid w:val="006C1A61"/>
    <w:rPr>
      <w:rFonts w:cs="Times New Roman" w:eastAsia="Times New Roman"/>
      <w:sz w:val="20"/>
      <w:szCs w:val="20"/>
      <w:lang w:eastAsia="hr-HR"/>
    </w:rPr>
  </w:style>
  <w:style w:styleId="Brojstranice" w:type="character">
    <w:name w:val="page number"/>
    <w:basedOn w:val="Zadanifontodlomka"/>
    <w:rsid w:val="006C1A61"/>
  </w:style>
  <w:style w:styleId="Podnoje" w:type="paragraph">
    <w:name w:val="footer"/>
    <w:basedOn w:val="Normal"/>
    <w:link w:val="PodnojeChar"/>
    <w:uiPriority w:val="99"/>
    <w:unhideWhenUsed/>
    <w:rsid w:val="006C1A61"/>
    <w:pPr>
      <w:tabs>
        <w:tab w:pos="4536" w:val="center"/>
        <w:tab w:pos="9072" w:val="right"/>
      </w:tabs>
    </w:pPr>
  </w:style>
  <w:style w:customStyle="1" w:styleId="PodnojeChar" w:type="character">
    <w:name w:val="Podnožje Char"/>
    <w:basedOn w:val="Zadanifontodlomka"/>
    <w:link w:val="Podnoje"/>
    <w:uiPriority w:val="99"/>
    <w:rsid w:val="006C1A61"/>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329AA"/>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9AA"/>
    <w:rPr>
      <w:rFonts w:ascii="Tahoma" w:cs="Tahoma" w:eastAsia="Times New Roman" w:hAnsi="Tahoma"/>
      <w:sz w:val="16"/>
      <w:szCs w:val="16"/>
      <w:lang w:eastAsia="hr-HR"/>
    </w:rPr>
  </w:style>
  <w:style w:styleId="Odlomakpopisa" w:type="paragraph">
    <w:name w:val="List Paragraph"/>
    <w:basedOn w:val="Normal"/>
    <w:uiPriority w:val="34"/>
    <w:qFormat/>
    <w:rsid w:val="00873B24"/>
    <w:pPr>
      <w:ind w:left="720"/>
      <w:contextualSpacing/>
    </w:pPr>
  </w:style>
  <w:style w:styleId="Tekstrezerviranogmjesta" w:type="character">
    <w:name w:val="Placeholder Text"/>
    <w:basedOn w:val="Zadanifontodlomka"/>
    <w:uiPriority w:val="99"/>
    <w:semiHidden/>
    <w:rsid w:val="0063587C"/>
    <w:rPr>
      <w:color w:val="808080"/>
      <w:bdr w:color="auto" w:space="0" w:sz="0" w:val="none"/>
      <w:shd w:color="auto" w:fill="auto" w:val="clear"/>
    </w:rPr>
  </w:style>
  <w:style w:customStyle="1" w:styleId="eSPISCCParagraphDefaultFont" w:type="character">
    <w:name w:val="eSPIS_CC_Paragraph Default Font"/>
    <w:basedOn w:val="Zadanifontodlomka"/>
    <w:rsid w:val="0063587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3587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587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587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129A2386&amp;Ver=16" TargetMode="External"/><Relationship Id="rId18" Type="http://schemas.openxmlformats.org/officeDocument/2006/relationships/hyperlink" Target="http://www.iusinfo.hr/Publication/Content.aspx?Sopi=NN2008B96A3004&amp;Ver=2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usinfo.hr/Publication/Content.aspx?Sopi=NN2011B57A1260&amp;Ver=24"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12A1823&amp;Ver=15" TargetMode="External"/><Relationship Id="rId17" Type="http://schemas.openxmlformats.org/officeDocument/2006/relationships/hyperlink" Target="http://www.iusinfo.hr/Publication/Content.aspx?Sopi=NN2007B2A185&amp;Ver=2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usinfo.hr/Publication/Content.aspx?Sopi=NN2005B88A1731&amp;Ver=19" TargetMode="External"/><Relationship Id="rId20" Type="http://schemas.openxmlformats.org/officeDocument/2006/relationships/hyperlink" Target="http://www.iusinfo.hr/Publication/Content.aspx?Sopi=NN2008B123A3550&amp;Ver=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2B91A2357&amp;Ver=1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usinfo.hr/Publication/Content.aspx?Sopi=NN2003B117A1639&amp;Ver=18" TargetMode="External"/><Relationship Id="rId23" Type="http://schemas.openxmlformats.org/officeDocument/2006/relationships/hyperlink" Target="http://www.iusinfo.hr/Publication/Content.aspx?Sopi=NN2014B89A1807&amp;Ver=26" TargetMode="External"/><Relationship Id="rId10" Type="http://schemas.openxmlformats.org/officeDocument/2006/relationships/hyperlink" Target="http://www.iusinfo.hr/Publication/Content.aspx?Sopi=NN1991B53A1297&amp;Ver=13" TargetMode="External"/><Relationship Id="rId19" Type="http://schemas.openxmlformats.org/officeDocument/2006/relationships/hyperlink" Target="http://www.iusinfo.hr/Publication/Content.aspx?Sopi=NN2008B84A2720&amp;Ver=2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1B88A1498&amp;Ver=17" TargetMode="External"/><Relationship Id="rId22" Type="http://schemas.openxmlformats.org/officeDocument/2006/relationships/hyperlink" Target="http://www.iusinfo.hr/Publication/Content.aspx?Sopi=NN2013B25A405&amp;Ver=25" TargetMode="External"/><Relationship Id="rId27"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povjereniku</izvorni_sadrzaj>
    <derivirana_varijabla naziv="DomainObject.Primjedba_1">Poziv povjereniku</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St-1609/2018</izvorni_sadrzaj>
    <derivirana_varijabla naziv="DomainObject.Predmet.OznakaBroj_1">St-1609/2018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ZELENO DRVO d.o.o.</izvorni_sadrzaj>
    <derivirana_varijabla naziv="DomainObject.Predmet.ProtustrankaFormated_1">  ZELENO DRVO d.o.o.</derivirana_varijabla>
  </DomainObject.Predmet.ProtustrankaFormated>
  <DomainObject.Predmet.ProtustrankaFormatedOIB>
    <izvorni_sadrzaj>  ZELENO DRVO d.o.o., OIB 66785172761</izvorni_sadrzaj>
    <derivirana_varijabla naziv="DomainObject.Predmet.ProtustrankaFormatedOIB_1">  ZELENO DRVO d.o.o., OIB 66785172761</derivirana_varijabla>
  </DomainObject.Predmet.ProtustrankaFormatedOIB>
  <DomainObject.Predmet.ProtustrankaFormatedWithAdress>
    <izvorni_sadrzaj> ZELENO DRVO d.o.o., Krizantema 38, 10360 Sesvete</izvorni_sadrzaj>
    <derivirana_varijabla naziv="DomainObject.Predmet.ProtustrankaFormatedWithAdress_1"> ZELENO DRVO d.o.o., Krizantema 38, 10360 Sesvete</derivirana_varijabla>
  </DomainObject.Predmet.ProtustrankaFormatedWithAdress>
  <DomainObject.Predmet.ProtustrankaFormatedWithAdressOIB>
    <izvorni_sadrzaj> ZELENO DRVO d.o.o., OIB 66785172761, Krizantema 38, 10360 Sesvete</izvorni_sadrzaj>
    <derivirana_varijabla naziv="DomainObject.Predmet.ProtustrankaFormatedWithAdressOIB_1"> ZELENO DRVO d.o.o., OIB 66785172761, Krizantema 38, 10360 Sesvete</derivirana_varijabla>
  </DomainObject.Predmet.ProtustrankaFormatedWithAdressOIB>
  <DomainObject.Predmet.ProtustrankaWithAdress>
    <izvorni_sadrzaj>ZELENO DRVO d.o.o. Krizantema 38, 10360 Sesvete</izvorni_sadrzaj>
    <derivirana_varijabla naziv="DomainObject.Predmet.ProtustrankaWithAdress_1">ZELENO DRVO d.o.o. Krizantema 38, 10360 Sesvete</derivirana_varijabla>
  </DomainObject.Predmet.ProtustrankaWithAdress>
  <DomainObject.Predmet.ProtustrankaWithAdressOIB>
    <izvorni_sadrzaj>ZELENO DRVO d.o.o., OIB 66785172761, Krizantema 38, 10360 Sesvete</izvorni_sadrzaj>
    <derivirana_varijabla naziv="DomainObject.Predmet.ProtustrankaWithAdressOIB_1">ZELENO DRVO d.o.o., OIB 66785172761, Krizantema 38, 10360 Sesvete</derivirana_varijabla>
  </DomainObject.Predmet.ProtustrankaWithAdressOIB>
  <DomainObject.Predmet.ProtustrankaNazivFormated>
    <izvorni_sadrzaj>ZELENO DRVO d.o.o.</izvorni_sadrzaj>
    <derivirana_varijabla naziv="DomainObject.Predmet.ProtustrankaNazivFormated_1">ZELENO DRVO d.o.o.</derivirana_varijabla>
  </DomainObject.Predmet.ProtustrankaNazivFormated>
  <DomainObject.Predmet.ProtustrankaNazivFormatedOIB>
    <izvorni_sadrzaj>ZELENO DRVO d.o.o., OIB 66785172761</izvorni_sadrzaj>
    <derivirana_varijabla naziv="DomainObject.Predmet.ProtustrankaNazivFormatedOIB_1">ZELENO DRVO d.o.o., OIB 66785172761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ZELENO DRVO d.o.o.; Marko Pašalić</izvorni_sadrzaj>
    <derivirana_varijabla naziv="DomainObject.Predmet.StrankaFormated_1">  ZELENO DRVO d.o.o.; Marko Pašalić</derivirana_varijabla>
  </DomainObject.Predmet.StrankaFormated>
  <DomainObject.Predmet.StrankaFormatedOIB>
    <izvorni_sadrzaj>  ZELENO DRVO d.o.o., OIB 66785172761; Marko Pašalić, OIB 79998171697</izvorni_sadrzaj>
    <derivirana_varijabla naziv="DomainObject.Predmet.StrankaFormatedOIB_1">  ZELENO DRVO d.o.o., OIB 66785172761; Marko Pašalić, OIB 79998171697</derivirana_varijabla>
  </DomainObject.Predmet.StrankaFormatedOIB>
  <DomainObject.Predmet.StrankaFormatedWithAdress>
    <izvorni_sadrzaj> ZELENO DRVO d.o.o., Krizantema 38, 10360 Sesvete; Marko Pašalić, Remetski Kamenjak 18b, 10000 Zagreb</izvorni_sadrzaj>
    <derivirana_varijabla naziv="DomainObject.Predmet.StrankaFormatedWithAdress_1"> ZELENO DRVO d.o.o., Krizantema 38, 10360 Sesvete; Marko Pašalić, Remetski Kamenjak 18b, 10000 Zagreb</derivirana_varijabla>
  </DomainObject.Predmet.StrankaFormatedWithAdress>
  <DomainObject.Predmet.StrankaFormatedWithAdressOIB>
    <izvorni_sadrzaj> ZELENO DRVO d.o.o., OIB 66785172761, Krizantema 38, 10360 Sesvete; Marko Pašalić, OIB 79998171697, Remetski Kamenjak 18b, 10000 Zagreb</izvorni_sadrzaj>
    <derivirana_varijabla naziv="DomainObject.Predmet.StrankaFormatedWithAdressOIB_1"> ZELENO DRVO d.o.o., OIB 66785172761, Krizantema 38, 10360 Sesvete; Marko Pašalić, OIB 79998171697, Remetski Kamenjak 18b, 10000 Zagreb</derivirana_varijabla>
  </DomainObject.Predmet.StrankaFormatedWithAdressOIB>
  <DomainObject.Predmet.StrankaWithAdress>
    <izvorni_sadrzaj>ZELENO DRVO d.o.o. Krizantema 38,10360 Sesvete,Marko Pašalić Remetski Kamenjak 18b,10000 Zagreb</izvorni_sadrzaj>
    <derivirana_varijabla naziv="DomainObject.Predmet.StrankaWithAdress_1">ZELENO DRVO d.o.o. Krizantema 38,10360 Sesvete,Marko Pašalić Remetski Kamenjak 18b,10000 Zagreb</derivirana_varijabla>
  </DomainObject.Predmet.StrankaWithAdress>
  <DomainObject.Predmet.StrankaWithAdressOIB>
    <izvorni_sadrzaj>ZELENO DRVO d.o.o., OIB 66785172761, Krizantema 38,10360 Sesvete,Marko Pašalić, OIB 79998171697, Remetski Kamenjak 18b,10000 Zagreb</izvorni_sadrzaj>
    <derivirana_varijabla naziv="DomainObject.Predmet.StrankaWithAdressOIB_1">ZELENO DRVO d.o.o., OIB 66785172761, Krizantema 38,10360 Sesvete,Marko Pašalić, OIB 79998171697, Remetski Kamenjak 18b,10000 Zagreb</derivirana_varijabla>
  </DomainObject.Predmet.StrankaWithAdressOIB>
  <DomainObject.Predmet.StrankaNazivFormated>
    <izvorni_sadrzaj>ZELENO DRVO d.o.o.,Marko Pašalić</izvorni_sadrzaj>
    <derivirana_varijabla naziv="DomainObject.Predmet.StrankaNazivFormated_1">ZELENO DRVO d.o.o.,Marko Pašalić</derivirana_varijabla>
  </DomainObject.Predmet.StrankaNazivFormated>
  <DomainObject.Predmet.StrankaNazivFormatedOIB>
    <izvorni_sadrzaj>ZELENO DRVO d.o.o., OIB 66785172761,Marko Pašalić, OIB 79998171697</izvorni_sadrzaj>
    <derivirana_varijabla naziv="DomainObject.Predmet.StrankaNazivFormatedOIB_1">ZELENO DRVO d.o.o., OIB 66785172761,Marko Pašalić, OIB 79998171697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ZELENO DRVO d.o.o.</item>
      <item>Marko Pašalić</item>
    </izvorni_sadrzaj>
    <derivirana_varijabla naziv="DomainObject.Predmet.StrankaListFormated_1">
      <item>ZELENO DRVO d.o.o.</item>
      <item>Marko Pašalić</item>
    </derivirana_varijabla>
  </DomainObject.Predmet.StrankaListFormated>
  <DomainObject.Predmet.StrankaListFormatedOIB>
    <izvorni_sadrzaj>
      <item>ZELENO DRVO d.o.o., OIB 66785172761</item>
      <item>Marko Pašalić, OIB 79998171697</item>
    </izvorni_sadrzaj>
    <derivirana_varijabla naziv="DomainObject.Predmet.StrankaListFormatedOIB_1">
      <item>ZELENO DRVO d.o.o., OIB 66785172761</item>
      <item>Marko Pašalić, OIB 79998171697</item>
    </derivirana_varijabla>
  </DomainObject.Predmet.StrankaListFormatedOIB>
  <DomainObject.Predmet.StrankaListFormatedWithAdress>
    <izvorni_sadrzaj>
      <item>ZELENO DRVO d.o.o., Krizantema 38, 10360 Sesvete</item>
      <item>Marko Pašalić, Remetski Kamenjak 18b, 10000 Zagreb</item>
    </izvorni_sadrzaj>
    <derivirana_varijabla naziv="DomainObject.Predmet.StrankaListFormatedWithAdress_1">
      <item>ZELENO DRVO d.o.o., Krizantema 38, 10360 Sesvete</item>
      <item>Marko Pašalić, Remetski Kamenjak 18b, 10000 Zagreb</item>
    </derivirana_varijabla>
  </DomainObject.Predmet.StrankaListFormatedWithAdress>
  <DomainObject.Predmet.StrankaListFormatedWithAdressOIB>
    <izvorni_sadrzaj>
      <item>ZELENO DRVO d.o.o., OIB 66785172761, Krizantema 38, 10360 Sesvete</item>
      <item>Marko Pašalić, OIB 79998171697, Remetski Kamenjak 18b, 10000 Zagreb</item>
    </izvorni_sadrzaj>
    <derivirana_varijabla naziv="DomainObject.Predmet.StrankaListFormatedWithAdressOIB_1">
      <item>ZELENO DRVO d.o.o., OIB 66785172761, Krizantema 38, 10360 Sesvete</item>
      <item>Marko Pašalić, OIB 79998171697, Remetski Kamenjak 18b, 10000 Zagreb</item>
    </derivirana_varijabla>
  </DomainObject.Predmet.StrankaListFormatedWithAdressOIB>
  <DomainObject.Predmet.StrankaListNazivFormated>
    <izvorni_sadrzaj>
      <item>ZELENO DRVO d.o.o.</item>
      <item>Marko Pašalić</item>
    </izvorni_sadrzaj>
    <derivirana_varijabla naziv="DomainObject.Predmet.StrankaListNazivFormated_1">
      <item>ZELENO DRVO d.o.o.</item>
      <item>Marko Pašalić</item>
    </derivirana_varijabla>
  </DomainObject.Predmet.StrankaListNazivFormated>
  <DomainObject.Predmet.StrankaListNazivFormatedOIB>
    <izvorni_sadrzaj>
      <item>ZELENO DRVO d.o.o., OIB 66785172761</item>
      <item>Marko Pašalić, OIB 79998171697</item>
    </izvorni_sadrzaj>
    <derivirana_varijabla naziv="DomainObject.Predmet.StrankaListNazivFormatedOIB_1">
      <item>ZELENO DRVO d.o.o., OIB 66785172761</item>
      <item>Marko Pašalić, OIB 79998171697</item>
    </derivirana_varijabla>
  </DomainObject.Predmet.StrankaListNazivFormatedOIB>
  <DomainObject.Predmet.ProtuStrankaListFormated>
    <izvorni_sadrzaj>
      <item>ZELENO DRVO d.o.o.</item>
    </izvorni_sadrzaj>
    <derivirana_varijabla naziv="DomainObject.Predmet.ProtuStrankaListFormated_1">
      <item>ZELENO DRVO d.o.o.</item>
    </derivirana_varijabla>
  </DomainObject.Predmet.ProtuStrankaListFormated>
  <DomainObject.Predmet.ProtuStrankaListFormatedOIB>
    <izvorni_sadrzaj>
      <item>ZELENO DRVO d.o.o., OIB 66785172761</item>
    </izvorni_sadrzaj>
    <derivirana_varijabla naziv="DomainObject.Predmet.ProtuStrankaListFormatedOIB_1">
      <item>ZELENO DRVO d.o.o., OIB 66785172761</item>
    </derivirana_varijabla>
  </DomainObject.Predmet.ProtuStrankaListFormatedOIB>
  <DomainObject.Predmet.ProtuStrankaListFormatedWithAdress>
    <izvorni_sadrzaj>
      <item>ZELENO DRVO d.o.o., Krizantema 38, 10360 Sesvete</item>
    </izvorni_sadrzaj>
    <derivirana_varijabla naziv="DomainObject.Predmet.ProtuStrankaListFormatedWithAdress_1">
      <item>ZELENO DRVO d.o.o., Krizantema 38, 10360 Sesvete</item>
    </derivirana_varijabla>
  </DomainObject.Predmet.ProtuStrankaListFormatedWithAdress>
  <DomainObject.Predmet.ProtuStrankaListFormatedWithAdressOIB>
    <izvorni_sadrzaj>
      <item>ZELENO DRVO d.o.o., OIB 66785172761, Krizantema 38, 10360 Sesvete</item>
    </izvorni_sadrzaj>
    <derivirana_varijabla naziv="DomainObject.Predmet.ProtuStrankaListFormatedWithAdressOIB_1">
      <item>ZELENO DRVO d.o.o., OIB 66785172761, Krizantema 38, 10360 Sesvete</item>
    </derivirana_varijabla>
  </DomainObject.Predmet.ProtuStrankaListFormatedWithAdressOIB>
  <DomainObject.Predmet.ProtuStrankaListNazivFormated>
    <izvorni_sadrzaj>
      <item>ZELENO DRVO d.o.o.</item>
    </izvorni_sadrzaj>
    <derivirana_varijabla naziv="DomainObject.Predmet.ProtuStrankaListNazivFormated_1">
      <item>ZELENO DRVO d.o.o.</item>
    </derivirana_varijabla>
  </DomainObject.Predmet.ProtuStrankaListNazivFormated>
  <DomainObject.Predmet.ProtuStrankaListNazivFormatedOIB>
    <izvorni_sadrzaj>
      <item>ZELENO DRVO d.o.o., OIB 66785172761</item>
    </izvorni_sadrzaj>
    <derivirana_varijabla naziv="DomainObject.Predmet.ProtuStrankaListNazivFormatedOIB_1">
      <item>ZELENO DRVO d.o.o., OIB 66785172761</item>
    </derivirana_varijabla>
  </DomainObject.Predmet.ProtuStrankaListNazivFormatedOIB>
  <DomainObject.Predmet.OstaliListFormated>
    <izvorni_sadrzaj>
      <item>Financijska agencija</item>
      <item>Sudski registar</item>
      <item>Davor Jelić</item>
      <item>Marko Pašalić</item>
      <item>JUJNOVIĆ LUČIĆ MARKOVIĆ Odvjetničko društvo javno trgovačko društvo</item>
    </izvorni_sadrzaj>
    <derivirana_varijabla naziv="DomainObject.Predmet.OstaliListFormated_1">
      <item>Financijska agencija</item>
      <item>Sudski registar</item>
      <item>Davor Jelić</item>
      <item>Marko Pašalić</item>
      <item>JUJNOVIĆ LUČIĆ MARKOVIĆ Odvjetničko društvo javno trgovačko društvo</item>
    </derivirana_varijabla>
  </DomainObject.Predmet.OstaliListFormated>
  <DomainObject.Predmet.OstaliList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FormatedOIB>
  <DomainObject.Predmet.OstaliListFormatedWithAdress>
    <izvorni_sadrzaj>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izvorni_sadrzaj>
    <derivirana_varijabla naziv="DomainObject.Predmet.OstaliListFormatedWithAdress_1">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derivirana_varijabla>
  </DomainObject.Predmet.OstaliListFormatedWithAdress>
  <DomainObject.Predmet.OstaliListFormatedWithAdressOIB>
    <izvorni_sadrzaj>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izvorni_sadrzaj>
    <derivirana_varijabla naziv="DomainObject.Predmet.OstaliListFormatedWithAdressOIB_1">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derivirana_varijabla>
  </DomainObject.Predmet.OstaliListFormatedWithAdressOIB>
  <DomainObject.Predmet.OstaliListNazivFormated>
    <izvorni_sadrzaj>
      <item>Financijska agencija</item>
      <item>Sudski registar</item>
      <item>Davor Jelić</item>
      <item>Marko Pašalić</item>
      <item>JUJNOVIĆ LUČIĆ MARKOVIĆ Odvjetničko društvo javno trgovačko društvo</item>
    </izvorni_sadrzaj>
    <derivirana_varijabla naziv="DomainObject.Predmet.OstaliListNazivFormated_1">
      <item>Financijska agencija</item>
      <item>Sudski registar</item>
      <item>Davor Jelić</item>
      <item>Marko Pašalić</item>
      <item>JUJNOVIĆ LUČIĆ MARKOVIĆ Odvjetničko društvo javno trgovačko društvo</item>
    </derivirana_varijabla>
  </DomainObject.Predmet.OstaliListNazivFormated>
  <DomainObject.Predmet.OstaliListNaziv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Naziv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ZELENO DRVO d.o.o. i dr.</izvorni_sadrzaj>
    <derivirana_varijabla naziv="DomainObject.Predmet.StrankaIDrugi_1">ZELENO DRVO d.o.o. i dr.</derivirana_varijabla>
  </DomainObject.Predmet.StrankaIDrugi>
  <DomainObject.Predmet.ProtustrankaIDrugi>
    <izvorni_sadrzaj>ZELENO DRVO d.o.o.</izvorni_sadrzaj>
    <derivirana_varijabla naziv="DomainObject.Predmet.ProtustrankaIDrugi_1">ZELENO DRVO d.o.o.</derivirana_varijabla>
  </DomainObject.Predmet.ProtustrankaIDrugi>
  <DomainObject.Predmet.StrankaIDrugiAdressOIB>
    <izvorni_sadrzaj>ZELENO DRVO d.o.o., OIB 66785172761, Krizantema 38, 10360 Sesvete i dr.</izvorni_sadrzaj>
    <derivirana_varijabla naziv="DomainObject.Predmet.StrankaIDrugiAdressOIB_1">ZELENO DRVO d.o.o., OIB 66785172761, Krizantema 38, 10360 Sesvete i dr.</derivirana_varijabla>
  </DomainObject.Predmet.StrankaIDrugiAdressOIB>
  <DomainObject.Predmet.ProtustrankaIDrugiAdressOIB>
    <izvorni_sadrzaj>ZELENO DRVO d.o.o., OIB 66785172761, Krizantema 38, 10360 Sesvete</izvorni_sadrzaj>
    <derivirana_varijabla naziv="DomainObject.Predmet.ProtustrankaIDrugiAdressOIB_1">ZELENO DRVO d.o.o., OIB 66785172761,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DRVO d.o.o.</item>
      <item>ZELENO DRVO d.o.o.</item>
      <item>Financijska agencija</item>
      <item>Sudski registar</item>
      <item>Davor Jelić</item>
      <item>Marko Pašalić</item>
      <item>JUJNOVIĆ LUČIĆ MARKOVIĆ Odvjetničko društvo javno trgovačko društvo</item>
      <item>Marko Pašalić</item>
    </izvorni_sadrzaj>
    <derivirana_varijabla naziv="DomainObject.Predmet.SudioniciListNaziv_1">
      <item>ZELENO DRVO d.o.o.</item>
      <item>ZELENO DRVO d.o.o.</item>
      <item>Financijska agencija</item>
      <item>Sudski registar</item>
      <item>Davor Jelić</item>
      <item>Marko Pašalić</item>
      <item>JUJNOVIĆ LUČIĆ MARKOVIĆ Odvjetničko društvo javno trgovačko društvo</item>
      <item>Marko Pašalić</item>
    </derivirana_varijabla>
  </DomainObject.Predmet.SudioniciListNaziv>
  <DomainObject.Predmet.SudioniciListAdressOIB>
    <izvorni_sadrzaj>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tem>Marko Pašalić, OIB 79998171697, Remetski Kamenjak 18b,10000 Zagreb</item>
    </izvorni_sadrzaj>
    <derivirana_varijabla naziv="DomainObject.Predmet.SudioniciListAdressOIB_1">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tem>Marko Pašalić, OIB 79998171697, Remetski Kamenjak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66785172761</item>
      <item>, OIB 66785172761</item>
      <item>, OIB 85821130368</item>
      <item>, OIB null</item>
      <item>, OIB null</item>
      <item>, OIB 79998171697</item>
      <item>, OIB 46736017727</item>
      <item>, OIB 79998171697</item>
    </izvorni_sadrzaj>
    <derivirana_varijabla naziv="DomainObject.Predmet.SudioniciListNazivOIB_1">
      <item>, OIB 66785172761</item>
      <item>, OIB 66785172761</item>
      <item>, OIB 85821130368</item>
      <item>, OIB null</item>
      <item>, OIB null</item>
      <item>, OIB 79998171697</item>
      <item>, OIB 46736017727</item>
      <item>, OIB 79998171697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St-1609/2018-35</izvorni_sadrzaj>
    <derivirana_varijabla naziv="DomainObject.PredzadnjaOdlukaIzPredmeta.Oznaka_1">St-1609/2018-35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2485</properties:Characters>
  <properties:Lines>72</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2019-05-07T12:58:00Z</dcterms:created>
  <dc:creator>Nikola Ribarić</dc:creator>
  <dc:description/>
  <cp:keywords/>
  <cp:lastModifiedBy>Maja Hajtek</cp:lastModifiedBy>
  <cp:lastPrinted>2019-05-08T06:34:00Z</cp:lastPrinted>
  <dcterms:modified xmlns:xsi="http://www.w3.org/2001/XMLSchema-instance" xsi:type="dcterms:W3CDTF">2019-05-08T06:34:00Z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povjereniku na ispravak zahtjeva za nagradom zeleno drvo 7.5.2019. - 44.docx)</vt:lpwstr>
  </prop:property>
  <prop:property name="CC_coloring" pid="4" fmtid="{D5CDD505-2E9C-101B-9397-08002B2CF9AE}">
    <vt:bool>false</vt:bool>
  </prop:property>
  <prop:property name="BrojStranica" pid="5" fmtid="{D5CDD505-2E9C-101B-9397-08002B2CF9AE}">
    <vt:i4>2</vt:i4>
  </prop:property>
</prop:Properties>
</file>