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2c4e0" w14:paraId="892c4e0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CE4ED4">
        <w:t>3230</w:t>
      </w:r>
      <w:r w:rsidR="00E55186">
        <w:t>/16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A52F03" w:rsidP="00A52F03" w:rsidR="007672DA">
      <w:pPr>
        <w:jc w:val="both"/>
      </w:pPr>
      <w:r>
        <w:t xml:space="preserve"> </w:t>
      </w:r>
      <w:r w:rsidR="001A178B">
        <w:t xml:space="preserve">          </w:t>
      </w:r>
      <w:r w:rsidR="00131287">
        <w:t xml:space="preserve">Trgovački sud u Zagrebu, Stalna Služba, po sucu Goranki Boljkovac, kao stečajnom sucu, postupajući po prijedlogu predlagatelja </w:t>
      </w:r>
      <w:r w:rsidR="007672DA">
        <w:t>Financijske agencije</w:t>
      </w:r>
      <w:r w:rsidR="002471AD" w:rsidRPr="00C254D4">
        <w:t>, Zagreb, Ulica grada Vukovara 70</w:t>
      </w:r>
      <w:r w:rsidR="00131287">
        <w:t>, za otvaranje stečajnoga postupka nad dužnikom</w:t>
      </w:r>
      <w:r w:rsidRPr="00A52F03">
        <w:t xml:space="preserve"> </w:t>
      </w:r>
      <w:r w:rsidR="00CE4ED4" w:rsidRPr="00B46852">
        <w:t>KULJANI j.d.o.o. za usluge,  Zagreb, Horvatnica 27, OIB 62192822771</w:t>
      </w:r>
      <w:r w:rsidRPr="00A52F03">
        <w:t>,</w:t>
      </w:r>
      <w:r>
        <w:t xml:space="preserve"> </w:t>
      </w:r>
      <w:r w:rsidR="00667114" w:rsidRPr="00692A21">
        <w:t xml:space="preserve">dana </w:t>
      </w:r>
      <w:r w:rsidR="00CE4ED4">
        <w:t>23. ožujka 2018.</w:t>
      </w:r>
      <w:r w:rsidR="00514EDC" w:rsidRPr="00692A21">
        <w:t xml:space="preserve">  </w:t>
      </w:r>
      <w:r w:rsidR="007672DA">
        <w:t xml:space="preserve"> </w:t>
      </w:r>
    </w:p>
    <w:p w:rsidRDefault="009B4542" w:rsidP="00A52F03" w:rsidR="009B4542" w:rsidRPr="00692A21">
      <w:pPr>
        <w:jc w:val="both"/>
      </w:pPr>
    </w:p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307C60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163BAE" w:rsidRPr="00B46852">
        <w:t>KULJANI j.d.o.o. za usluge,  Zagreb, Horvatnica 27, OIB 62192822771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163BAE">
        <w:t xml:space="preserve">23. ožujka 2018. </w:t>
      </w:r>
      <w:r w:rsidR="005A56DF">
        <w:t xml:space="preserve">u </w:t>
      </w:r>
      <w:r w:rsidR="00307C60">
        <w:t>1</w:t>
      </w:r>
      <w:r w:rsidR="00163BAE">
        <w:t>2</w:t>
      </w:r>
      <w:r w:rsidR="00307C60">
        <w:t>,0</w:t>
      </w:r>
      <w:r w:rsidR="00FB3694">
        <w:t>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357BEE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D13C24">
        <w:t>Josip Lončarić, Zagreb, Kosirnikova 9, OIB 914673501229</w:t>
      </w:r>
      <w:r w:rsidR="006F2F6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12940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9B4542">
        <w:t xml:space="preserve">dužnikom </w:t>
      </w:r>
      <w:r w:rsidR="00163BAE" w:rsidRPr="00B46852">
        <w:t>KULJANI j.d.o.o. za usluge,  Zagreb, Horvatnica 27, OIB 62192822771</w:t>
      </w:r>
      <w:r w:rsidR="008C5EB2">
        <w:t xml:space="preserve">, s danom </w:t>
      </w:r>
      <w:r w:rsidR="00163BAE">
        <w:t>23. ožujka 2018.</w:t>
      </w:r>
      <w:r w:rsidR="00280A59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212940" w:rsidR="005A56DF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D13C24" w:rsidRPr="00B46852">
        <w:t>KULJANI j.d.o.o. za usluge,  Zagreb, Horvatnica 27, OIB 62192822771</w:t>
      </w:r>
      <w:r>
        <w:t>, će biti brisan iz sudskog registra ovog suda.</w:t>
      </w:r>
    </w:p>
    <w:p w:rsidRDefault="00040FC2" w:rsidP="00040FC2" w:rsidR="00040FC2">
      <w:pPr>
        <w:pStyle w:val="Odlomakpopisa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163BAE" w:rsidP="00163BAE" w:rsidR="00163BAE" w:rsidRPr="00C254D4">
      <w:pPr>
        <w:ind w:firstLine="708"/>
        <w:jc w:val="both"/>
      </w:pPr>
      <w:r w:rsidRPr="00C254D4">
        <w:t xml:space="preserve">FINA-a Regionalni centar Zagreb, podnijela je ovom sudu dana </w:t>
      </w:r>
      <w:r>
        <w:t>31. ožujka 2016</w:t>
      </w:r>
      <w:r w:rsidRPr="00C254D4">
        <w:t>. prijedlog za otvaranje stečajnog postupka nad dužnikom</w:t>
      </w:r>
      <w:r w:rsidRPr="001764EB">
        <w:t xml:space="preserve"> </w:t>
      </w:r>
      <w:r w:rsidRPr="00B46852">
        <w:t>KULJANI j.d.o.o. za usluge,  Zagreb, Horvatnica 27, OIB 62192822771</w:t>
      </w:r>
      <w:r w:rsidRPr="00C254D4">
        <w:t>.</w:t>
      </w:r>
      <w:r>
        <w:t xml:space="preserve"> </w:t>
      </w:r>
    </w:p>
    <w:p w:rsidRDefault="00163BAE" w:rsidP="00163BAE" w:rsidR="00163BAE" w:rsidRPr="00C254D4">
      <w:pPr>
        <w:ind w:firstLine="708"/>
        <w:jc w:val="both"/>
      </w:pPr>
      <w:r>
        <w:t xml:space="preserve"> </w:t>
      </w:r>
    </w:p>
    <w:p w:rsidRDefault="00163BAE" w:rsidP="00163BAE" w:rsidR="00163BAE">
      <w:pPr>
        <w:ind w:firstLine="708"/>
        <w:jc w:val="both"/>
      </w:pPr>
      <w:r w:rsidRPr="00C254D4">
        <w:t xml:space="preserve">Prijedlog je podnesen temeljem odredbe članka </w:t>
      </w:r>
      <w:r>
        <w:t>444. stavka 2</w:t>
      </w:r>
      <w:r w:rsidRPr="00C254D4">
        <w:t xml:space="preserve">. </w:t>
      </w:r>
      <w:r>
        <w:t>Stečajnog zakona (Narodne novine broj 71/15, 104/17, dalje u tekstu: SZ-a). U prijedlogu predlagatelj navodi da na dan 1. rujna 2015. godine dužnik u Očevidniku redoslijeda osnova za plaćanje ima evidentirane neizvršene osnove za plaćanje u neprekinutom razdoblju od 259 dana, u ukupnom iznosu od 1.293,18</w:t>
      </w:r>
      <w:r w:rsidRPr="00413877">
        <w:t xml:space="preserve"> </w:t>
      </w:r>
      <w:r>
        <w:t xml:space="preserve">kn, te da dužnik ima jednog zaposlenog. </w:t>
      </w:r>
    </w:p>
    <w:p w:rsidRDefault="00163BAE" w:rsidP="00163BAE" w:rsidR="00163BAE">
      <w:pPr>
        <w:ind w:firstLine="708"/>
        <w:jc w:val="both"/>
      </w:pPr>
      <w:r>
        <w:t xml:space="preserve"> </w:t>
      </w:r>
    </w:p>
    <w:p w:rsidRDefault="00163BAE" w:rsidP="00163BAE" w:rsidR="00163BAE" w:rsidRPr="005F7ED3">
      <w:pPr>
        <w:ind w:firstLine="708"/>
        <w:jc w:val="both"/>
      </w:pPr>
      <w:r>
        <w:t xml:space="preserve">Rješenjem ovog suda posl.br. 4 St-3230/16 od 23. siječnja 2017. godine pokrenut je prethodni postupak radi utvrđivanja pretpostavki za otvaranje stečajnoga postupka nad dužnikom,  te je ujedno određeno ročište radi očitovanja o prijedlogu za otvaranje stečajnoga postupka za dan 13. ožujka 2017. godine. </w:t>
      </w:r>
    </w:p>
    <w:p w:rsidRDefault="00163BAE" w:rsidP="00163BAE" w:rsidR="00163BAE" w:rsidRPr="005F7ED3">
      <w:pPr>
        <w:jc w:val="both"/>
      </w:pPr>
    </w:p>
    <w:p w:rsidRDefault="00163BAE" w:rsidP="00163BAE" w:rsidR="00163BAE">
      <w:pPr>
        <w:ind w:firstLine="708"/>
        <w:jc w:val="both"/>
      </w:pPr>
      <w:r>
        <w:lastRenderedPageBreak/>
        <w:t>Podneskom od 24. siječnja</w:t>
      </w:r>
      <w:r w:rsidRPr="00B62AAF">
        <w:t xml:space="preserve"> </w:t>
      </w:r>
      <w:r>
        <w:t xml:space="preserve">2017. godine FINA je izvijestila sud da ostaje kod prijedloga za otvaranje stečajnog postupka. </w:t>
      </w:r>
    </w:p>
    <w:p w:rsidRDefault="00163BAE" w:rsidP="00163BAE" w:rsidR="00163BAE">
      <w:pPr>
        <w:ind w:firstLine="708"/>
        <w:jc w:val="both"/>
      </w:pPr>
    </w:p>
    <w:p w:rsidRDefault="00163BAE" w:rsidP="00163BAE" w:rsidR="00163BAE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>radi očitovanja o prijedlogu za otvaranje stečajnoga postupka od 130. ožujka 2017. godine, niti na ročište radi rasprave o pretpostavkama za otvaranje stečajnog postupka od 6. lipnja 2017. godine, nisu pristupili niti predlagatelj, niti dužnik, niti zakonski zastupnik dužnika, a niti je dužnik postupio po zaključku suda od 23. siječnja 2017. godine da dostavi sudu popis imovine i obveza dužnika.</w:t>
      </w:r>
    </w:p>
    <w:p w:rsidRDefault="00163BAE" w:rsidP="00163BAE" w:rsidR="00163BAE">
      <w:pPr>
        <w:ind w:firstLine="708"/>
        <w:jc w:val="both"/>
      </w:pPr>
    </w:p>
    <w:p w:rsidRDefault="00163BAE" w:rsidP="00163BAE" w:rsidR="00163BAE" w:rsidRPr="007D457C">
      <w:pPr>
        <w:ind w:firstLine="708"/>
        <w:jc w:val="both"/>
      </w:pPr>
      <w:r>
        <w:t>Sud je zaključkom od 13. ožujka 2017. godine pozvao Ministarstvo financija, Poreznu upravu da dostavi sudu podatke o  imovini dužnika koje ista može pribaviti od nadležnih institucija koje vode službene evidencije za pojedinu vrstu imovine</w:t>
      </w:r>
      <w:r w:rsidRPr="00E31EB1">
        <w:t xml:space="preserve"> </w:t>
      </w:r>
      <w:r>
        <w:t>(posjed nekretnina, vozilo, zrakoplov, plovilo, vrijednosni papir, dividenda, udjel, založno pravo, jedinstveni registar računa). Ministarstvo financija – Porezna uprava, Područni ured Zagreb, putem obavijesti od 20. ožujka 2017. godine, izvijestila je sud da je uvidom u Informacijski sustav Porezne uprave te evidencije PBZO utvrđeno da dužnik ne posjeduje nepokretnu odnosno pokretnu imovinu.</w:t>
      </w:r>
    </w:p>
    <w:p w:rsidRDefault="00163BAE" w:rsidP="00163BAE" w:rsidR="00163BAE">
      <w:pPr>
        <w:jc w:val="both"/>
      </w:pPr>
    </w:p>
    <w:p w:rsidRDefault="00163BAE" w:rsidP="00163BAE" w:rsidR="00163BAE">
      <w:pPr>
        <w:jc w:val="both"/>
      </w:pPr>
      <w:r>
        <w:tab/>
      </w:r>
      <w:r w:rsidRPr="00DA458B">
        <w:t xml:space="preserve">Nadalje, uvidom u potvrdu FINA-e o </w:t>
      </w:r>
      <w:r>
        <w:t>blokadi računa i novčanih sredstava dužnika</w:t>
      </w:r>
      <w:r w:rsidRPr="00DA458B">
        <w:t xml:space="preserve"> od </w:t>
      </w:r>
      <w:r>
        <w:t>27</w:t>
      </w:r>
      <w:r w:rsidRPr="00DA458B">
        <w:t>. ožujka 2017. godine (list 2</w:t>
      </w:r>
      <w:r>
        <w:t>3</w:t>
      </w:r>
      <w:r w:rsidRPr="00DA458B">
        <w:t xml:space="preserve"> spisa) sud je utvrdio da na dan izdavanja potvrde u Očevidniku redoslijeda osnova za plaćanje dužnik ima evidentirane neizvršene osnove za plaćanje u neprekinutom razdoblju od </w:t>
      </w:r>
      <w:r>
        <w:t>829</w:t>
      </w:r>
      <w:r w:rsidRPr="00DA458B">
        <w:t xml:space="preserve"> dana, time da nepodmirene obveze na dan izdavanja potvrde iznose </w:t>
      </w:r>
      <w:r>
        <w:t>1.423,57</w:t>
      </w:r>
      <w:r w:rsidRPr="00DA458B">
        <w:t xml:space="preserve"> kn.</w:t>
      </w:r>
    </w:p>
    <w:p w:rsidRDefault="00163BAE" w:rsidP="00163BAE" w:rsidR="00163BAE">
      <w:pPr>
        <w:jc w:val="both"/>
      </w:pPr>
    </w:p>
    <w:p w:rsidRDefault="00063CEB" w:rsidP="00A52F03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163BAE" w:rsidP="00163BAE" w:rsidR="00163BAE">
      <w:pPr>
        <w:ind w:firstLine="708"/>
        <w:jc w:val="both"/>
      </w:pPr>
      <w:r>
        <w:t>Dakle, i</w:t>
      </w:r>
      <w:r w:rsidRPr="005F7ED3">
        <w:t xml:space="preserve">z </w:t>
      </w:r>
      <w:r>
        <w:t xml:space="preserve">potvrde FINA-e o blokadi računa dužnika nedvojbeno proizlazi da je kod dužnika ostvaren stečajni razlog nesposobnosti za plaćanje sukladno odredbi čl. 6. st. 1., 2. i 4. SZ-a. </w:t>
      </w:r>
    </w:p>
    <w:p w:rsidRDefault="00FB3694" w:rsidP="00063CEB" w:rsidR="00FB3694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163BAE">
        <w:t>3230</w:t>
      </w:r>
      <w:r w:rsidR="005555FF">
        <w:t>/16</w:t>
      </w:r>
      <w:r w:rsidRPr="00692A21">
        <w:t xml:space="preserve"> od </w:t>
      </w:r>
      <w:r w:rsidR="00163BAE">
        <w:t>16. siječnja 2018.</w:t>
      </w:r>
      <w:r w:rsidRPr="00692A21">
        <w:t xml:space="preserve">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0C78C8">
        <w:t>21.700</w:t>
      </w:r>
      <w:r w:rsidR="00C1346A">
        <w:t>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163BAE" w:rsidP="00163BAE" w:rsidR="00163BAE" w:rsidRPr="00FC58EA">
      <w:pPr>
        <w:ind w:firstLine="708"/>
        <w:jc w:val="both"/>
      </w:pPr>
      <w:r w:rsidRPr="00784514">
        <w:t xml:space="preserve">Prema tome, iz dostupnih podataka u spisu proizlazi da dužnik nema nikakve imovine koja bi činila stečajnu masu i koja bi bila dostatna za pokriće stečajnoga postupka, </w:t>
      </w:r>
      <w:r>
        <w:t>a</w:t>
      </w:r>
      <w:r w:rsidRPr="00FC58EA">
        <w:t xml:space="preserve"> predvidivi troškovi stečajnog postupka za razdoblje šest mjeseci iznose ukupno 21.700,00 kn, a čine ih trošak nagrade stečajnom upravitelju u bruto iznosu od 8.000,00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trošak otvaranja, vođenja i zatvaranja žiro računa u iznosu od 350,00 kn, zatim trošak osiguranja stečajnog upravitelja od 2.000,00 kn.</w:t>
      </w:r>
    </w:p>
    <w:p w:rsidRDefault="00D30745" w:rsidP="00D30745" w:rsidR="00D30745">
      <w:pPr>
        <w:ind w:firstLine="708"/>
        <w:jc w:val="both"/>
      </w:pP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163BAE">
        <w:t>o je da do dana 23. ožujka</w:t>
      </w:r>
      <w:r w:rsidR="00D30745">
        <w:t xml:space="preserve"> 2018</w:t>
      </w:r>
      <w:r w:rsidRPr="00692A21">
        <w:t>.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163BAE">
        <w:t>16. siječnja 2018.</w:t>
      </w:r>
      <w:r w:rsidR="00737646" w:rsidRPr="00692A21">
        <w:t xml:space="preserve">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D30745">
        <w:t xml:space="preserve">istog </w:t>
      </w:r>
      <w:r w:rsidR="004612DC">
        <w:t>dana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D13C24" w:rsidR="00D13C24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163BAE">
        <w:t>16. siječnja 2018.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</w:t>
      </w:r>
      <w:r w:rsidR="00D13C24">
        <w:t>Stečajni upravitelj je izabran metodom slučajnog odabira.</w:t>
      </w:r>
    </w:p>
    <w:p w:rsidRDefault="00AD379D" w:rsidP="00C515B4" w:rsidR="00AD379D" w:rsidRPr="00692A21">
      <w:pPr>
        <w:ind w:firstLine="708"/>
        <w:jc w:val="both"/>
      </w:pPr>
    </w:p>
    <w:p w:rsidRDefault="00667114" w:rsidP="00D61214" w:rsidR="00514EDC" w:rsidRPr="00692A21">
      <w:pPr>
        <w:jc w:val="center"/>
      </w:pPr>
      <w:r w:rsidRPr="00551293">
        <w:t xml:space="preserve">U Karlovcu, </w:t>
      </w:r>
      <w:r w:rsidR="00D13C24">
        <w:t>23. ožujka 2018.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8A58AB" w:rsidR="0006410D">
      <w:pPr>
        <w:jc w:val="right"/>
      </w:pPr>
      <w:r w:rsidRPr="00692A21">
        <w:t>Goranka Boljkovac</w:t>
      </w:r>
      <w:r w:rsidR="000D6CD3">
        <w:t>, v.r.</w:t>
      </w:r>
    </w:p>
    <w:p w:rsidRDefault="000D6CD3" w:rsidP="008A58AB" w:rsidR="000D6CD3">
      <w:pPr>
        <w:jc w:val="right"/>
      </w:pPr>
    </w:p>
    <w:p w:rsidRDefault="000D6CD3" w:rsidP="008A58AB" w:rsidR="000D6CD3">
      <w:pPr>
        <w:jc w:val="right"/>
      </w:pPr>
      <w:r>
        <w:t>Za točnost otpravka-</w:t>
      </w:r>
    </w:p>
    <w:p w:rsidRDefault="000D6CD3" w:rsidP="008A58AB" w:rsidR="000D6CD3">
      <w:pPr>
        <w:jc w:val="right"/>
      </w:pPr>
      <w:r>
        <w:t>ovlašteni službenik:</w:t>
      </w:r>
    </w:p>
    <w:p w:rsidRDefault="00CA29F8" w:rsidP="008A58AB" w:rsidR="000D6CD3">
      <w:pPr>
        <w:jc w:val="right"/>
      </w:pPr>
      <w:r>
        <w:t>Renata Klokočki</w:t>
      </w:r>
    </w:p>
    <w:p w:rsidRDefault="006F2F66" w:rsidP="00D61214" w:rsidR="006F2F66">
      <w:pPr>
        <w:tabs>
          <w:tab w:pos="6870" w:val="left"/>
        </w:tabs>
      </w:pPr>
    </w:p>
    <w:p w:rsidRDefault="006E72DD" w:rsidP="00AB70AD" w:rsidR="006E72DD"/>
    <w:p w:rsidRDefault="00AB70AD" w:rsidP="00AB70AD" w:rsidR="00AB70AD" w:rsidRPr="00AB70AD">
      <w:r w:rsidRPr="00AB70AD">
        <w:t>PRAVNA POUKA: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Protiv rješenja o otvaranju stečajnog postupka žalbu može podnijeti osoba koja je bila zastupnik po zakonu dužnika pravne osobe do dana nastupanja pravnih posljedi</w:t>
      </w:r>
      <w:r>
        <w:t xml:space="preserve">ca otvaranja stečajnog postupka, </w:t>
      </w:r>
      <w:r w:rsidRPr="00AB70AD">
        <w:t>a protiv rješenja o zaključenju stečajnog postupka žalba je dopuštena  vjerovnicima, u roku 8 dana.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Žalba se podnosi Visokom trgovačkom sudu RH, putem ovog suda</w:t>
      </w:r>
      <w:r>
        <w:t>, u tri primjerka</w:t>
      </w:r>
      <w:r w:rsidRPr="00AB70AD">
        <w:t>.</w:t>
      </w:r>
    </w:p>
    <w:p w:rsidRDefault="0095321D" w:rsidP="00514EDC" w:rsidR="0095321D"/>
    <w:p w:rsidRDefault="006E72DD" w:rsidP="00514EDC" w:rsidR="006E72DD"/>
    <w:sectPr w:rsidSect="000C78C8" w:rsidR="006E72DD">
      <w:headerReference w:type="even" r:id="rId10"/>
      <w:headerReference w:type="defaul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38B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</w:t>
    </w:r>
    <w:r w:rsidR="00E55186" w:rsidRPr="00435B5D">
      <w:t>4 St-</w:t>
    </w:r>
    <w:r w:rsidR="00CE4ED4">
      <w:t>3230</w:t>
    </w:r>
    <w:r w:rsidR="00E55186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4A19"/>
    <w:rsid w:val="000354C7"/>
    <w:rsid w:val="00040FC2"/>
    <w:rsid w:val="0004613B"/>
    <w:rsid w:val="00050EF7"/>
    <w:rsid w:val="00063CEB"/>
    <w:rsid w:val="0006410D"/>
    <w:rsid w:val="000778FF"/>
    <w:rsid w:val="000C78C8"/>
    <w:rsid w:val="000D6CD3"/>
    <w:rsid w:val="000D7557"/>
    <w:rsid w:val="000E2C71"/>
    <w:rsid w:val="000F2D91"/>
    <w:rsid w:val="001169E9"/>
    <w:rsid w:val="00131287"/>
    <w:rsid w:val="00163BAE"/>
    <w:rsid w:val="00164B97"/>
    <w:rsid w:val="00174993"/>
    <w:rsid w:val="001A044D"/>
    <w:rsid w:val="001A178B"/>
    <w:rsid w:val="001A24B8"/>
    <w:rsid w:val="001D564F"/>
    <w:rsid w:val="001D683D"/>
    <w:rsid w:val="001F26D6"/>
    <w:rsid w:val="00212940"/>
    <w:rsid w:val="00212943"/>
    <w:rsid w:val="00215DE4"/>
    <w:rsid w:val="002208E0"/>
    <w:rsid w:val="002238B8"/>
    <w:rsid w:val="00233CF9"/>
    <w:rsid w:val="002471AD"/>
    <w:rsid w:val="002566B7"/>
    <w:rsid w:val="00280A59"/>
    <w:rsid w:val="00293964"/>
    <w:rsid w:val="002944F5"/>
    <w:rsid w:val="00294F67"/>
    <w:rsid w:val="00297D7B"/>
    <w:rsid w:val="002B5B9E"/>
    <w:rsid w:val="002C5A29"/>
    <w:rsid w:val="002D6432"/>
    <w:rsid w:val="002E1BB8"/>
    <w:rsid w:val="002E494C"/>
    <w:rsid w:val="002F13E0"/>
    <w:rsid w:val="00305EEA"/>
    <w:rsid w:val="00307C60"/>
    <w:rsid w:val="00336E10"/>
    <w:rsid w:val="003462C2"/>
    <w:rsid w:val="00353583"/>
    <w:rsid w:val="00357BEE"/>
    <w:rsid w:val="00360E4D"/>
    <w:rsid w:val="003738B3"/>
    <w:rsid w:val="003905DD"/>
    <w:rsid w:val="003A4AA3"/>
    <w:rsid w:val="003C2B21"/>
    <w:rsid w:val="00401BEE"/>
    <w:rsid w:val="00425642"/>
    <w:rsid w:val="0043031F"/>
    <w:rsid w:val="00434CF8"/>
    <w:rsid w:val="004446F0"/>
    <w:rsid w:val="0044721B"/>
    <w:rsid w:val="004612DC"/>
    <w:rsid w:val="00472207"/>
    <w:rsid w:val="004746BF"/>
    <w:rsid w:val="004A1BE7"/>
    <w:rsid w:val="004E3B1A"/>
    <w:rsid w:val="004F47B9"/>
    <w:rsid w:val="00502549"/>
    <w:rsid w:val="00505D61"/>
    <w:rsid w:val="00514EDC"/>
    <w:rsid w:val="00523E58"/>
    <w:rsid w:val="00541781"/>
    <w:rsid w:val="00551293"/>
    <w:rsid w:val="00554276"/>
    <w:rsid w:val="00554546"/>
    <w:rsid w:val="005555FF"/>
    <w:rsid w:val="005628D6"/>
    <w:rsid w:val="005A56DF"/>
    <w:rsid w:val="005B0B8B"/>
    <w:rsid w:val="005C0B29"/>
    <w:rsid w:val="005C0BF6"/>
    <w:rsid w:val="005D0EB4"/>
    <w:rsid w:val="005D1623"/>
    <w:rsid w:val="005D5F5F"/>
    <w:rsid w:val="005E67DB"/>
    <w:rsid w:val="005F5763"/>
    <w:rsid w:val="005F71CE"/>
    <w:rsid w:val="00602765"/>
    <w:rsid w:val="00662058"/>
    <w:rsid w:val="00662CB6"/>
    <w:rsid w:val="00667114"/>
    <w:rsid w:val="006804BD"/>
    <w:rsid w:val="006861EF"/>
    <w:rsid w:val="00692A21"/>
    <w:rsid w:val="006C293B"/>
    <w:rsid w:val="006C786C"/>
    <w:rsid w:val="006E72DD"/>
    <w:rsid w:val="006F2F66"/>
    <w:rsid w:val="00702ED8"/>
    <w:rsid w:val="007061C1"/>
    <w:rsid w:val="0071450E"/>
    <w:rsid w:val="007170B8"/>
    <w:rsid w:val="00717D4A"/>
    <w:rsid w:val="00721F24"/>
    <w:rsid w:val="00722182"/>
    <w:rsid w:val="00731ABD"/>
    <w:rsid w:val="00737646"/>
    <w:rsid w:val="007672DA"/>
    <w:rsid w:val="00770155"/>
    <w:rsid w:val="00774E68"/>
    <w:rsid w:val="007861DF"/>
    <w:rsid w:val="007A550F"/>
    <w:rsid w:val="007D6B85"/>
    <w:rsid w:val="007D7A92"/>
    <w:rsid w:val="007E4737"/>
    <w:rsid w:val="007E7B8D"/>
    <w:rsid w:val="007F4B17"/>
    <w:rsid w:val="0084192B"/>
    <w:rsid w:val="00846404"/>
    <w:rsid w:val="00855AE8"/>
    <w:rsid w:val="0086213C"/>
    <w:rsid w:val="00882F98"/>
    <w:rsid w:val="008A4087"/>
    <w:rsid w:val="008A4624"/>
    <w:rsid w:val="008A58AB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A425A"/>
    <w:rsid w:val="009A5635"/>
    <w:rsid w:val="009B4542"/>
    <w:rsid w:val="009B5EA0"/>
    <w:rsid w:val="009C324E"/>
    <w:rsid w:val="009D3852"/>
    <w:rsid w:val="009E2615"/>
    <w:rsid w:val="009E34D0"/>
    <w:rsid w:val="009E4856"/>
    <w:rsid w:val="009F1B21"/>
    <w:rsid w:val="009F5E66"/>
    <w:rsid w:val="00A05A71"/>
    <w:rsid w:val="00A0682A"/>
    <w:rsid w:val="00A104E5"/>
    <w:rsid w:val="00A12E2C"/>
    <w:rsid w:val="00A22E26"/>
    <w:rsid w:val="00A34FB5"/>
    <w:rsid w:val="00A44A0E"/>
    <w:rsid w:val="00A505C4"/>
    <w:rsid w:val="00A515F7"/>
    <w:rsid w:val="00A52F03"/>
    <w:rsid w:val="00A702DE"/>
    <w:rsid w:val="00A74268"/>
    <w:rsid w:val="00A8166A"/>
    <w:rsid w:val="00A86374"/>
    <w:rsid w:val="00AB70AD"/>
    <w:rsid w:val="00AD379D"/>
    <w:rsid w:val="00AD6DDA"/>
    <w:rsid w:val="00AF6F8E"/>
    <w:rsid w:val="00B42D68"/>
    <w:rsid w:val="00B5147B"/>
    <w:rsid w:val="00B57910"/>
    <w:rsid w:val="00B84DC9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4568C"/>
    <w:rsid w:val="00C50D94"/>
    <w:rsid w:val="00C515B4"/>
    <w:rsid w:val="00C5720C"/>
    <w:rsid w:val="00C74029"/>
    <w:rsid w:val="00C74824"/>
    <w:rsid w:val="00C7601D"/>
    <w:rsid w:val="00C92655"/>
    <w:rsid w:val="00CA29F8"/>
    <w:rsid w:val="00CA33DB"/>
    <w:rsid w:val="00CB155B"/>
    <w:rsid w:val="00CB739D"/>
    <w:rsid w:val="00CE03D0"/>
    <w:rsid w:val="00CE4ED4"/>
    <w:rsid w:val="00CF05EC"/>
    <w:rsid w:val="00D13C24"/>
    <w:rsid w:val="00D24094"/>
    <w:rsid w:val="00D30745"/>
    <w:rsid w:val="00D433BD"/>
    <w:rsid w:val="00D47D5D"/>
    <w:rsid w:val="00D50090"/>
    <w:rsid w:val="00D61214"/>
    <w:rsid w:val="00D61C9A"/>
    <w:rsid w:val="00D717FE"/>
    <w:rsid w:val="00D749A6"/>
    <w:rsid w:val="00D75434"/>
    <w:rsid w:val="00D75F63"/>
    <w:rsid w:val="00D862E2"/>
    <w:rsid w:val="00DB3EBA"/>
    <w:rsid w:val="00DC3400"/>
    <w:rsid w:val="00DD3245"/>
    <w:rsid w:val="00DD392D"/>
    <w:rsid w:val="00DE04E4"/>
    <w:rsid w:val="00DE2695"/>
    <w:rsid w:val="00DE6E22"/>
    <w:rsid w:val="00DF1E26"/>
    <w:rsid w:val="00E06685"/>
    <w:rsid w:val="00E26DAE"/>
    <w:rsid w:val="00E55186"/>
    <w:rsid w:val="00E57778"/>
    <w:rsid w:val="00E6366C"/>
    <w:rsid w:val="00E71F9A"/>
    <w:rsid w:val="00EA75D2"/>
    <w:rsid w:val="00ED2662"/>
    <w:rsid w:val="00ED6D80"/>
    <w:rsid w:val="00EE61A0"/>
    <w:rsid w:val="00F10CB7"/>
    <w:rsid w:val="00F22E0A"/>
    <w:rsid w:val="00F35B84"/>
    <w:rsid w:val="00F36CB6"/>
    <w:rsid w:val="00F36D2D"/>
    <w:rsid w:val="00F40956"/>
    <w:rsid w:val="00F44702"/>
    <w:rsid w:val="00F45029"/>
    <w:rsid w:val="00F533ED"/>
    <w:rsid w:val="00F60C93"/>
    <w:rsid w:val="00F64C00"/>
    <w:rsid w:val="00F7064E"/>
    <w:rsid w:val="00F72371"/>
    <w:rsid w:val="00F871BF"/>
    <w:rsid w:val="00F90303"/>
    <w:rsid w:val="00F956EE"/>
    <w:rsid w:val="00FA7594"/>
    <w:rsid w:val="00FB36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621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1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21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21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21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621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1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21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21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1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3230</izvorni_sadrzaj>
    <derivirana_varijabla naziv="DomainObject.Predmet.Broj_1">3230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St-3230/2016</izvorni_sadrzaj>
    <derivirana_varijabla naziv="DomainObject.Predmet.OznakaBroj_1">St-3230/2016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KULJANI j.d.o.o. za usluge zastupanog po punomoćniku Ilija Blažević</izvorni_sadrzaj>
    <derivirana_varijabla naziv="DomainObject.Predmet.ProtustrankaFormated_1">  KULJANI j.d.o.o. za usluge zastupanog po punomoćniku Ilija Blažević</derivirana_varijabla>
  </DomainObject.Predmet.ProtustrankaFormated>
  <DomainObject.Predmet.ProtustrankaFormatedOIB>
    <izvorni_sadrzaj>  KULJANI j.d.o.o. za usluge, OIB 62192822771 zastupanog po punomoćniku Ilija Blažević</izvorni_sadrzaj>
    <derivirana_varijabla naziv="DomainObject.Predmet.ProtustrankaFormatedOIB_1">  KULJANI j.d.o.o. za usluge, OIB 62192822771 zastupanog po punomoćniku Ilija Blažević</derivirana_varijabla>
  </DomainObject.Predmet.ProtustrankaFormatedOIB>
  <DomainObject.Predmet.ProtustrankaFormatedWithAdress>
    <izvorni_sadrzaj> KULJANI j.d.o.o. za usluge, Horvatnica 27, 10000 Zagreb zastupanog po punomoćniku Ilija Blažević</izvorni_sadrzaj>
    <derivirana_varijabla naziv="DomainObject.Predmet.ProtustrankaFormatedWithAdress_1"> KULJANI j.d.o.o. za usluge, Horvatnica 27, 10000 Zagreb zastupanog po punomoćniku Ilija Blažević</derivirana_varijabla>
  </DomainObject.Predmet.ProtustrankaFormatedWithAdress>
  <DomainObject.Predmet.ProtustrankaFormatedWithAdressOIB>
    <izvorni_sadrzaj> KULJANI j.d.o.o. za usluge, OIB 62192822771, Horvatnica 27, 10000 Zagreb zastupanog po punomoćniku Ilija Blažević</izvorni_sadrzaj>
    <derivirana_varijabla naziv="DomainObject.Predmet.ProtustrankaFormatedWithAdressOIB_1"> KULJANI j.d.o.o. za usluge, OIB 62192822771, Horvatnica 27, 10000 Zagreb zastupanog po punomoćniku Ilija Blažević</derivirana_varijabla>
  </DomainObject.Predmet.ProtustrankaFormatedWithAdressOIB>
  <DomainObject.Predmet.ProtustrankaWithAdress>
    <izvorni_sadrzaj>KULJANI j.d.o.o. za usluge Horvatnica 27, 10000 Zagreb</izvorni_sadrzaj>
    <derivirana_varijabla naziv="DomainObject.Predmet.ProtustrankaWithAdress_1">KULJANI j.d.o.o. za usluge Horvatnica 27, 10000 Zagreb</derivirana_varijabla>
  </DomainObject.Predmet.ProtustrankaWithAdress>
  <DomainObject.Predmet.ProtustrankaWithAdressOIB>
    <izvorni_sadrzaj>KULJANI j.d.o.o. za usluge, OIB 62192822771, Horvatnica 27, 10000 Zagreb</izvorni_sadrzaj>
    <derivirana_varijabla naziv="DomainObject.Predmet.ProtustrankaWithAdressOIB_1">KULJANI j.d.o.o. za usluge, OIB 62192822771, Horvatnica 27, 10000 Zagreb</derivirana_varijabla>
  </DomainObject.Predmet.ProtustrankaWithAdressOIB>
  <DomainObject.Predmet.ProtustrankaNazivFormated>
    <izvorni_sadrzaj>KULJANI j.d.o.o. za usluge</izvorni_sadrzaj>
    <derivirana_varijabla naziv="DomainObject.Predmet.ProtustrankaNazivFormated_1">KULJANI j.d.o.o. za usluge</derivirana_varijabla>
  </DomainObject.Predmet.ProtustrankaNazivFormated>
  <DomainObject.Predmet.ProtustrankaNazivFormatedOIB>
    <izvorni_sadrzaj>KULJANI j.d.o.o. za usluge, OIB 62192822771</izvorni_sadrzaj>
    <derivirana_varijabla naziv="DomainObject.Predmet.ProtustrankaNazivFormatedOIB_1">KULJANI j.d.o.o. za usluge, OIB 62192822771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KULJANI j.d.o.o. za usluge zastupanog po punomoćniku Ilija Blažević</item>
    </izvorni_sadrzaj>
    <derivirana_varijabla naziv="DomainObject.Predmet.ProtuStrankaListFormated_1">
      <item>KULJANI j.d.o.o. za usluge zastupanog po punomoćniku Ilija Blažević</item>
    </derivirana_varijabla>
  </DomainObject.Predmet.ProtuStrankaListFormated>
  <DomainObject.Predmet.ProtuStrankaListFormatedOIB>
    <izvorni_sadrzaj>
      <item>KULJANI j.d.o.o. za usluge, OIB 62192822771 zastupanog po punomoćniku Ilija Blažević</item>
    </izvorni_sadrzaj>
    <derivirana_varijabla naziv="DomainObject.Predmet.ProtuStrankaListFormatedOIB_1">
      <item>KULJANI j.d.o.o. za usluge, OIB 62192822771 zastupanog po punomoćniku Ilija Blažević</item>
    </derivirana_varijabla>
  </DomainObject.Predmet.ProtuStrankaListFormatedOIB>
  <DomainObject.Predmet.ProtuStrankaListFormatedWithAdress>
    <izvorni_sadrzaj>
      <item>KULJANI j.d.o.o. za usluge, Horvatnica 27, 10000 Zagreb zastupanog po punomoćniku Ilija Blažević</item>
    </izvorni_sadrzaj>
    <derivirana_varijabla naziv="DomainObject.Predmet.ProtuStrankaListFormatedWithAdress_1">
      <item>KULJANI j.d.o.o. za usluge, Horvatnica 27, 10000 Zagreb zastupanog po punomoćniku Ilija Blažević</item>
    </derivirana_varijabla>
  </DomainObject.Predmet.ProtuStrankaListFormatedWithAdress>
  <DomainObject.Predmet.ProtuStrankaListFormatedWithAdressOIB>
    <izvorni_sadrzaj>
      <item>KULJANI j.d.o.o. za usluge, OIB 62192822771, Horvatnica 27, 10000 Zagreb zastupanog po punomoćniku Ilija Blažević</item>
    </izvorni_sadrzaj>
    <derivirana_varijabla naziv="DomainObject.Predmet.ProtuStrankaListFormatedWithAdressOIB_1">
      <item>KULJANI j.d.o.o. za usluge, OIB 62192822771, Horvatnica 27, 10000 Zagreb zastupanog po punomoćniku Ilija Blažević</item>
    </derivirana_varijabla>
  </DomainObject.Predmet.ProtuStrankaListFormatedWithAdressOIB>
  <DomainObject.Predmet.ProtuStrankaListNazivFormated>
    <izvorni_sadrzaj>
      <item>KULJANI j.d.o.o. za usluge</item>
    </izvorni_sadrzaj>
    <derivirana_varijabla naziv="DomainObject.Predmet.ProtuStrankaListNazivFormated_1">
      <item>KULJANI j.d.o.o. za usluge</item>
    </derivirana_varijabla>
  </DomainObject.Predmet.ProtuStrankaListNazivFormated>
  <DomainObject.Predmet.ProtuStrankaListNazivFormatedOIB>
    <izvorni_sadrzaj>
      <item>KULJANI j.d.o.o. za usluge, OIB 62192822771</item>
    </izvorni_sadrzaj>
    <derivirana_varijabla naziv="DomainObject.Predmet.ProtuStrankaListNazivFormatedOIB_1">
      <item>KULJANI j.d.o.o. za usluge, OIB 62192822771</item>
    </derivirana_varijabla>
  </DomainObject.Predmet.ProtuStrankaListNazivFormatedOIB>
  <DomainObject.Predmet.OstaliListFormated>
    <izvorni_sadrzaj>
      <item>Ilija Blažević punomoćnik sudionika u postupku KULJANI j.d.o.o. za usluge</item>
    </izvorni_sadrzaj>
    <derivirana_varijabla naziv="DomainObject.Predmet.OstaliListFormated_1">
      <item>Ilija Blažević punomoćnik sudionika u postupku KULJANI j.d.o.o. za usluge</item>
    </derivirana_varijabla>
  </DomainObject.Predmet.OstaliListFormated>
  <DomainObject.Predmet.OstaliListFormatedOIB>
    <izvorni_sadrzaj>
      <item>Ilija Blažević, OIB 02499472032 punomoćnik sudionika u postupku KULJANI j.d.o.o. za usluge</item>
    </izvorni_sadrzaj>
    <derivirana_varijabla naziv="DomainObject.Predmet.OstaliListFormatedOIB_1">
      <item>Ilija Blažević, OIB 02499472032 punomoćnik sudionika u postupku KULJANI j.d.o.o. za usluge</item>
    </derivirana_varijabla>
  </DomainObject.Predmet.OstaliListFormatedOIB>
  <DomainObject.Predmet.OstaliListFormatedWithAdress>
    <izvorni_sadrzaj>
      <item>Ilija Blažević, Horvatnica 27, 10000 Zagreb punomoćnik sudionika u postupku KULJANI j.d.o.o. za usluge</item>
    </izvorni_sadrzaj>
    <derivirana_varijabla naziv="DomainObject.Predmet.OstaliListFormatedWithAdress_1">
      <item>Ilija Blažević, Horvatnica 27, 10000 Zagreb punomoćnik sudionika u postupku KULJANI j.d.o.o. za usluge</item>
    </derivirana_varijabla>
  </DomainObject.Predmet.OstaliListFormatedWithAdress>
  <DomainObject.Predmet.OstaliListFormatedWithAdressOIB>
    <izvorni_sadrzaj>
      <item>Ilija Blažević, OIB 02499472032, Horvatnica 27, 10000 Zagreb punomoćnik sudionika u postupku KULJANI j.d.o.o. za usluge</item>
    </izvorni_sadrzaj>
    <derivirana_varijabla naziv="DomainObject.Predmet.OstaliListFormatedWithAdressOIB_1">
      <item>Ilija Blažević, OIB 02499472032, Horvatnica 27, 10000 Zagreb punomoćnik sudionika u postupku KULJANI j.d.o.o. za usluge</item>
    </derivirana_varijabla>
  </DomainObject.Predmet.OstaliListFormatedWithAdressOIB>
  <DomainObject.Predmet.OstaliListNazivFormated>
    <izvorni_sadrzaj>
      <item>Ilija Blažević</item>
    </izvorni_sadrzaj>
    <derivirana_varijabla naziv="DomainObject.Predmet.OstaliListNazivFormated_1">
      <item>Ilija Blažević</item>
    </derivirana_varijabla>
  </DomainObject.Predmet.OstaliListNazivFormated>
  <DomainObject.Predmet.OstaliListNazivFormatedOIB>
    <izvorni_sadrzaj>
      <item>Ilija Blažević, OIB 02499472032</item>
    </izvorni_sadrzaj>
    <derivirana_varijabla naziv="DomainObject.Predmet.OstaliListNazivFormatedOIB_1">
      <item>Ilija Blažević, OIB 02499472032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KULJANI j.d.o.o. za usluge</izvorni_sadrzaj>
    <derivirana_varijabla naziv="DomainObject.Predmet.ProtustrankaIDrugi_1">KULJANI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KULJANI j.d.o.o. za usluge, OIB 62192822771, Horvatnica 27, 10000 Zagreb</izvorni_sadrzaj>
    <derivirana_varijabla naziv="DomainObject.Predmet.ProtustrankaIDrugiAdressOIB_1">KULJANI j.d.o.o. za usluge, OIB 62192822771, Horvatnica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KULJANI j.d.o.o. za usluge</item>
      <item>Ilija Blažević</item>
    </izvorni_sadrzaj>
    <derivirana_varijabla naziv="DomainObject.Predmet.SudioniciListNaziv_1">
      <item>FINA Regionalni centar Zagreb</item>
      <item>KULJANI j.d.o.o. za usluge</item>
      <item>Ilija Blažević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KULJANI j.d.o.o. za usluge, OIB 62192822771, Horvatnica 27,10000 Zagreb</item>
      <item>Ilija Blažević, OIB 02499472032, Horvatnica 27,10000 Zagreb</item>
    </izvorni_sadrzaj>
    <derivirana_varijabla naziv="DomainObject.Predmet.SudioniciListAdressOIB_1">
      <item>FINA Regionalni centar Zagreb, OIB 85821130368, Trg svibanjskih žrtava 1995. br. 1,10000 Zagreb</item>
      <item>KULJANI j.d.o.o. za usluge, OIB 62192822771, Horvatnica 27,10000 Zagreb</item>
      <item>Ilija Blažević, OIB 02499472032, Horvatnica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62192822771</item>
      <item>, OIB 02499472032</item>
    </izvorni_sadrzaj>
    <derivirana_varijabla naziv="DomainObject.Predmet.SudioniciListNazivOIB_1">
      <item>, OIB 85821130368</item>
      <item>, OIB 62192822771</item>
      <item>, OIB 02499472032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1257</properties:Words>
  <properties:Characters>7123</properties:Characters>
  <properties:Lines>146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2018-03-23T09:54:00Z</dcterms:created>
  <dc:creator>Korisnik</dc:creator>
  <cp:lastModifiedBy>Renata Klokočki</cp:lastModifiedBy>
  <cp:lastPrinted>2018-01-24T13:28:00Z</cp:lastPrinted>
  <dcterms:modified xmlns:xsi="http://www.w3.org/2001/XMLSchema-instance" xsi:type="dcterms:W3CDTF">2018-03-23T10:08:00Z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-KULJANI.docx)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