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11645" w14:paraId="2111645" w:rsidRDefault="003F0221" w:rsidP="003F0221" w:rsidR="003C5FAC" w:rsidRPr="007F259E">
      <w:pPr>
        <w:jc w:val="both"/>
        <w15:collapsed w:val="false"/>
        <w:rPr>
          <w:b/>
          <w:bCs/>
          <w:sz w:val="24"/>
          <w:szCs w:val="24"/>
        </w:rPr>
      </w:pPr>
      <w:bookmarkStart w:name="_GoBack" w:id="0"/>
      <w:bookmarkEnd w:id="0"/>
      <w:r w:rsidRPr="007F259E">
        <w:rPr>
          <w:b/>
          <w:bCs/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6C7AF8" w:rsidR="003C5FAC" w:rsidRPr="007F259E">
        <w:tc>
          <w:tcPr>
            <w:tcW w:type="dxa" w:w="3060"/>
          </w:tcPr>
          <w:p w:rsidRDefault="003C5FAC" w:rsidP="00442B59" w:rsidR="003C5FAC" w:rsidRPr="007F259E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7F259E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3C5FAC" w:rsidP="003C5FAC" w:rsidR="003C5FAC" w:rsidRPr="007F259E">
            <w:pPr>
              <w:rPr>
                <w:sz w:val="24"/>
                <w:szCs w:val="24"/>
              </w:rPr>
            </w:pPr>
            <w:r w:rsidRPr="007F259E">
              <w:rPr>
                <w:sz w:val="24"/>
                <w:szCs w:val="24"/>
              </w:rPr>
              <w:t>Trgovački sud u Zagrebu</w:t>
            </w:r>
          </w:p>
          <w:p w:rsidRDefault="006C7AF8" w:rsidP="003C5FAC" w:rsidR="003C5FAC" w:rsidRPr="007F259E">
            <w:pPr>
              <w:rPr>
                <w:sz w:val="24"/>
                <w:szCs w:val="24"/>
              </w:rPr>
            </w:pPr>
            <w:r w:rsidRPr="007F259E">
              <w:rPr>
                <w:sz w:val="24"/>
                <w:szCs w:val="24"/>
              </w:rPr>
              <w:t xml:space="preserve"> </w:t>
            </w:r>
            <w:r w:rsidR="003C5FAC" w:rsidRPr="007F259E">
              <w:rPr>
                <w:sz w:val="24"/>
                <w:szCs w:val="24"/>
              </w:rPr>
              <w:t>Zagreb, Amruševa 2/II</w:t>
            </w:r>
          </w:p>
        </w:tc>
      </w:tr>
    </w:tbl>
    <w:p w:rsidRDefault="004F7072" w:rsidP="00207199" w:rsidR="004F7072" w:rsidRPr="007F259E">
      <w:pPr>
        <w:jc w:val="center"/>
        <w:rPr>
          <w:sz w:val="24"/>
          <w:szCs w:val="24"/>
        </w:rPr>
      </w:pPr>
    </w:p>
    <w:p w:rsidRDefault="00207199" w:rsidP="00207199" w:rsidR="00207199" w:rsidRPr="007F259E">
      <w:pPr>
        <w:jc w:val="center"/>
        <w:rPr>
          <w:sz w:val="24"/>
          <w:szCs w:val="24"/>
        </w:rPr>
      </w:pPr>
      <w:r w:rsidRPr="007F259E">
        <w:rPr>
          <w:sz w:val="24"/>
          <w:szCs w:val="24"/>
        </w:rPr>
        <w:t xml:space="preserve">R E P U B L I K A  H R V A T S K A </w:t>
      </w:r>
    </w:p>
    <w:p w:rsidRDefault="00207199" w:rsidP="00207199" w:rsidR="00207199" w:rsidRPr="007F259E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  <w:r w:rsidRPr="007F259E">
        <w:rPr>
          <w:sz w:val="24"/>
          <w:szCs w:val="24"/>
        </w:rPr>
        <w:t>R J E Š E NJ E</w:t>
      </w:r>
    </w:p>
    <w:p w:rsidRDefault="004F7072" w:rsidP="00207199" w:rsidR="004F7072" w:rsidRPr="007F259E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</w:p>
    <w:p w:rsidRDefault="00207199" w:rsidP="00207199" w:rsidR="00207199" w:rsidRPr="007F259E">
      <w:pPr>
        <w:jc w:val="center"/>
        <w:rPr>
          <w:b/>
          <w:sz w:val="24"/>
          <w:szCs w:val="24"/>
        </w:rPr>
      </w:pPr>
    </w:p>
    <w:p w:rsidRDefault="007F259E" w:rsidP="007F259E" w:rsidR="007F259E" w:rsidRPr="007F259E">
      <w:pPr>
        <w:ind w:firstLine="720"/>
        <w:jc w:val="both"/>
        <w:rPr>
          <w:sz w:val="24"/>
          <w:szCs w:val="24"/>
        </w:rPr>
      </w:pPr>
      <w:r w:rsidRPr="007F259E">
        <w:rPr>
          <w:sz w:val="24"/>
          <w:szCs w:val="24"/>
        </w:rPr>
        <w:t>Trgovački sud u Zagrebu, po sucu toga suda Vesni Sremac Šoštar, kao sucu pojedincu u stečajnom predmetu nad dužnikom AMPLUS PICTUS d.o.o. iz Zagreba, Jankomir 25f, OIB14138952609, nakon održanog ispitnog i izvještajnog ročišta, dana 15. svibnja 2018. godine</w:t>
      </w:r>
    </w:p>
    <w:p w:rsidRDefault="00D614EE" w:rsidP="007F259E" w:rsidR="00D614EE" w:rsidRPr="007F259E">
      <w:pPr>
        <w:jc w:val="both"/>
        <w:rPr>
          <w:sz w:val="24"/>
          <w:szCs w:val="24"/>
          <w:lang w:val="pl-PL"/>
        </w:rPr>
      </w:pPr>
    </w:p>
    <w:p w:rsidRDefault="00795035" w:rsidP="009B12DA" w:rsidR="004F7072" w:rsidRPr="007F259E">
      <w:pPr>
        <w:ind w:left="2880"/>
        <w:rPr>
          <w:sz w:val="24"/>
          <w:szCs w:val="24"/>
        </w:rPr>
      </w:pPr>
      <w:r w:rsidRPr="007F259E">
        <w:rPr>
          <w:sz w:val="24"/>
          <w:szCs w:val="24"/>
        </w:rPr>
        <w:t xml:space="preserve">         </w:t>
      </w:r>
      <w:r w:rsidR="0046586E" w:rsidRPr="007F259E">
        <w:rPr>
          <w:sz w:val="24"/>
          <w:szCs w:val="24"/>
        </w:rPr>
        <w:t>r i j e š i o   j e</w:t>
      </w:r>
    </w:p>
    <w:p w:rsidRDefault="0046586E" w:rsidP="00795035" w:rsidR="0046586E" w:rsidRPr="007F259E">
      <w:pPr>
        <w:ind w:left="2880"/>
        <w:rPr>
          <w:sz w:val="24"/>
          <w:szCs w:val="24"/>
        </w:rPr>
      </w:pPr>
      <w:r w:rsidRPr="007F259E">
        <w:rPr>
          <w:sz w:val="24"/>
          <w:szCs w:val="24"/>
        </w:rPr>
        <w:tab/>
      </w:r>
    </w:p>
    <w:p w:rsidRDefault="008F50DA" w:rsidP="008F50DA" w:rsidR="008F50DA" w:rsidRPr="007F259E">
      <w:pPr>
        <w:pStyle w:val="Odlomakpopisa"/>
        <w:numPr>
          <w:ilvl w:val="0"/>
          <w:numId w:val="38"/>
        </w:numPr>
        <w:ind w:left="720"/>
        <w:jc w:val="both"/>
      </w:pPr>
      <w:r w:rsidRPr="007F259E">
        <w:t xml:space="preserve">Saziva se skupština vjerovnika u stečajnom postupku nad dužnikom </w:t>
      </w:r>
      <w:r w:rsidR="007F259E" w:rsidRPr="007F259E">
        <w:t>AMPLUS PICTUS d.o.o. iz Zagreba, Jankomir 25f, OIB14138952609</w:t>
      </w:r>
      <w:r w:rsidRPr="007F259E">
        <w:t>, za  dan:</w:t>
      </w:r>
    </w:p>
    <w:p w:rsidRDefault="008F50DA" w:rsidP="008F50DA" w:rsidR="008F50DA" w:rsidRPr="007F259E">
      <w:pPr>
        <w:ind w:left="720"/>
        <w:jc w:val="both"/>
        <w:rPr>
          <w:sz w:val="24"/>
          <w:szCs w:val="24"/>
        </w:rPr>
      </w:pPr>
    </w:p>
    <w:p w:rsidRDefault="007F259E" w:rsidP="008F50DA" w:rsidR="008F50DA" w:rsidRPr="007F259E">
      <w:pPr>
        <w:ind w:left="720"/>
        <w:jc w:val="both"/>
        <w:rPr>
          <w:sz w:val="24"/>
          <w:szCs w:val="24"/>
        </w:rPr>
      </w:pPr>
      <w:r w:rsidRPr="007F259E">
        <w:rPr>
          <w:b/>
          <w:sz w:val="24"/>
          <w:szCs w:val="24"/>
        </w:rPr>
        <w:t>22. svibnja</w:t>
      </w:r>
      <w:r w:rsidR="008F50DA" w:rsidRPr="007F259E">
        <w:rPr>
          <w:b/>
          <w:sz w:val="24"/>
          <w:szCs w:val="24"/>
        </w:rPr>
        <w:t xml:space="preserve"> 2018. u </w:t>
      </w:r>
      <w:r w:rsidRPr="007F259E">
        <w:rPr>
          <w:b/>
          <w:sz w:val="24"/>
          <w:szCs w:val="24"/>
        </w:rPr>
        <w:t>10,30</w:t>
      </w:r>
      <w:r w:rsidR="008F50DA" w:rsidRPr="007F259E">
        <w:rPr>
          <w:b/>
          <w:sz w:val="24"/>
          <w:szCs w:val="24"/>
        </w:rPr>
        <w:t xml:space="preserve"> sati </w:t>
      </w:r>
      <w:r w:rsidR="008F50DA" w:rsidRPr="007F259E">
        <w:rPr>
          <w:sz w:val="24"/>
          <w:szCs w:val="24"/>
        </w:rPr>
        <w:t>u zgradi</w:t>
      </w:r>
      <w:r w:rsidR="008F50DA" w:rsidRPr="007F259E">
        <w:rPr>
          <w:b/>
          <w:sz w:val="24"/>
          <w:szCs w:val="24"/>
        </w:rPr>
        <w:t xml:space="preserve"> </w:t>
      </w:r>
      <w:r w:rsidR="008F50DA" w:rsidRPr="007F259E">
        <w:rPr>
          <w:sz w:val="24"/>
          <w:szCs w:val="24"/>
        </w:rPr>
        <w:t>Trgovačkog suda u Zagrebu, Petrinjska 8, soba 55/III  – dvorišna zgrada sa sljedećim:</w:t>
      </w:r>
    </w:p>
    <w:p w:rsidRDefault="008F50DA" w:rsidP="008F50DA" w:rsidR="008F50DA" w:rsidRPr="007F259E">
      <w:pPr>
        <w:ind w:left="709"/>
        <w:jc w:val="both"/>
        <w:rPr>
          <w:sz w:val="24"/>
          <w:szCs w:val="24"/>
        </w:rPr>
      </w:pPr>
    </w:p>
    <w:p w:rsidRDefault="008F50DA" w:rsidP="008F50DA" w:rsidR="008F50DA" w:rsidRPr="007F259E">
      <w:pPr>
        <w:ind w:left="709"/>
        <w:jc w:val="both"/>
        <w:rPr>
          <w:sz w:val="24"/>
          <w:szCs w:val="24"/>
        </w:rPr>
      </w:pPr>
      <w:r w:rsidRPr="007F259E">
        <w:rPr>
          <w:sz w:val="24"/>
          <w:szCs w:val="24"/>
        </w:rPr>
        <w:t>Dnevnim redom:</w:t>
      </w:r>
    </w:p>
    <w:p w:rsidRDefault="008F50DA" w:rsidP="008F50DA" w:rsidR="008F50DA" w:rsidRPr="007F259E">
      <w:pPr>
        <w:ind w:left="709"/>
        <w:jc w:val="both"/>
        <w:rPr>
          <w:sz w:val="24"/>
          <w:szCs w:val="24"/>
        </w:rPr>
      </w:pPr>
      <w:r w:rsidRPr="007F259E">
        <w:rPr>
          <w:sz w:val="24"/>
          <w:szCs w:val="24"/>
        </w:rPr>
        <w:t>Pribavljanje mišljenja u pogledu obustave i zaključenja stečajnog postupka zbog nedostatnosti stečajne mase za namirenje troškova stečajnog postupka.</w:t>
      </w:r>
    </w:p>
    <w:p w:rsidRDefault="008F50DA" w:rsidP="008F50DA" w:rsidR="008F50DA" w:rsidRPr="007F259E">
      <w:pPr>
        <w:ind w:left="709"/>
        <w:jc w:val="both"/>
        <w:rPr>
          <w:sz w:val="24"/>
          <w:szCs w:val="24"/>
        </w:rPr>
      </w:pPr>
    </w:p>
    <w:p w:rsidRDefault="008F50DA" w:rsidP="008F50DA" w:rsidR="008F50DA" w:rsidRPr="007F259E">
      <w:pPr>
        <w:pStyle w:val="Odlomakpopisa"/>
        <w:numPr>
          <w:ilvl w:val="0"/>
          <w:numId w:val="38"/>
        </w:numPr>
        <w:ind w:left="720"/>
        <w:jc w:val="both"/>
      </w:pPr>
      <w:r w:rsidRPr="007F259E">
        <w:t xml:space="preserve">Na skupštinu vjerovnika se javnom objavom ovog rješenja pozivaju: vjerovnici stečajne mase, stečajni vjerovnici i stečajni upravitelj. </w:t>
      </w:r>
    </w:p>
    <w:p w:rsidRDefault="008F50DA" w:rsidP="008F50DA" w:rsidR="008F50DA" w:rsidRPr="007F259E">
      <w:pPr>
        <w:ind w:firstLine="630"/>
        <w:jc w:val="both"/>
        <w:rPr>
          <w:sz w:val="24"/>
          <w:szCs w:val="24"/>
        </w:rPr>
      </w:pPr>
    </w:p>
    <w:p w:rsidRDefault="008F50DA" w:rsidP="008F50DA" w:rsidR="008F50DA" w:rsidRPr="007F259E">
      <w:pPr>
        <w:pStyle w:val="Odlomakpopisa"/>
        <w:numPr>
          <w:ilvl w:val="0"/>
          <w:numId w:val="38"/>
        </w:numPr>
        <w:ind w:left="720"/>
        <w:jc w:val="both"/>
      </w:pPr>
      <w:r w:rsidRPr="007F259E">
        <w:t>Ovo rješenje će se objaviti ne e-oglasnoj ploči suda.</w:t>
      </w:r>
    </w:p>
    <w:p w:rsidRDefault="008F50DA" w:rsidP="00C76469" w:rsidR="008F50DA" w:rsidRPr="007F259E">
      <w:pPr>
        <w:jc w:val="both"/>
        <w:rPr>
          <w:sz w:val="24"/>
          <w:szCs w:val="24"/>
        </w:rPr>
      </w:pPr>
    </w:p>
    <w:p w:rsidRDefault="008F50DA" w:rsidP="008F50DA" w:rsidR="008F50DA" w:rsidRPr="007F259E">
      <w:pPr>
        <w:jc w:val="center"/>
        <w:rPr>
          <w:sz w:val="24"/>
          <w:szCs w:val="24"/>
        </w:rPr>
      </w:pPr>
      <w:r w:rsidRPr="007F259E">
        <w:rPr>
          <w:sz w:val="24"/>
          <w:szCs w:val="24"/>
        </w:rPr>
        <w:t>Obrazloženje</w:t>
      </w:r>
    </w:p>
    <w:p w:rsidRDefault="008F50DA" w:rsidP="008F50DA" w:rsidR="008F50DA" w:rsidRPr="007F259E">
      <w:pPr>
        <w:rPr>
          <w:sz w:val="24"/>
          <w:szCs w:val="24"/>
        </w:rPr>
      </w:pPr>
    </w:p>
    <w:p w:rsidRDefault="008F50DA" w:rsidP="008F50DA" w:rsidR="008F50DA" w:rsidRPr="007F259E">
      <w:pPr>
        <w:jc w:val="both"/>
        <w:rPr>
          <w:sz w:val="24"/>
          <w:szCs w:val="24"/>
        </w:rPr>
      </w:pPr>
      <w:r w:rsidRPr="007F259E">
        <w:rPr>
          <w:sz w:val="24"/>
          <w:szCs w:val="24"/>
        </w:rPr>
        <w:tab/>
        <w:t xml:space="preserve">Podneskom od </w:t>
      </w:r>
      <w:r w:rsidR="00D67387">
        <w:rPr>
          <w:sz w:val="24"/>
          <w:szCs w:val="24"/>
        </w:rPr>
        <w:t>09. svibnja</w:t>
      </w:r>
      <w:r w:rsidR="007D5369" w:rsidRPr="007F259E">
        <w:rPr>
          <w:sz w:val="24"/>
          <w:szCs w:val="24"/>
        </w:rPr>
        <w:t xml:space="preserve"> 2018</w:t>
      </w:r>
      <w:r w:rsidRPr="007F259E">
        <w:rPr>
          <w:sz w:val="24"/>
          <w:szCs w:val="24"/>
        </w:rPr>
        <w:t>. stečajni upravitelj je obavijestio sud da kod dužnika nema imovine, koja bi se mogla unovčiti te prijavio nedostatnost stečajne mase za namirenje troškova stečajnog postupka.</w:t>
      </w:r>
    </w:p>
    <w:p w:rsidRDefault="008F50DA" w:rsidP="008F50DA" w:rsidR="008F50DA" w:rsidRPr="007F259E">
      <w:pPr>
        <w:jc w:val="both"/>
        <w:rPr>
          <w:sz w:val="24"/>
          <w:szCs w:val="24"/>
        </w:rPr>
      </w:pPr>
      <w:r w:rsidRPr="007F259E">
        <w:rPr>
          <w:sz w:val="24"/>
          <w:szCs w:val="24"/>
        </w:rPr>
        <w:tab/>
        <w:t>Stečajni upravitelj je, stoga, predložio obustavu i zaključenje stečajnog postupka u skladu s odredbom članka 293. st. 1. Stečajnog zakona (NN br. 71/15 i 104/17, dalje: SZ).</w:t>
      </w:r>
    </w:p>
    <w:p w:rsidRDefault="008F50DA" w:rsidP="008F50DA" w:rsidR="008F50DA" w:rsidRPr="007F259E">
      <w:pPr>
        <w:ind w:firstLine="720"/>
        <w:jc w:val="both"/>
        <w:rPr>
          <w:sz w:val="24"/>
          <w:szCs w:val="24"/>
        </w:rPr>
      </w:pPr>
    </w:p>
    <w:p w:rsidRDefault="008F50DA" w:rsidP="008F50DA" w:rsidR="008F50DA" w:rsidRPr="007F259E">
      <w:pPr>
        <w:ind w:firstLine="720"/>
        <w:jc w:val="both"/>
        <w:rPr>
          <w:sz w:val="24"/>
          <w:szCs w:val="24"/>
        </w:rPr>
      </w:pPr>
    </w:p>
    <w:p w:rsidRDefault="008F50DA" w:rsidP="008F50DA" w:rsidR="008F50DA" w:rsidRPr="007F259E">
      <w:pPr>
        <w:ind w:firstLine="720"/>
        <w:jc w:val="both"/>
        <w:rPr>
          <w:sz w:val="24"/>
          <w:szCs w:val="24"/>
        </w:rPr>
      </w:pPr>
    </w:p>
    <w:p w:rsidRDefault="008F50DA" w:rsidP="008F50DA" w:rsidR="008F50DA" w:rsidRPr="007F259E">
      <w:pPr>
        <w:ind w:firstLine="720"/>
        <w:jc w:val="both"/>
        <w:rPr>
          <w:sz w:val="24"/>
          <w:szCs w:val="24"/>
        </w:rPr>
      </w:pPr>
    </w:p>
    <w:p w:rsidRDefault="008F50DA" w:rsidP="008F50DA" w:rsidR="008F50DA" w:rsidRPr="007F259E">
      <w:pPr>
        <w:ind w:firstLine="720"/>
        <w:jc w:val="both"/>
        <w:rPr>
          <w:sz w:val="24"/>
          <w:szCs w:val="24"/>
        </w:rPr>
      </w:pPr>
    </w:p>
    <w:p w:rsidRDefault="008F50DA" w:rsidP="008F50DA" w:rsidR="008F50DA" w:rsidRPr="007F259E">
      <w:pPr>
        <w:ind w:firstLine="720"/>
        <w:jc w:val="both"/>
        <w:rPr>
          <w:sz w:val="24"/>
          <w:szCs w:val="24"/>
        </w:rPr>
      </w:pPr>
    </w:p>
    <w:p w:rsidRDefault="008F50DA" w:rsidP="008F50DA" w:rsidR="008F50DA" w:rsidRPr="007F259E">
      <w:pPr>
        <w:ind w:firstLine="720"/>
        <w:jc w:val="both"/>
        <w:rPr>
          <w:sz w:val="24"/>
          <w:szCs w:val="24"/>
        </w:rPr>
      </w:pPr>
      <w:r w:rsidRPr="007F259E">
        <w:rPr>
          <w:sz w:val="24"/>
          <w:szCs w:val="24"/>
        </w:rPr>
        <w:lastRenderedPageBreak/>
        <w:t>Slijedom prijedloga stečajnog upravitelja, a temeljem članka 293. stavak 2. SZ-a, sud je sazvao skupštinu, na koju je osim stečajnih vjerovnika i stečajnog upravitelja pozvao i vjerovnike stečajne mase, a radi pribave mišljenja u pogledu obustave stečajnog postupka zbog nedostatnosti stečajne mase za namirenje troškova stečajnog postupka.</w:t>
      </w:r>
    </w:p>
    <w:p w:rsidRDefault="008F50DA" w:rsidP="008F50DA" w:rsidR="008F50DA" w:rsidRPr="007F259E">
      <w:pPr>
        <w:jc w:val="both"/>
        <w:rPr>
          <w:sz w:val="24"/>
          <w:szCs w:val="24"/>
        </w:rPr>
      </w:pPr>
    </w:p>
    <w:p w:rsidRDefault="008F50DA" w:rsidP="008F50DA" w:rsidR="008F50DA" w:rsidRPr="007F259E">
      <w:pPr>
        <w:jc w:val="center"/>
        <w:rPr>
          <w:sz w:val="24"/>
          <w:szCs w:val="24"/>
        </w:rPr>
      </w:pPr>
      <w:r w:rsidRPr="007F259E">
        <w:rPr>
          <w:sz w:val="24"/>
          <w:szCs w:val="24"/>
        </w:rPr>
        <w:t xml:space="preserve">U Zagrebu, </w:t>
      </w:r>
      <w:r w:rsidR="00D67387">
        <w:rPr>
          <w:sz w:val="24"/>
          <w:szCs w:val="24"/>
        </w:rPr>
        <w:t>15. svibnja</w:t>
      </w:r>
      <w:r w:rsidRPr="007F259E">
        <w:rPr>
          <w:sz w:val="24"/>
          <w:szCs w:val="24"/>
        </w:rPr>
        <w:t xml:space="preserve"> 2018. godine</w:t>
      </w:r>
    </w:p>
    <w:p w:rsidRDefault="008F50DA" w:rsidP="008F50DA" w:rsidR="008F50DA" w:rsidRPr="007F259E">
      <w:pPr>
        <w:ind w:left="4956"/>
        <w:jc w:val="right"/>
        <w:rPr>
          <w:sz w:val="24"/>
          <w:szCs w:val="24"/>
        </w:rPr>
      </w:pPr>
      <w:r w:rsidRPr="007F259E">
        <w:rPr>
          <w:sz w:val="24"/>
          <w:szCs w:val="24"/>
        </w:rPr>
        <w:tab/>
      </w:r>
      <w:r w:rsidRPr="007F259E">
        <w:rPr>
          <w:sz w:val="24"/>
          <w:szCs w:val="24"/>
        </w:rPr>
        <w:tab/>
        <w:t xml:space="preserve">Sudac: </w:t>
      </w:r>
    </w:p>
    <w:p w:rsidRDefault="008F50DA" w:rsidP="008F50DA" w:rsidR="008F50DA">
      <w:pPr>
        <w:pStyle w:val="Uvuenotijeloteksta"/>
        <w:ind w:firstLine="141" w:left="1983"/>
        <w:jc w:val="right"/>
      </w:pPr>
      <w:r w:rsidRPr="007F259E">
        <w:t>Vesna Sremac Šoštar</w:t>
      </w:r>
      <w:r w:rsidR="003C1C6E">
        <w:t>,v.r.</w:t>
      </w:r>
    </w:p>
    <w:p w:rsidRDefault="003C1C6E" w:rsidP="008F50DA" w:rsidR="003C1C6E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3C1C6E" w:rsidP="008F50DA" w:rsidR="003C1C6E" w:rsidRPr="007F259E">
      <w:pPr>
        <w:pStyle w:val="Uvuenotijeloteksta"/>
        <w:ind w:firstLine="141" w:left="1983"/>
        <w:jc w:val="right"/>
      </w:pPr>
      <w:r>
        <w:t>Matea Bizjak</w:t>
      </w:r>
    </w:p>
    <w:p w:rsidRDefault="008F50DA" w:rsidP="008F50DA" w:rsidR="008F50DA" w:rsidRPr="007F259E">
      <w:pPr>
        <w:pStyle w:val="Tijeloteksta"/>
        <w:jc w:val="left"/>
        <w:rPr>
          <w:szCs w:val="24"/>
        </w:rPr>
      </w:pPr>
    </w:p>
    <w:p w:rsidRDefault="008F50DA" w:rsidP="008F50DA" w:rsidR="008F50DA" w:rsidRPr="007F259E">
      <w:pPr>
        <w:pStyle w:val="Tijeloteksta"/>
        <w:jc w:val="left"/>
        <w:rPr>
          <w:szCs w:val="24"/>
        </w:rPr>
      </w:pPr>
    </w:p>
    <w:p w:rsidRDefault="008F50DA" w:rsidP="008F50DA" w:rsidR="008F50DA" w:rsidRPr="007F259E">
      <w:pPr>
        <w:pStyle w:val="Tijeloteksta"/>
        <w:jc w:val="left"/>
        <w:rPr>
          <w:szCs w:val="24"/>
        </w:rPr>
      </w:pPr>
    </w:p>
    <w:p w:rsidRDefault="008F50DA" w:rsidP="008F50DA" w:rsidR="008F50DA" w:rsidRPr="007F259E">
      <w:pPr>
        <w:pStyle w:val="Tijeloteksta"/>
        <w:jc w:val="left"/>
        <w:rPr>
          <w:szCs w:val="24"/>
        </w:rPr>
      </w:pPr>
      <w:r w:rsidRPr="007F259E">
        <w:rPr>
          <w:szCs w:val="24"/>
        </w:rPr>
        <w:t>Uputa o pravnom lijeku:</w:t>
      </w:r>
    </w:p>
    <w:p w:rsidRDefault="008F50DA" w:rsidP="008F50DA" w:rsidR="008F50DA" w:rsidRPr="007F259E">
      <w:pPr>
        <w:pStyle w:val="Tijeloteksta"/>
        <w:rPr>
          <w:szCs w:val="24"/>
        </w:rPr>
      </w:pPr>
      <w:r w:rsidRPr="007F259E">
        <w:rPr>
          <w:szCs w:val="24"/>
        </w:rPr>
        <w:t xml:space="preserve">Protiv ovog rješenja nije dopuštena žalba (čl. 278. ZPP-a, a u vezi čl. 10. SZ-a). </w:t>
      </w:r>
    </w:p>
    <w:p w:rsidRDefault="008F50DA" w:rsidP="008F50DA" w:rsidR="008F50DA" w:rsidRPr="007F259E">
      <w:pPr>
        <w:rPr>
          <w:sz w:val="24"/>
          <w:szCs w:val="24"/>
        </w:rPr>
      </w:pPr>
    </w:p>
    <w:p w:rsidRDefault="00D614EE" w:rsidP="003C1C6E" w:rsidR="00D614EE" w:rsidRPr="007F259E">
      <w:pPr>
        <w:jc w:val="both"/>
      </w:pPr>
    </w:p>
    <w:sectPr w:rsidSect="008F50DA" w:rsidR="00D614EE" w:rsidRPr="007F259E">
      <w:headerReference w:type="even" r:id="rId10"/>
      <w:headerReference w:type="default" r:id="rId11"/>
      <w:headerReference w:type="first" r:id="rId12"/>
      <w:pgSz w:h="16838" w:w="11906"/>
      <w:pgMar w:gutter="0" w:footer="720" w:header="720" w:left="1800" w:bottom="1134" w:right="1800" w:top="198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5252" w:rsidR="00555252">
      <w:r>
        <w:separator/>
      </w:r>
    </w:p>
  </w:endnote>
  <w:endnote w:id="0" w:type="continuationSeparator">
    <w:p w:rsidRDefault="00555252" w:rsidR="005552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5252" w:rsidR="00555252">
      <w:r>
        <w:separator/>
      </w:r>
    </w:p>
  </w:footnote>
  <w:footnote w:id="0" w:type="continuationSeparator">
    <w:p w:rsidRDefault="00555252" w:rsidR="005552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03404D" w:rsidR="00FA480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480E" w:rsidR="00FA480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BA468E" w:rsidR="00FA480E" w:rsidRPr="00BC5B11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</w:p>
  <w:p w:rsidRDefault="004F7072" w:rsidP="004F7072" w:rsidR="00FA480E" w:rsidRPr="006C7AF8">
    <w:pPr>
      <w:pStyle w:val="Zaglavlje"/>
      <w:numPr>
        <w:ilvl w:val="0"/>
        <w:numId w:val="35"/>
      </w:numPr>
      <w:jc w:val="center"/>
      <w:rPr>
        <w:sz w:val="24"/>
        <w:szCs w:val="24"/>
      </w:rPr>
    </w:pPr>
    <w:r w:rsidRPr="006C7AF8">
      <w:rPr>
        <w:sz w:val="24"/>
        <w:szCs w:val="24"/>
      </w:rPr>
      <w:t xml:space="preserve">2-                           </w:t>
    </w:r>
  </w:p>
  <w:p w:rsidRDefault="004E75B9" w:rsidP="006C7AF8" w:rsidR="006C7AF8" w:rsidRPr="006C7AF8">
    <w:pPr>
      <w:pStyle w:val="Zaglavlje"/>
      <w:ind w:left="720"/>
      <w:jc w:val="right"/>
      <w:rPr>
        <w:sz w:val="24"/>
        <w:szCs w:val="24"/>
      </w:rPr>
    </w:pPr>
    <w:r>
      <w:rPr>
        <w:sz w:val="24"/>
        <w:szCs w:val="24"/>
      </w:rPr>
      <w:t>48.St-</w:t>
    </w:r>
    <w:r w:rsidR="007F3487">
      <w:rPr>
        <w:sz w:val="24"/>
        <w:szCs w:val="24"/>
      </w:rPr>
      <w:t>2461/17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106728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D614EE" w:rsidP="006C7AF8" w:rsidR="006C7AF8" w:rsidRPr="006C7AF8">
        <w:pPr>
          <w:pStyle w:val="Zaglavlje"/>
          <w:jc w:val="right"/>
          <w:rPr>
            <w:sz w:val="24"/>
            <w:szCs w:val="24"/>
          </w:rPr>
        </w:pPr>
        <w:r>
          <w:rPr>
            <w:sz w:val="24"/>
            <w:szCs w:val="24"/>
          </w:rPr>
          <w:t>48.St-</w:t>
        </w:r>
        <w:r w:rsidR="007F3487">
          <w:rPr>
            <w:sz w:val="24"/>
            <w:szCs w:val="24"/>
          </w:rPr>
          <w:t>2461/17</w:t>
        </w:r>
      </w:p>
    </w:sdtContent>
  </w:sdt>
  <w:p w:rsidRDefault="006C7AF8" w:rsidR="006C7A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C0168"/>
    <w:multiLevelType w:val="singleLevel"/>
    <w:tmpl w:val="21E46F1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/>
        <w:i w:val="false"/>
        <w:sz w:val="22"/>
      </w:rPr>
    </w:lvl>
  </w:abstractNum>
  <w:abstractNum w:abstractNumId="1">
    <w:nsid w:val="000C6BF8"/>
    <w:multiLevelType w:val="hybridMultilevel"/>
    <w:tmpl w:val="71AAEA00"/>
    <w:lvl w:tplc="F388304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FDD39D8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">
    <w:nsid w:val="13292EFF"/>
    <w:multiLevelType w:val="hybridMultilevel"/>
    <w:tmpl w:val="28E8B538"/>
    <w:lvl w:tplc="AA783C1A" w:ilvl="0">
      <w:start w:val="2"/>
      <w:numFmt w:val="decimal"/>
      <w:lvlText w:val="%1."/>
      <w:lvlJc w:val="left"/>
      <w:pPr>
        <w:tabs>
          <w:tab w:pos="977" w:val="num"/>
        </w:tabs>
        <w:ind w:hanging="360" w:left="97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97" w:val="num"/>
        </w:tabs>
        <w:ind w:hanging="360" w:left="1697"/>
      </w:pPr>
    </w:lvl>
    <w:lvl w:tentative="true" w:tplc="041A001B" w:ilvl="2">
      <w:start w:val="1"/>
      <w:numFmt w:val="lowerRoman"/>
      <w:lvlText w:val="%3."/>
      <w:lvlJc w:val="right"/>
      <w:pPr>
        <w:tabs>
          <w:tab w:pos="2417" w:val="num"/>
        </w:tabs>
        <w:ind w:hanging="180" w:left="2417"/>
      </w:pPr>
    </w:lvl>
    <w:lvl w:tentative="true" w:tplc="041A000F" w:ilvl="3">
      <w:start w:val="1"/>
      <w:numFmt w:val="decimal"/>
      <w:lvlText w:val="%4."/>
      <w:lvlJc w:val="left"/>
      <w:pPr>
        <w:tabs>
          <w:tab w:pos="3137" w:val="num"/>
        </w:tabs>
        <w:ind w:hanging="360" w:left="3137"/>
      </w:pPr>
    </w:lvl>
    <w:lvl w:tentative="true" w:tplc="041A0019" w:ilvl="4">
      <w:start w:val="1"/>
      <w:numFmt w:val="lowerLetter"/>
      <w:lvlText w:val="%5."/>
      <w:lvlJc w:val="left"/>
      <w:pPr>
        <w:tabs>
          <w:tab w:pos="3857" w:val="num"/>
        </w:tabs>
        <w:ind w:hanging="360" w:left="3857"/>
      </w:pPr>
    </w:lvl>
    <w:lvl w:tentative="true" w:tplc="041A001B" w:ilvl="5">
      <w:start w:val="1"/>
      <w:numFmt w:val="lowerRoman"/>
      <w:lvlText w:val="%6."/>
      <w:lvlJc w:val="right"/>
      <w:pPr>
        <w:tabs>
          <w:tab w:pos="4577" w:val="num"/>
        </w:tabs>
        <w:ind w:hanging="180" w:left="4577"/>
      </w:pPr>
    </w:lvl>
    <w:lvl w:tentative="true" w:tplc="041A000F" w:ilvl="6">
      <w:start w:val="1"/>
      <w:numFmt w:val="decimal"/>
      <w:lvlText w:val="%7."/>
      <w:lvlJc w:val="left"/>
      <w:pPr>
        <w:tabs>
          <w:tab w:pos="5297" w:val="num"/>
        </w:tabs>
        <w:ind w:hanging="360" w:left="5297"/>
      </w:pPr>
    </w:lvl>
    <w:lvl w:tentative="true" w:tplc="041A0019" w:ilvl="7">
      <w:start w:val="1"/>
      <w:numFmt w:val="lowerLetter"/>
      <w:lvlText w:val="%8."/>
      <w:lvlJc w:val="left"/>
      <w:pPr>
        <w:tabs>
          <w:tab w:pos="6017" w:val="num"/>
        </w:tabs>
        <w:ind w:hanging="360" w:left="6017"/>
      </w:pPr>
    </w:lvl>
    <w:lvl w:tentative="true" w:tplc="041A001B" w:ilvl="8">
      <w:start w:val="1"/>
      <w:numFmt w:val="lowerRoman"/>
      <w:lvlText w:val="%9."/>
      <w:lvlJc w:val="right"/>
      <w:pPr>
        <w:tabs>
          <w:tab w:pos="6737" w:val="num"/>
        </w:tabs>
        <w:ind w:hanging="180" w:left="6737"/>
      </w:pPr>
    </w:lvl>
  </w:abstractNum>
  <w:abstractNum w:abstractNumId="4">
    <w:nsid w:val="15BF7881"/>
    <w:multiLevelType w:val="hybridMultilevel"/>
    <w:tmpl w:val="7A50C0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DB9696A"/>
    <w:multiLevelType w:val="hybridMultilevel"/>
    <w:tmpl w:val="8E408EB6"/>
    <w:lvl w:tplc="D988B8B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2914A60"/>
    <w:multiLevelType w:val="hybridMultilevel"/>
    <w:tmpl w:val="0D0CF2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2972579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9">
    <w:nsid w:val="25253B0B"/>
    <w:multiLevelType w:val="singleLevel"/>
    <w:tmpl w:val="98626F44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0">
    <w:nsid w:val="28F622DC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1">
    <w:nsid w:val="318A3E0A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12">
    <w:nsid w:val="330C0BFA"/>
    <w:multiLevelType w:val="hybridMultilevel"/>
    <w:tmpl w:val="594AC100"/>
    <w:lvl w:tplc="8146C6E2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3">
    <w:nsid w:val="37225D59"/>
    <w:multiLevelType w:val="hybridMultilevel"/>
    <w:tmpl w:val="5224A7D0"/>
    <w:lvl w:tplc="8452AD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390A6C31"/>
    <w:multiLevelType w:val="hybridMultilevel"/>
    <w:tmpl w:val="B4386F72"/>
    <w:lvl w:tplc="A16C2C2A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5">
    <w:nsid w:val="3A370E39"/>
    <w:multiLevelType w:val="singleLevel"/>
    <w:tmpl w:val="A34C4E3A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16">
    <w:nsid w:val="3C0B3963"/>
    <w:multiLevelType w:val="hybridMultilevel"/>
    <w:tmpl w:val="B770CA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E981A6D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8">
    <w:nsid w:val="40123E2A"/>
    <w:multiLevelType w:val="hybridMultilevel"/>
    <w:tmpl w:val="8318BDE0"/>
    <w:lvl w:tplc="0A24427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42B31D49"/>
    <w:multiLevelType w:val="hybridMultilevel"/>
    <w:tmpl w:val="2530F5AA"/>
    <w:lvl w:tplc="E828F66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0">
    <w:nsid w:val="4F60640C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1">
    <w:nsid w:val="53F5302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2">
    <w:nsid w:val="543530D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3">
    <w:nsid w:val="557F3572"/>
    <w:multiLevelType w:val="singleLevel"/>
    <w:tmpl w:val="129C3CB8"/>
    <w:lvl w:ilvl="0">
      <w:start w:val="194"/>
      <w:numFmt w:val="bullet"/>
      <w:lvlText w:val="-"/>
      <w:lvlJc w:val="left"/>
      <w:pPr>
        <w:tabs>
          <w:tab w:pos="927" w:val="num"/>
        </w:tabs>
        <w:ind w:hanging="360" w:left="927"/>
      </w:pPr>
      <w:rPr>
        <w:rFonts w:hint="default"/>
      </w:rPr>
    </w:lvl>
  </w:abstractNum>
  <w:abstractNum w:abstractNumId="24">
    <w:nsid w:val="57202097"/>
    <w:multiLevelType w:val="singleLevel"/>
    <w:tmpl w:val="EDD243BE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25">
    <w:nsid w:val="57CC7C07"/>
    <w:multiLevelType w:val="singleLevel"/>
    <w:tmpl w:val="68F85A7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26">
    <w:nsid w:val="592F2770"/>
    <w:multiLevelType w:val="hybridMultilevel"/>
    <w:tmpl w:val="56DA4ED8"/>
    <w:lvl w:tplc="A478330A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5B2C700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8">
    <w:nsid w:val="6108467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9">
    <w:nsid w:val="63A33125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0">
    <w:nsid w:val="64AA27C8"/>
    <w:multiLevelType w:val="hybridMultilevel"/>
    <w:tmpl w:val="D0D4CAF6"/>
    <w:lvl w:tplc="7C60E3E2" w:ilvl="0">
      <w:start w:val="1"/>
      <w:numFmt w:val="decimal"/>
      <w:lvlText w:val="%1."/>
      <w:lvlJc w:val="left"/>
      <w:pPr>
        <w:tabs>
          <w:tab w:pos="1267" w:val="num"/>
        </w:tabs>
        <w:ind w:hanging="360" w:left="12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7" w:val="num"/>
        </w:tabs>
        <w:ind w:hanging="360" w:left="1987"/>
      </w:pPr>
    </w:lvl>
    <w:lvl w:tentative="true" w:tplc="041A001B" w:ilvl="2">
      <w:start w:val="1"/>
      <w:numFmt w:val="lowerRoman"/>
      <w:lvlText w:val="%3."/>
      <w:lvlJc w:val="right"/>
      <w:pPr>
        <w:tabs>
          <w:tab w:pos="2707" w:val="num"/>
        </w:tabs>
        <w:ind w:hanging="180" w:left="2707"/>
      </w:pPr>
    </w:lvl>
    <w:lvl w:tentative="true" w:tplc="041A000F" w:ilvl="3">
      <w:start w:val="1"/>
      <w:numFmt w:val="decimal"/>
      <w:lvlText w:val="%4."/>
      <w:lvlJc w:val="left"/>
      <w:pPr>
        <w:tabs>
          <w:tab w:pos="3427" w:val="num"/>
        </w:tabs>
        <w:ind w:hanging="360" w:left="3427"/>
      </w:pPr>
    </w:lvl>
    <w:lvl w:tentative="true" w:tplc="041A0019" w:ilvl="4">
      <w:start w:val="1"/>
      <w:numFmt w:val="lowerLetter"/>
      <w:lvlText w:val="%5."/>
      <w:lvlJc w:val="left"/>
      <w:pPr>
        <w:tabs>
          <w:tab w:pos="4147" w:val="num"/>
        </w:tabs>
        <w:ind w:hanging="360" w:left="4147"/>
      </w:pPr>
    </w:lvl>
    <w:lvl w:tentative="true" w:tplc="041A001B" w:ilvl="5">
      <w:start w:val="1"/>
      <w:numFmt w:val="lowerRoman"/>
      <w:lvlText w:val="%6."/>
      <w:lvlJc w:val="right"/>
      <w:pPr>
        <w:tabs>
          <w:tab w:pos="4867" w:val="num"/>
        </w:tabs>
        <w:ind w:hanging="180" w:left="4867"/>
      </w:pPr>
    </w:lvl>
    <w:lvl w:tentative="true" w:tplc="041A000F" w:ilvl="6">
      <w:start w:val="1"/>
      <w:numFmt w:val="decimal"/>
      <w:lvlText w:val="%7."/>
      <w:lvlJc w:val="left"/>
      <w:pPr>
        <w:tabs>
          <w:tab w:pos="5587" w:val="num"/>
        </w:tabs>
        <w:ind w:hanging="360" w:left="5587"/>
      </w:pPr>
    </w:lvl>
    <w:lvl w:tentative="true" w:tplc="041A0019" w:ilvl="7">
      <w:start w:val="1"/>
      <w:numFmt w:val="lowerLetter"/>
      <w:lvlText w:val="%8."/>
      <w:lvlJc w:val="left"/>
      <w:pPr>
        <w:tabs>
          <w:tab w:pos="6307" w:val="num"/>
        </w:tabs>
        <w:ind w:hanging="360" w:left="6307"/>
      </w:pPr>
    </w:lvl>
    <w:lvl w:tentative="true" w:tplc="041A001B" w:ilvl="8">
      <w:start w:val="1"/>
      <w:numFmt w:val="lowerRoman"/>
      <w:lvlText w:val="%9."/>
      <w:lvlJc w:val="right"/>
      <w:pPr>
        <w:tabs>
          <w:tab w:pos="7027" w:val="num"/>
        </w:tabs>
        <w:ind w:hanging="180" w:left="7027"/>
      </w:pPr>
    </w:lvl>
  </w:abstractNum>
  <w:abstractNum w:abstractNumId="31">
    <w:nsid w:val="663C4AD7"/>
    <w:multiLevelType w:val="hybridMultilevel"/>
    <w:tmpl w:val="BBECC320"/>
    <w:lvl w:tplc="E6142C24" w:ilvl="0">
      <w:start w:val="2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2">
    <w:nsid w:val="669A6820"/>
    <w:multiLevelType w:val="hybridMultilevel"/>
    <w:tmpl w:val="0B58A3B2"/>
    <w:lvl w:tplc="78D4CF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67C53FFC"/>
    <w:multiLevelType w:val="hybridMultilevel"/>
    <w:tmpl w:val="1F1CD41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5">
    <w:nsid w:val="6D4E2151"/>
    <w:multiLevelType w:val="hybridMultilevel"/>
    <w:tmpl w:val="81E6FACE"/>
    <w:lvl w:tplc="9BC8B9F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6D8A04C8"/>
    <w:multiLevelType w:val="hybridMultilevel"/>
    <w:tmpl w:val="8738CF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6E67425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8">
    <w:nsid w:val="728F37D7"/>
    <w:multiLevelType w:val="hybridMultilevel"/>
    <w:tmpl w:val="9558F7FE"/>
    <w:lvl w:tplc="A0CC51E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732C26B9"/>
    <w:multiLevelType w:val="multilevel"/>
    <w:tmpl w:val="7D1065D6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  <w:lvl w:tentative="true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0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D213704"/>
    <w:multiLevelType w:val="hybridMultilevel"/>
    <w:tmpl w:val="E44CE8F0"/>
    <w:lvl w:tplc="FD1CA28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9"/>
  </w:num>
  <w:num w:numId="2">
    <w:abstractNumId w:val="10"/>
  </w:num>
  <w:num w:numId="3">
    <w:abstractNumId w:val="11"/>
  </w:num>
  <w:num w:numId="4">
    <w:abstractNumId w:val="25"/>
  </w:num>
  <w:num w:numId="5">
    <w:abstractNumId w:val="17"/>
  </w:num>
  <w:num w:numId="6">
    <w:abstractNumId w:val="8"/>
  </w:num>
  <w:num w:numId="7">
    <w:abstractNumId w:val="19"/>
  </w:num>
  <w:num w:numId="8">
    <w:abstractNumId w:val="3"/>
  </w:num>
  <w:num w:numId="9">
    <w:abstractNumId w:val="36"/>
  </w:num>
  <w:num w:numId="10">
    <w:abstractNumId w:val="18"/>
  </w:num>
  <w:num w:numId="11">
    <w:abstractNumId w:val="4"/>
  </w:num>
  <w:num w:numId="12">
    <w:abstractNumId w:val="0"/>
  </w:num>
  <w:num w:numId="13">
    <w:abstractNumId w:val="15"/>
  </w:num>
  <w:num w:numId="14">
    <w:abstractNumId w:val="24"/>
  </w:num>
  <w:num w:numId="15">
    <w:abstractNumId w:val="31"/>
  </w:num>
  <w:num w:numId="16">
    <w:abstractNumId w:val="40"/>
  </w:num>
  <w:num w:numId="17">
    <w:abstractNumId w:val="23"/>
  </w:num>
  <w:num w:numId="18">
    <w:abstractNumId w:val="22"/>
  </w:num>
  <w:num w:numId="19">
    <w:abstractNumId w:val="27"/>
  </w:num>
  <w:num w:numId="20">
    <w:abstractNumId w:val="28"/>
  </w:num>
  <w:num w:numId="21">
    <w:abstractNumId w:val="29"/>
  </w:num>
  <w:num w:numId="22">
    <w:abstractNumId w:val="2"/>
  </w:num>
  <w:num w:numId="23">
    <w:abstractNumId w:val="21"/>
  </w:num>
  <w:num w:numId="24">
    <w:abstractNumId w:val="20"/>
  </w:num>
  <w:num w:numId="25">
    <w:abstractNumId w:val="37"/>
  </w:num>
  <w:num w:numId="26">
    <w:abstractNumId w:val="33"/>
  </w:num>
  <w:num w:numId="27">
    <w:abstractNumId w:val="34"/>
  </w:num>
  <w:num w:numId="28">
    <w:abstractNumId w:val="41"/>
  </w:num>
  <w:num w:numId="29">
    <w:abstractNumId w:val="16"/>
  </w:num>
  <w:num w:numId="30">
    <w:abstractNumId w:val="13"/>
  </w:num>
  <w:num w:numId="31">
    <w:abstractNumId w:val="14"/>
  </w:num>
  <w:num w:numId="32">
    <w:abstractNumId w:val="9"/>
    <w:lvlOverride w:ilvl="0">
      <w:startOverride w:val="1"/>
    </w:lvlOverride>
  </w:num>
  <w:num w:numId="33">
    <w:abstractNumId w:val="30"/>
  </w:num>
  <w:num w:numId="34">
    <w:abstractNumId w:val="7"/>
  </w:num>
  <w:num w:numId="35">
    <w:abstractNumId w:val="26"/>
  </w:num>
  <w:num w:numId="36">
    <w:abstractNumId w:val="6"/>
  </w:num>
  <w:num w:numId="37">
    <w:abstractNumId w:val="38"/>
  </w:num>
  <w:num w:numId="38">
    <w:abstractNumId w:val="32"/>
  </w:num>
  <w:num w:numId="39">
    <w:abstractNumId w:val="12"/>
  </w:num>
  <w:num w:numId="40">
    <w:abstractNumId w:val="35"/>
  </w:num>
  <w:num w:numId="41">
    <w:abstractNumId w:val="5"/>
  </w:num>
  <w:num w:numId="4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ocumentProtection w:enforcement="false" w:edit="readOnly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5853"/>
    <w:rsid w:val="00023B09"/>
    <w:rsid w:val="0003404D"/>
    <w:rsid w:val="00050497"/>
    <w:rsid w:val="00054414"/>
    <w:rsid w:val="00056BF9"/>
    <w:rsid w:val="00062CBA"/>
    <w:rsid w:val="0006767C"/>
    <w:rsid w:val="00094714"/>
    <w:rsid w:val="000979D2"/>
    <w:rsid w:val="000A3AD2"/>
    <w:rsid w:val="000A438B"/>
    <w:rsid w:val="000A43AE"/>
    <w:rsid w:val="000B0316"/>
    <w:rsid w:val="000D2B2B"/>
    <w:rsid w:val="000E003F"/>
    <w:rsid w:val="000F767F"/>
    <w:rsid w:val="001067A2"/>
    <w:rsid w:val="001146AD"/>
    <w:rsid w:val="00114D7A"/>
    <w:rsid w:val="00121166"/>
    <w:rsid w:val="0012614C"/>
    <w:rsid w:val="00131251"/>
    <w:rsid w:val="00142025"/>
    <w:rsid w:val="00150283"/>
    <w:rsid w:val="001717A5"/>
    <w:rsid w:val="0017216B"/>
    <w:rsid w:val="00191296"/>
    <w:rsid w:val="00191A43"/>
    <w:rsid w:val="001A5773"/>
    <w:rsid w:val="001B2626"/>
    <w:rsid w:val="001B4D1B"/>
    <w:rsid w:val="001C4BF1"/>
    <w:rsid w:val="001C7F12"/>
    <w:rsid w:val="001D0211"/>
    <w:rsid w:val="001D1CFC"/>
    <w:rsid w:val="001D6CAF"/>
    <w:rsid w:val="001E4E34"/>
    <w:rsid w:val="001E5B37"/>
    <w:rsid w:val="00201CA4"/>
    <w:rsid w:val="00202972"/>
    <w:rsid w:val="00207199"/>
    <w:rsid w:val="00233F12"/>
    <w:rsid w:val="002432AA"/>
    <w:rsid w:val="002477B8"/>
    <w:rsid w:val="002533E9"/>
    <w:rsid w:val="002873E2"/>
    <w:rsid w:val="002907EF"/>
    <w:rsid w:val="002A5372"/>
    <w:rsid w:val="002C50CA"/>
    <w:rsid w:val="002D157E"/>
    <w:rsid w:val="002E3847"/>
    <w:rsid w:val="002E430B"/>
    <w:rsid w:val="002E5D62"/>
    <w:rsid w:val="002F4570"/>
    <w:rsid w:val="00317E73"/>
    <w:rsid w:val="00353BA6"/>
    <w:rsid w:val="00357ABE"/>
    <w:rsid w:val="00372383"/>
    <w:rsid w:val="00374CD0"/>
    <w:rsid w:val="0039628C"/>
    <w:rsid w:val="003C1C6E"/>
    <w:rsid w:val="003C5F18"/>
    <w:rsid w:val="003C5FAC"/>
    <w:rsid w:val="003D46DA"/>
    <w:rsid w:val="003F0221"/>
    <w:rsid w:val="003F22C5"/>
    <w:rsid w:val="003F7817"/>
    <w:rsid w:val="0040010D"/>
    <w:rsid w:val="00456FA8"/>
    <w:rsid w:val="0046586E"/>
    <w:rsid w:val="00481100"/>
    <w:rsid w:val="004952DB"/>
    <w:rsid w:val="004B1326"/>
    <w:rsid w:val="004B2F46"/>
    <w:rsid w:val="004B4731"/>
    <w:rsid w:val="004B545C"/>
    <w:rsid w:val="004D249D"/>
    <w:rsid w:val="004D2696"/>
    <w:rsid w:val="004D5853"/>
    <w:rsid w:val="004E75B9"/>
    <w:rsid w:val="004F7072"/>
    <w:rsid w:val="00526B04"/>
    <w:rsid w:val="00537F75"/>
    <w:rsid w:val="00555252"/>
    <w:rsid w:val="00555C80"/>
    <w:rsid w:val="00567300"/>
    <w:rsid w:val="00581D27"/>
    <w:rsid w:val="00583D8B"/>
    <w:rsid w:val="00585C9F"/>
    <w:rsid w:val="005B65D9"/>
    <w:rsid w:val="005E201C"/>
    <w:rsid w:val="005E3C38"/>
    <w:rsid w:val="00612B27"/>
    <w:rsid w:val="00620498"/>
    <w:rsid w:val="00620C8D"/>
    <w:rsid w:val="00633AC4"/>
    <w:rsid w:val="00651158"/>
    <w:rsid w:val="00662D75"/>
    <w:rsid w:val="00686D61"/>
    <w:rsid w:val="00696658"/>
    <w:rsid w:val="006B5D3C"/>
    <w:rsid w:val="006C3A95"/>
    <w:rsid w:val="006C7AF8"/>
    <w:rsid w:val="006D55AF"/>
    <w:rsid w:val="006E304A"/>
    <w:rsid w:val="006E46AB"/>
    <w:rsid w:val="006F6D68"/>
    <w:rsid w:val="00700853"/>
    <w:rsid w:val="00734423"/>
    <w:rsid w:val="0073490B"/>
    <w:rsid w:val="007377C7"/>
    <w:rsid w:val="007509F5"/>
    <w:rsid w:val="00785D13"/>
    <w:rsid w:val="00795035"/>
    <w:rsid w:val="007A0C29"/>
    <w:rsid w:val="007A3BD8"/>
    <w:rsid w:val="007D07D6"/>
    <w:rsid w:val="007D5369"/>
    <w:rsid w:val="007E3B1B"/>
    <w:rsid w:val="007F01D2"/>
    <w:rsid w:val="007F259E"/>
    <w:rsid w:val="007F3487"/>
    <w:rsid w:val="007F6AEC"/>
    <w:rsid w:val="008162EF"/>
    <w:rsid w:val="008214DC"/>
    <w:rsid w:val="00844290"/>
    <w:rsid w:val="008551CF"/>
    <w:rsid w:val="008809E0"/>
    <w:rsid w:val="00893B60"/>
    <w:rsid w:val="00897D3D"/>
    <w:rsid w:val="008A0395"/>
    <w:rsid w:val="008A7093"/>
    <w:rsid w:val="008C1FD1"/>
    <w:rsid w:val="008C614C"/>
    <w:rsid w:val="008D50EB"/>
    <w:rsid w:val="008E1E54"/>
    <w:rsid w:val="008E321C"/>
    <w:rsid w:val="008F50DA"/>
    <w:rsid w:val="00914FD0"/>
    <w:rsid w:val="00917C00"/>
    <w:rsid w:val="00936200"/>
    <w:rsid w:val="00940717"/>
    <w:rsid w:val="009431B0"/>
    <w:rsid w:val="00945B73"/>
    <w:rsid w:val="009516AA"/>
    <w:rsid w:val="00951FE7"/>
    <w:rsid w:val="0095407F"/>
    <w:rsid w:val="009622A9"/>
    <w:rsid w:val="00981266"/>
    <w:rsid w:val="00993D07"/>
    <w:rsid w:val="00996C31"/>
    <w:rsid w:val="009B12DA"/>
    <w:rsid w:val="009F2851"/>
    <w:rsid w:val="00A00260"/>
    <w:rsid w:val="00A04C0E"/>
    <w:rsid w:val="00A2478E"/>
    <w:rsid w:val="00A312D2"/>
    <w:rsid w:val="00A317F7"/>
    <w:rsid w:val="00A336D1"/>
    <w:rsid w:val="00A841A3"/>
    <w:rsid w:val="00AB061E"/>
    <w:rsid w:val="00AB36FD"/>
    <w:rsid w:val="00AC0234"/>
    <w:rsid w:val="00AD6AD0"/>
    <w:rsid w:val="00AE0419"/>
    <w:rsid w:val="00B01EA5"/>
    <w:rsid w:val="00B103BA"/>
    <w:rsid w:val="00B172AB"/>
    <w:rsid w:val="00B17C27"/>
    <w:rsid w:val="00B25F6C"/>
    <w:rsid w:val="00B42C73"/>
    <w:rsid w:val="00B52268"/>
    <w:rsid w:val="00B561DA"/>
    <w:rsid w:val="00B57134"/>
    <w:rsid w:val="00B924F3"/>
    <w:rsid w:val="00BA468E"/>
    <w:rsid w:val="00BA7156"/>
    <w:rsid w:val="00BC577A"/>
    <w:rsid w:val="00BC5B11"/>
    <w:rsid w:val="00BF21D7"/>
    <w:rsid w:val="00BF4A85"/>
    <w:rsid w:val="00C008F7"/>
    <w:rsid w:val="00C2674F"/>
    <w:rsid w:val="00C37D5D"/>
    <w:rsid w:val="00C76469"/>
    <w:rsid w:val="00CD228D"/>
    <w:rsid w:val="00CD374E"/>
    <w:rsid w:val="00CE2DF4"/>
    <w:rsid w:val="00CE6725"/>
    <w:rsid w:val="00CE78D5"/>
    <w:rsid w:val="00CF463B"/>
    <w:rsid w:val="00D45358"/>
    <w:rsid w:val="00D614EE"/>
    <w:rsid w:val="00D66BEA"/>
    <w:rsid w:val="00D67387"/>
    <w:rsid w:val="00D773BD"/>
    <w:rsid w:val="00D77942"/>
    <w:rsid w:val="00D81DCF"/>
    <w:rsid w:val="00D97624"/>
    <w:rsid w:val="00DC598C"/>
    <w:rsid w:val="00DD411B"/>
    <w:rsid w:val="00DE234F"/>
    <w:rsid w:val="00E1180B"/>
    <w:rsid w:val="00E16A21"/>
    <w:rsid w:val="00E2754D"/>
    <w:rsid w:val="00E30351"/>
    <w:rsid w:val="00E47244"/>
    <w:rsid w:val="00E75232"/>
    <w:rsid w:val="00E878A4"/>
    <w:rsid w:val="00EA2B82"/>
    <w:rsid w:val="00EB224D"/>
    <w:rsid w:val="00EC16D7"/>
    <w:rsid w:val="00EC364A"/>
    <w:rsid w:val="00ED1C9A"/>
    <w:rsid w:val="00EF6841"/>
    <w:rsid w:val="00F1150B"/>
    <w:rsid w:val="00F1153C"/>
    <w:rsid w:val="00F15F2F"/>
    <w:rsid w:val="00F26245"/>
    <w:rsid w:val="00F53777"/>
    <w:rsid w:val="00F53D22"/>
    <w:rsid w:val="00F671BA"/>
    <w:rsid w:val="00F70733"/>
    <w:rsid w:val="00F772FA"/>
    <w:rsid w:val="00F80DD6"/>
    <w:rsid w:val="00F900D5"/>
    <w:rsid w:val="00FA480E"/>
    <w:rsid w:val="00FA6161"/>
    <w:rsid w:val="00FC1635"/>
    <w:rsid w:val="00FD0A9D"/>
    <w:rsid w:val="00FF2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link w:val="ZaglavljeChar"/>
    <w:uiPriority w:val="99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773B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6C7AF8"/>
  </w:style>
  <w:style w:styleId="Podnaslov" w:type="paragraph">
    <w:name w:val="Subtitle"/>
    <w:basedOn w:val="Normal"/>
    <w:link w:val="PodnaslovChar"/>
    <w:qFormat/>
    <w:rsid w:val="006C7AF8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6C7AF8"/>
    <w:rPr>
      <w:rFonts w:hAnsi="Tahoma" w:ascii="Tahoma"/>
      <w:b/>
      <w:color w:val="0000FF"/>
      <w:sz w:val="24"/>
    </w:rPr>
  </w:style>
  <w:style w:customStyle="true" w:styleId="Samoispravak" w:type="paragraph">
    <w:name w:val="Samoispravak"/>
    <w:rsid w:val="00EC16D7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Uvuenotijeloteksta" w:type="paragraph">
    <w:name w:val="Body Text Indent"/>
    <w:basedOn w:val="Normal"/>
    <w:link w:val="UvuenotijelotekstaChar"/>
    <w:rsid w:val="00EC16D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EC16D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3D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3D8B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3D8B"/>
    <w:rPr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3D8B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3D8B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F50DA"/>
    <w:rPr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link w:val="ZaglavljeChar"/>
    <w:uiPriority w:val="99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773B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6C7AF8"/>
  </w:style>
  <w:style w:styleId="Podnaslov" w:type="paragraph">
    <w:name w:val="Subtitle"/>
    <w:basedOn w:val="Normal"/>
    <w:link w:val="PodnaslovChar"/>
    <w:qFormat/>
    <w:rsid w:val="006C7AF8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6C7AF8"/>
    <w:rPr>
      <w:rFonts w:ascii="Tahoma" w:hAnsi="Tahoma"/>
      <w:b/>
      <w:color w:val="0000FF"/>
      <w:sz w:val="24"/>
    </w:rPr>
  </w:style>
  <w:style w:customStyle="1" w:styleId="Samoispravak" w:type="paragraph">
    <w:name w:val="Samoispravak"/>
    <w:rsid w:val="00EC16D7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Uvuenotijeloteksta" w:type="paragraph">
    <w:name w:val="Body Text Indent"/>
    <w:basedOn w:val="Normal"/>
    <w:link w:val="UvuenotijelotekstaChar"/>
    <w:rsid w:val="00EC16D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EC16D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3D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3D8B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3D8B"/>
    <w:rPr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3D8B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3D8B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8F50DA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1841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2461</izvorni_sadrzaj>
    <derivirana_varijabla naziv="DomainObject.Predmet.Broj_1">2461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2017.</izvorni_sadrzaj>
    <derivirana_varijabla naziv="DomainObject.Predmet.DatumOsnivanja_1">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St-2461/2017</izvorni_sadrzaj>
    <derivirana_varijabla naziv="DomainObject.Predmet.OznakaBroj_1">St-2461/2017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AMPLUS PICTUS d.o.o.</izvorni_sadrzaj>
    <derivirana_varijabla naziv="DomainObject.Predmet.ProtustrankaFormated_1">  AMPLUS PICTUS d.o.o.</derivirana_varijabla>
  </DomainObject.Predmet.ProtustrankaFormated>
  <DomainObject.Predmet.ProtustrankaFormatedOIB>
    <izvorni_sadrzaj>  AMPLUS PICTUS d.o.o., OIB 14138952609</izvorni_sadrzaj>
    <derivirana_varijabla naziv="DomainObject.Predmet.ProtustrankaFormatedOIB_1">  AMPLUS PICTUS d.o.o., OIB 14138952609</derivirana_varijabla>
  </DomainObject.Predmet.ProtustrankaFormatedOIB>
  <DomainObject.Predmet.ProtustrankaFormatedWithAdress>
    <izvorni_sadrzaj> AMPLUS PICTUS d.o.o., Jankomir 25/F, 10000 Zagreb</izvorni_sadrzaj>
    <derivirana_varijabla naziv="DomainObject.Predmet.ProtustrankaFormatedWithAdress_1"> AMPLUS PICTUS d.o.o., Jankomir 25/F, 10000 Zagreb</derivirana_varijabla>
  </DomainObject.Predmet.ProtustrankaFormatedWithAdress>
  <DomainObject.Predmet.ProtustrankaFormatedWithAdressOIB>
    <izvorni_sadrzaj> AMPLUS PICTUS d.o.o., OIB 14138952609, Jankomir 25/F, 10000 Zagreb</izvorni_sadrzaj>
    <derivirana_varijabla naziv="DomainObject.Predmet.ProtustrankaFormatedWithAdressOIB_1"> AMPLUS PICTUS d.o.o., OIB 14138952609, Jankomir 25/F, 10000 Zagreb</derivirana_varijabla>
  </DomainObject.Predmet.ProtustrankaFormatedWithAdressOIB>
  <DomainObject.Predmet.ProtustrankaWithAdress>
    <izvorni_sadrzaj>AMPLUS PICTUS d.o.o. Jankomir 25/F, 10000 Zagreb</izvorni_sadrzaj>
    <derivirana_varijabla naziv="DomainObject.Predmet.ProtustrankaWithAdress_1">AMPLUS PICTUS d.o.o. Jankomir 25/F, 10000 Zagreb</derivirana_varijabla>
  </DomainObject.Predmet.ProtustrankaWithAdress>
  <DomainObject.Predmet.ProtustrankaWithAdressOIB>
    <izvorni_sadrzaj>AMPLUS PICTUS d.o.o., OIB 14138952609, Jankomir 25/F, 10000 Zagreb</izvorni_sadrzaj>
    <derivirana_varijabla naziv="DomainObject.Predmet.ProtustrankaWithAdressOIB_1">AMPLUS PICTUS d.o.o., OIB 14138952609, Jankomir 25/F, 10000 Zagreb</derivirana_varijabla>
  </DomainObject.Predmet.ProtustrankaWithAdressOIB>
  <DomainObject.Predmet.ProtustrankaNazivFormated>
    <izvorni_sadrzaj>AMPLUS PICTUS d.o.o.</izvorni_sadrzaj>
    <derivirana_varijabla naziv="DomainObject.Predmet.ProtustrankaNazivFormated_1">AMPLUS PICTUS d.o.o.</derivirana_varijabla>
  </DomainObject.Predmet.ProtustrankaNazivFormated>
  <DomainObject.Predmet.ProtustrankaNazivFormatedOIB>
    <izvorni_sadrzaj>AMPLUS PICTUS d.o.o., OIB 14138952609</izvorni_sadrzaj>
    <derivirana_varijabla naziv="DomainObject.Predmet.ProtustrankaNazivFormatedOIB_1">AMPLUS PICTUS d.o.o., OIB 14138952609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AMPLUS PICTUS d.o.o.</izvorni_sadrzaj>
    <derivirana_varijabla naziv="DomainObject.Predmet.StrankaFormated_1">  AMPLUS PICTUS d.o.o.</derivirana_varijabla>
  </DomainObject.Predmet.StrankaFormated>
  <DomainObject.Predmet.StrankaFormatedOIB>
    <izvorni_sadrzaj>  AMPLUS PICTUS d.o.o., OIB 14138952609</izvorni_sadrzaj>
    <derivirana_varijabla naziv="DomainObject.Predmet.StrankaFormatedOIB_1">  AMPLUS PICTUS d.o.o., OIB 14138952609</derivirana_varijabla>
  </DomainObject.Predmet.StrankaFormatedOIB>
  <DomainObject.Predmet.StrankaFormatedWithAdress>
    <izvorni_sadrzaj> AMPLUS PICTUS d.o.o., Jankomir 25/F, 10000 Zagreb</izvorni_sadrzaj>
    <derivirana_varijabla naziv="DomainObject.Predmet.StrankaFormatedWithAdress_1"> AMPLUS PICTUS d.o.o., Jankomir 25/F, 10000 Zagreb</derivirana_varijabla>
  </DomainObject.Predmet.StrankaFormatedWithAdress>
  <DomainObject.Predmet.StrankaFormatedWithAdressOIB>
    <izvorni_sadrzaj> AMPLUS PICTUS d.o.o., OIB 14138952609, Jankomir 25/F, 10000 Zagreb</izvorni_sadrzaj>
    <derivirana_varijabla naziv="DomainObject.Predmet.StrankaFormatedWithAdressOIB_1"> AMPLUS PICTUS d.o.o., OIB 14138952609, Jankomir 25/F, 10000 Zagreb</derivirana_varijabla>
  </DomainObject.Predmet.StrankaFormatedWithAdressOIB>
  <DomainObject.Predmet.StrankaWithAdress>
    <izvorni_sadrzaj>AMPLUS PICTUS d.o.o. Jankomir 25/F,10000 Zagreb</izvorni_sadrzaj>
    <derivirana_varijabla naziv="DomainObject.Predmet.StrankaWithAdress_1">AMPLUS PICTUS d.o.o. Jankomir 25/F,10000 Zagreb</derivirana_varijabla>
  </DomainObject.Predmet.StrankaWithAdress>
  <DomainObject.Predmet.StrankaWithAdressOIB>
    <izvorni_sadrzaj>AMPLUS PICTUS d.o.o., OIB 14138952609, Jankomir 25/F,10000 Zagreb</izvorni_sadrzaj>
    <derivirana_varijabla naziv="DomainObject.Predmet.StrankaWithAdressOIB_1">AMPLUS PICTUS d.o.o., OIB 14138952609, Jankomir 25/F,10000 Zagreb</derivirana_varijabla>
  </DomainObject.Predmet.StrankaWithAdressOIB>
  <DomainObject.Predmet.StrankaNazivFormated>
    <izvorni_sadrzaj>AMPLUS PICTUS d.o.o.</izvorni_sadrzaj>
    <derivirana_varijabla naziv="DomainObject.Predmet.StrankaNazivFormated_1">AMPLUS PICTUS d.o.o.</derivirana_varijabla>
  </DomainObject.Predmet.StrankaNazivFormated>
  <DomainObject.Predmet.StrankaNazivFormatedOIB>
    <izvorni_sadrzaj>AMPLUS PICTUS d.o.o., OIB 14138952609</izvorni_sadrzaj>
    <derivirana_varijabla naziv="DomainObject.Predmet.StrankaNazivFormatedOIB_1">AMPLUS PICTUS d.o.o., OIB 14138952609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AMPLUS PICTUS d.o.o.</item>
    </izvorni_sadrzaj>
    <derivirana_varijabla naziv="DomainObject.Predmet.StrankaListFormated_1">
      <item>AMPLUS PICTUS d.o.o.</item>
    </derivirana_varijabla>
  </DomainObject.Predmet.StrankaListFormated>
  <DomainObject.Predmet.StrankaListFormatedOIB>
    <izvorni_sadrzaj>
      <item>AMPLUS PICTUS d.o.o., OIB 14138952609</item>
    </izvorni_sadrzaj>
    <derivirana_varijabla naziv="DomainObject.Predmet.StrankaListFormatedOIB_1">
      <item>AMPLUS PICTUS d.o.o., OIB 14138952609</item>
    </derivirana_varijabla>
  </DomainObject.Predmet.StrankaListFormatedOIB>
  <DomainObject.Predmet.StrankaListFormatedWithAdress>
    <izvorni_sadrzaj>
      <item>AMPLUS PICTUS d.o.o., Jankomir 25/F, 10000 Zagreb</item>
    </izvorni_sadrzaj>
    <derivirana_varijabla naziv="DomainObject.Predmet.StrankaListFormatedWithAdress_1">
      <item>AMPLUS PICTUS d.o.o., Jankomir 25/F, 10000 Zagreb</item>
    </derivirana_varijabla>
  </DomainObject.Predmet.StrankaListFormatedWithAdress>
  <DomainObject.Predmet.StrankaListFormatedWithAdressOIB>
    <izvorni_sadrzaj>
      <item>AMPLUS PICTUS d.o.o., OIB 14138952609, Jankomir 25/F, 10000 Zagreb</item>
    </izvorni_sadrzaj>
    <derivirana_varijabla naziv="DomainObject.Predmet.StrankaListFormatedWithAdressOIB_1">
      <item>AMPLUS PICTUS d.o.o., OIB 14138952609, Jankomir 25/F, 10000 Zagreb</item>
    </derivirana_varijabla>
  </DomainObject.Predmet.StrankaListFormatedWithAdressOIB>
  <DomainObject.Predmet.StrankaListNazivFormated>
    <izvorni_sadrzaj>
      <item>AMPLUS PICTUS d.o.o.</item>
    </izvorni_sadrzaj>
    <derivirana_varijabla naziv="DomainObject.Predmet.StrankaListNazivFormated_1">
      <item>AMPLUS PICTUS d.o.o.</item>
    </derivirana_varijabla>
  </DomainObject.Predmet.StrankaListNazivFormated>
  <DomainObject.Predmet.StrankaListNazivFormatedOIB>
    <izvorni_sadrzaj>
      <item>AMPLUS PICTUS d.o.o., OIB 14138952609</item>
    </izvorni_sadrzaj>
    <derivirana_varijabla naziv="DomainObject.Predmet.StrankaListNazivFormatedOIB_1">
      <item>AMPLUS PICTUS d.o.o., OIB 14138952609</item>
    </derivirana_varijabla>
  </DomainObject.Predmet.StrankaListNazivFormatedOIB>
  <DomainObject.Predmet.ProtuStrankaListFormated>
    <izvorni_sadrzaj>
      <item>AMPLUS PICTUS d.o.o.</item>
    </izvorni_sadrzaj>
    <derivirana_varijabla naziv="DomainObject.Predmet.ProtuStrankaListFormated_1">
      <item>AMPLUS PICTUS d.o.o.</item>
    </derivirana_varijabla>
  </DomainObject.Predmet.ProtuStrankaListFormated>
  <DomainObject.Predmet.ProtuStrankaListFormatedOIB>
    <izvorni_sadrzaj>
      <item>AMPLUS PICTUS d.o.o., OIB 14138952609</item>
    </izvorni_sadrzaj>
    <derivirana_varijabla naziv="DomainObject.Predmet.ProtuStrankaListFormatedOIB_1">
      <item>AMPLUS PICTUS d.o.o., OIB 14138952609</item>
    </derivirana_varijabla>
  </DomainObject.Predmet.ProtuStrankaListFormatedOIB>
  <DomainObject.Predmet.ProtuStrankaListFormatedWithAdress>
    <izvorni_sadrzaj>
      <item>AMPLUS PICTUS d.o.o., Jankomir 25/F, 10000 Zagreb</item>
    </izvorni_sadrzaj>
    <derivirana_varijabla naziv="DomainObject.Predmet.ProtuStrankaListFormatedWithAdress_1">
      <item>AMPLUS PICTUS d.o.o., Jankomir 25/F, 10000 Zagreb</item>
    </derivirana_varijabla>
  </DomainObject.Predmet.ProtuStrankaListFormatedWithAdress>
  <DomainObject.Predmet.ProtuStrankaListFormatedWithAdressOIB>
    <izvorni_sadrzaj>
      <item>AMPLUS PICTUS d.o.o., OIB 14138952609, Jankomir 25/F, 10000 Zagreb</item>
    </izvorni_sadrzaj>
    <derivirana_varijabla naziv="DomainObject.Predmet.ProtuStrankaListFormatedWithAdressOIB_1">
      <item>AMPLUS PICTUS d.o.o., OIB 14138952609, Jankomir 25/F, 10000 Zagreb</item>
    </derivirana_varijabla>
  </DomainObject.Predmet.ProtuStrankaListFormatedWithAdressOIB>
  <DomainObject.Predmet.ProtuStrankaListNazivFormated>
    <izvorni_sadrzaj>
      <item>AMPLUS PICTUS d.o.o.</item>
    </izvorni_sadrzaj>
    <derivirana_varijabla naziv="DomainObject.Predmet.ProtuStrankaListNazivFormated_1">
      <item>AMPLUS PICTUS d.o.o.</item>
    </derivirana_varijabla>
  </DomainObject.Predmet.ProtuStrankaListNazivFormated>
  <DomainObject.Predmet.ProtuStrankaListNazivFormatedOIB>
    <izvorni_sadrzaj>
      <item>AMPLUS PICTUS d.o.o., OIB 14138952609</item>
    </izvorni_sadrzaj>
    <derivirana_varijabla naziv="DomainObject.Predmet.ProtuStrankaListNazivFormatedOIB_1">
      <item>AMPLUS PICTUS d.o.o., OIB 14138952609</item>
    </derivirana_varijabla>
  </DomainObject.Predmet.ProtuStrankaListNazivFormatedOIB>
  <DomainObject.Predmet.OstaliListFormated>
    <izvorni_sadrzaj>
      <item>DAVORIN SPEVEC</item>
    </izvorni_sadrzaj>
    <derivirana_varijabla naziv="DomainObject.Predmet.OstaliListFormated_1">
      <item>DAVORIN SPEVEC</item>
    </derivirana_varijabla>
  </DomainObject.Predmet.OstaliListFormated>
  <DomainObject.Predmet.OstaliListFormatedOIB>
    <izvorni_sadrzaj>
      <item>DAVORIN SPEVEC, OIB 50609461294</item>
    </izvorni_sadrzaj>
    <derivirana_varijabla naziv="DomainObject.Predmet.OstaliListFormatedOIB_1">
      <item>DAVORIN SPEVEC, OIB 50609461294</item>
    </derivirana_varijabla>
  </DomainObject.Predmet.OstaliListFormatedOIB>
  <DomainObject.Predmet.OstaliListFormatedWithAdress>
    <izvorni_sadrzaj>
      <item>DAVORIN SPEVEC, Vramčeva 25/b, 10000 Zagreb</item>
    </izvorni_sadrzaj>
    <derivirana_varijabla naziv="DomainObject.Predmet.OstaliListFormatedWithAdress_1">
      <item>DAVORIN SPEVEC, Vramčeva 25/b, 10000 Zagreb</item>
    </derivirana_varijabla>
  </DomainObject.Predmet.OstaliListFormatedWithAdress>
  <DomainObject.Predmet.OstaliListFormatedWithAdressOIB>
    <izvorni_sadrzaj>
      <item>DAVORIN SPEVEC, OIB 50609461294, Vramčeva 25/b, 10000 Zagreb</item>
    </izvorni_sadrzaj>
    <derivirana_varijabla naziv="DomainObject.Predmet.OstaliListFormatedWithAdressOIB_1">
      <item>DAVORIN SPEVEC, OIB 50609461294, Vramčeva 25/b, 10000 Zagreb</item>
    </derivirana_varijabla>
  </DomainObject.Predmet.OstaliListFormatedWithAdressOIB>
  <DomainObject.Predmet.OstaliListNazivFormated>
    <izvorni_sadrzaj>
      <item>DAVORIN SPEVEC</item>
    </izvorni_sadrzaj>
    <derivirana_varijabla naziv="DomainObject.Predmet.OstaliListNazivFormated_1">
      <item>DAVORIN SPEVEC</item>
    </derivirana_varijabla>
  </DomainObject.Predmet.OstaliListNazivFormated>
  <DomainObject.Predmet.OstaliListNazivFormatedOIB>
    <izvorni_sadrzaj>
      <item>DAVORIN SPEVEC, OIB 50609461294</item>
    </izvorni_sadrzaj>
    <derivirana_varijabla naziv="DomainObject.Predmet.OstaliListNazivFormatedOIB_1">
      <item>DAVORIN SPEVEC, OIB 50609461294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AMPLUS PICTUS d.o.o.</izvorni_sadrzaj>
    <derivirana_varijabla naziv="DomainObject.Predmet.StrankaIDrugi_1">AMPLUS PICTUS d.o.o.</derivirana_varijabla>
  </DomainObject.Predmet.StrankaIDrugi>
  <DomainObject.Predmet.ProtustrankaIDrugi>
    <izvorni_sadrzaj>AMPLUS PICTUS d.o.o.</izvorni_sadrzaj>
    <derivirana_varijabla naziv="DomainObject.Predmet.ProtustrankaIDrugi_1">AMPLUS PICTUS d.o.o.</derivirana_varijabla>
  </DomainObject.Predmet.ProtustrankaIDrugi>
  <DomainObject.Predmet.StrankaIDrugiAdressOIB>
    <izvorni_sadrzaj>AMPLUS PICTUS d.o.o., OIB 14138952609, Jankomir 25/F, 10000 Zagreb</izvorni_sadrzaj>
    <derivirana_varijabla naziv="DomainObject.Predmet.StrankaIDrugiAdressOIB_1">AMPLUS PICTUS d.o.o., OIB 14138952609, Jankomir 25/F, 10000 Zagreb</derivirana_varijabla>
  </DomainObject.Predmet.StrankaIDrugiAdressOIB>
  <DomainObject.Predmet.ProtustrankaIDrugiAdressOIB>
    <izvorni_sadrzaj>AMPLUS PICTUS d.o.o., OIB 14138952609, Jankomir 25/F, 10000 Zagreb</izvorni_sadrzaj>
    <derivirana_varijabla naziv="DomainObject.Predmet.ProtustrankaIDrugiAdressOIB_1">AMPLUS PICTUS d.o.o., OIB 14138952609, Jankomir 25/F,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AMPLUS PICTUS d.o.o.</item>
      <item>AMPLUS PICTUS d.o.o.</item>
      <item>DAVORIN SPEVEC</item>
    </izvorni_sadrzaj>
    <derivirana_varijabla naziv="DomainObject.Predmet.SudioniciListNaziv_1">
      <item>AMPLUS PICTUS d.o.o.</item>
      <item>AMPLUS PICTUS d.o.o.</item>
      <item>DAVORIN SPEVEC</item>
    </derivirana_varijabla>
  </DomainObject.Predmet.SudioniciListNaziv>
  <DomainObject.Predmet.SudioniciListAdressOIB>
    <izvorni_sadrzaj>
      <item>AMPLUS PICTUS d.o.o., OIB 14138952609, Jankomir 25/F,10000 Zagreb</item>
      <item>AMPLUS PICTUS d.o.o., OIB 14138952609, Jankomir 25/F,10000 Zagreb</item>
      <item>DAVORIN SPEVEC, OIB 50609461294, Vramčeva 25/b,10000 Zagreb</item>
    </izvorni_sadrzaj>
    <derivirana_varijabla naziv="DomainObject.Predmet.SudioniciListAdressOIB_1">
      <item>AMPLUS PICTUS d.o.o., OIB 14138952609, Jankomir 25/F,10000 Zagreb</item>
      <item>AMPLUS PICTUS d.o.o., OIB 14138952609, Jankomir 25/F,10000 Zagreb</item>
      <item>DAVORIN SPEVEC, OIB 50609461294, Vramčeva 25/b,10000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14138952609</item>
      <item>, OIB 14138952609</item>
      <item>, OIB 50609461294</item>
    </izvorni_sadrzaj>
    <derivirana_varijabla naziv="DomainObject.Predmet.SudioniciListNazivOIB_1">
      <item>, OIB 14138952609</item>
      <item>, OIB 14138952609</item>
      <item>, OIB 50609461294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307</properties:Words>
  <properties:Characters>1652</properties:Characters>
  <properties:Lines>62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2018-05-14T12:20:00Z</dcterms:created>
  <dc:creator>user</dc:creator>
  <cp:lastModifiedBy>Matea Bizjak</cp:lastModifiedBy>
  <cp:lastPrinted>2018-05-15T05:41:00Z</cp:lastPrinted>
  <dcterms:modified xmlns:xsi="http://www.w3.org/2001/XMLSchema-instance" xsi:type="dcterms:W3CDTF">2018-05-15T05:41:00Z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(St-2461-17-skupština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