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5c830f" w14:paraId="b5c830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900E6">
        <w:rPr>
          <w:rFonts w:cs="Times New Roman" w:hAnsi="Times New Roman" w:ascii="Times New Roman"/>
          <w:sz w:val="24"/>
          <w:szCs w:val="24"/>
        </w:rPr>
        <w:t>158/16</w:t>
      </w:r>
      <w:r w:rsidR="00EE7ADB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D900E6" w:rsidRPr="00D900E6">
        <w:rPr>
          <w:rFonts w:cs="Times New Roman" w:hAnsi="Times New Roman" w:ascii="Times New Roman"/>
          <w:sz w:val="24"/>
          <w:szCs w:val="24"/>
        </w:rPr>
        <w:t>TIMECO d.o.o. Zagreb, Zagrebačka 145 a, OIB: 87902993434, pokrenutom na prijedlog Financijske agencije</w:t>
      </w:r>
      <w:r w:rsidR="00D900E6">
        <w:rPr>
          <w:rFonts w:cs="Times New Roman" w:hAnsi="Times New Roman" w:ascii="Times New Roman"/>
          <w:sz w:val="24"/>
          <w:szCs w:val="24"/>
        </w:rPr>
        <w:t xml:space="preserve">, 16. listopada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D900E6" w:rsidRPr="00D900E6">
        <w:rPr>
          <w:rFonts w:cs="Times New Roman" w:hAnsi="Times New Roman" w:ascii="Times New Roman"/>
          <w:sz w:val="24"/>
          <w:szCs w:val="24"/>
        </w:rPr>
        <w:t>TIMECO d.o.o. Zagreb, Zagrebačka 145 a, OIB: 87902993434</w:t>
      </w:r>
      <w:r w:rsidR="00D900E6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D900E6">
        <w:rPr>
          <w:rFonts w:cs="Times New Roman" w:hAnsi="Times New Roman" w:ascii="Times New Roman"/>
          <w:sz w:val="24"/>
          <w:szCs w:val="24"/>
        </w:rPr>
        <w:t>16.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D900E6" w:rsidRPr="00D900E6">
        <w:rPr>
          <w:rFonts w:cs="Times New Roman" w:hAnsi="Times New Roman" w:ascii="Times New Roman"/>
          <w:sz w:val="24"/>
          <w:szCs w:val="24"/>
        </w:rPr>
        <w:t>Iva Petanjek, dipl.oecc. iz Zagreba, Trg Ivana Kukuljevića 9, OIB:70764524701.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D900E6">
        <w:rPr>
          <w:rFonts w:cs="Times New Roman" w:hAnsi="Times New Roman" w:ascii="Times New Roman"/>
          <w:sz w:val="24"/>
          <w:szCs w:val="24"/>
        </w:rPr>
        <w:t xml:space="preserve"> </w:t>
      </w:r>
      <w:r w:rsidR="00D900E6" w:rsidRPr="00D900E6">
        <w:rPr>
          <w:rFonts w:cs="Times New Roman" w:hAnsi="Times New Roman" w:ascii="Times New Roman"/>
          <w:sz w:val="24"/>
          <w:szCs w:val="24"/>
        </w:rPr>
        <w:t>TIMECO d.o.o. Zagreb, Zagrebačka 145 a</w:t>
      </w:r>
      <w:r w:rsidR="00D900E6">
        <w:rPr>
          <w:rFonts w:cs="Times New Roman" w:hAnsi="Times New Roman" w:ascii="Times New Roman"/>
          <w:sz w:val="24"/>
          <w:szCs w:val="24"/>
        </w:rPr>
        <w:t>, OIB: 87902993434.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00E6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D900E6">
        <w:rPr>
          <w:rFonts w:cs="Times New Roman" w:hAnsi="Times New Roman" w:ascii="Times New Roman"/>
          <w:sz w:val="24"/>
          <w:szCs w:val="24"/>
        </w:rPr>
        <w:t>316.242,02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900E6" w:rsidP="00ED3C87" w:rsidR="00D900E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St-158/16 od 30. lipnja 2016. pokrenut je prethodni postupak nad dužnikom, a rješenjem isti broj od 20. veljače 2017. razriješen je prethodno imenovani privremeni stečajni upravitelj Pavao Grizelj na osobni zahtjev, iz zdravstvenih razloga i poodmakle životne dobi. Za novu privremenu stečajnu upravi</w:t>
      </w:r>
      <w:r w:rsidR="00AA1C45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>eljicu automatskim izborom imenovana je Iva Petanjek.</w:t>
      </w:r>
    </w:p>
    <w:p w:rsidRDefault="00D900E6" w:rsidP="00ED3C87" w:rsidR="00D900E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900E6" w:rsidP="00ED3C87" w:rsidR="00D900E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ročištu u prethodnom postupku privremena stečajna upraviteljica podnijela je izvješće u kojem navodi da dužnik nema imovine dostatne barem za namirenje troškova postupka a dužnik je priznao postojanje stečajnih razloga i suglasio se s izvješćem privremene stečajne upraviteljice.</w:t>
      </w: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8F2959" w:rsidP="00106E8C" w:rsidR="008F295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D900E6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D900E6">
        <w:rPr>
          <w:rFonts w:cs="Times New Roman" w:hAnsi="Times New Roman" w:ascii="Times New Roman"/>
          <w:sz w:val="24"/>
          <w:szCs w:val="24"/>
        </w:rPr>
        <w:t xml:space="preserve"> 16.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EE7ADB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7ADB" w:rsidR="00EE7A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7ADB" w:rsidR="00EE7AD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E7ADB" w:rsidR="00EE7AD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EE7A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E7A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E7A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E7A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D900E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D900E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E7A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E7A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E7A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E7A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E7A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EE7A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E7A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E7A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E7A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E7A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F6DF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16.10.17.</w:t>
      </w:r>
      <w:r w:rsidR="003B4CA6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EE7A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EE7AD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973" w:rsidR="00A27973">
      <w:r>
        <w:separator/>
      </w:r>
    </w:p>
  </w:endnote>
  <w:endnote w:id="0" w:type="continuationSeparator">
    <w:p w:rsidRDefault="00A27973" w:rsidR="00A27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973" w:rsidR="00A27973">
      <w:r>
        <w:separator/>
      </w:r>
    </w:p>
  </w:footnote>
  <w:footnote w:id="0" w:type="continuationSeparator">
    <w:p w:rsidRDefault="00A27973" w:rsidR="00A27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F6DF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900E6">
      <w:rPr>
        <w:rFonts w:hAnsi="Times New Roman" w:ascii="Times New Roman"/>
      </w:rPr>
      <w:t>158/16</w:t>
    </w:r>
    <w:r w:rsidR="00EE7ADB">
      <w:rPr>
        <w:rFonts w:hAnsi="Times New Roman" w:ascii="Times New Roman"/>
      </w:rPr>
      <w:t>-19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00E6"/>
    <w:rsid w:val="00020BA4"/>
    <w:rsid w:val="00032919"/>
    <w:rsid w:val="0006417A"/>
    <w:rsid w:val="0006505A"/>
    <w:rsid w:val="00071D41"/>
    <w:rsid w:val="00082920"/>
    <w:rsid w:val="000F17DB"/>
    <w:rsid w:val="000F6DFF"/>
    <w:rsid w:val="00106E8C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27973"/>
    <w:rsid w:val="00AA0C7F"/>
    <w:rsid w:val="00AA1C45"/>
    <w:rsid w:val="00AB314A"/>
    <w:rsid w:val="00AC4626"/>
    <w:rsid w:val="00AC50A4"/>
    <w:rsid w:val="00B34CEC"/>
    <w:rsid w:val="00B70980"/>
    <w:rsid w:val="00BA282E"/>
    <w:rsid w:val="00BB733D"/>
    <w:rsid w:val="00BD68FF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900E6"/>
    <w:rsid w:val="00DA0460"/>
    <w:rsid w:val="00DD49B4"/>
    <w:rsid w:val="00E107B5"/>
    <w:rsid w:val="00EC6731"/>
    <w:rsid w:val="00ED3C87"/>
    <w:rsid w:val="00EE77FC"/>
    <w:rsid w:val="00EE7ADB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D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D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D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D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D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D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D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D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TIMECO d.o.o.</izvorni_sadrzaj>
    <derivirana_varijabla naziv="DomainObject.Predmet.ProtustrankaFormated_1">  TIMECO d.o.o.</derivirana_varijabla>
  </DomainObject.Predmet.ProtustrankaFormated>
  <DomainObject.Predmet.ProtustrankaFormatedOIB>
    <izvorni_sadrzaj>  TIMECO d.o.o., OIB 87902993434</izvorni_sadrzaj>
    <derivirana_varijabla naziv="DomainObject.Predmet.ProtustrankaFormatedOIB_1">  TIMECO d.o.o., OIB 87902993434</derivirana_varijabla>
  </DomainObject.Predmet.ProtustrankaFormatedOIB>
  <DomainObject.Predmet.ProtustrankaFormatedWithAdress>
    <izvorni_sadrzaj> TIMECO d.o.o., Zagrebačka 145/a, 10000 Zagreb</izvorni_sadrzaj>
    <derivirana_varijabla naziv="DomainObject.Predmet.ProtustrankaFormatedWithAdress_1"> TIMECO d.o.o., Zagrebačka 145/a, 10000 Zagreb</derivirana_varijabla>
  </DomainObject.Predmet.ProtustrankaFormatedWithAdress>
  <DomainObject.Predmet.ProtustrankaFormatedWithAdressOIB>
    <izvorni_sadrzaj> TIMECO d.o.o., OIB 87902993434, Zagrebačka 145/a, 10000 Zagreb</izvorni_sadrzaj>
    <derivirana_varijabla naziv="DomainObject.Predmet.ProtustrankaFormatedWithAdressOIB_1"> TIMECO d.o.o., OIB 87902993434, Zagrebačka 145/a, 10000 Zagreb</derivirana_varijabla>
  </DomainObject.Predmet.ProtustrankaFormatedWithAdressOIB>
  <DomainObject.Predmet.ProtustrankaWithAdress>
    <izvorni_sadrzaj>TIMECO d.o.o. Zagrebačka 145/a, 10000 Zagreb</izvorni_sadrzaj>
    <derivirana_varijabla naziv="DomainObject.Predmet.ProtustrankaWithAdress_1">TIMECO d.o.o. Zagrebačka 145/a, 10000 Zagreb</derivirana_varijabla>
  </DomainObject.Predmet.ProtustrankaWithAdress>
  <DomainObject.Predmet.ProtustrankaWithAdressOIB>
    <izvorni_sadrzaj>TIMECO d.o.o., OIB 87902993434, Zagrebačka 145/a, 10000 Zagreb</izvorni_sadrzaj>
    <derivirana_varijabla naziv="DomainObject.Predmet.ProtustrankaWithAdressOIB_1">TIMECO d.o.o., OIB 87902993434, Zagrebačka 145/a, 10000 Zagreb</derivirana_varijabla>
  </DomainObject.Predmet.ProtustrankaWithAdressOIB>
  <DomainObject.Predmet.ProtustrankaNazivFormated>
    <izvorni_sadrzaj>TIMECO d.o.o.</izvorni_sadrzaj>
    <derivirana_varijabla naziv="DomainObject.Predmet.ProtustrankaNazivFormated_1">TIMECO d.o.o.</derivirana_varijabla>
  </DomainObject.Predmet.ProtustrankaNazivFormated>
  <DomainObject.Predmet.ProtustrankaNazivFormatedOIB>
    <izvorni_sadrzaj>TIMECO d.o.o., OIB 87902993434</izvorni_sadrzaj>
    <derivirana_varijabla naziv="DomainObject.Predmet.ProtustrankaNazivFormatedOIB_1">TIMECO d.o.o., OIB 87902993434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TIMECO d.o.o.</item>
    </izvorni_sadrzaj>
    <derivirana_varijabla naziv="DomainObject.Predmet.ProtuStrankaListFormated_1">
      <item>TIMECO d.o.o.</item>
    </derivirana_varijabla>
  </DomainObject.Predmet.ProtuStrankaListFormated>
  <DomainObject.Predmet.ProtuStrankaListFormatedOIB>
    <izvorni_sadrzaj>
      <item>TIMECO d.o.o., OIB 87902993434</item>
    </izvorni_sadrzaj>
    <derivirana_varijabla naziv="DomainObject.Predmet.ProtuStrankaListFormatedOIB_1">
      <item>TIMECO d.o.o., OIB 87902993434</item>
    </derivirana_varijabla>
  </DomainObject.Predmet.ProtuStrankaListFormatedOIB>
  <DomainObject.Predmet.ProtuStrankaListFormatedWithAdress>
    <izvorni_sadrzaj>
      <item>TIMECO d.o.o., Zagrebačka 145/a, 10000 Zagreb</item>
    </izvorni_sadrzaj>
    <derivirana_varijabla naziv="DomainObject.Predmet.ProtuStrankaListFormatedWithAdress_1">
      <item>TIMECO d.o.o., Zagrebačka 145/a, 10000 Zagreb</item>
    </derivirana_varijabla>
  </DomainObject.Predmet.ProtuStrankaListFormatedWithAdress>
  <DomainObject.Predmet.ProtuStrankaListFormatedWithAdressOIB>
    <izvorni_sadrzaj>
      <item>TIMECO d.o.o., OIB 87902993434, Zagrebačka 145/a, 10000 Zagreb</item>
    </izvorni_sadrzaj>
    <derivirana_varijabla naziv="DomainObject.Predmet.ProtuStrankaListFormatedWithAdressOIB_1">
      <item>TIMECO d.o.o., OIB 87902993434, Zagrebačka 145/a, 10000 Zagreb</item>
    </derivirana_varijabla>
  </DomainObject.Predmet.ProtuStrankaListFormatedWithAdressOIB>
  <DomainObject.Predmet.ProtuStrankaListNazivFormated>
    <izvorni_sadrzaj>
      <item>TIMECO d.o.o.</item>
    </izvorni_sadrzaj>
    <derivirana_varijabla naziv="DomainObject.Predmet.ProtuStrankaListNazivFormated_1">
      <item>TIMECO d.o.o.</item>
    </derivirana_varijabla>
  </DomainObject.Predmet.ProtuStrankaListNazivFormated>
  <DomainObject.Predmet.ProtuStrankaListNazivFormatedOIB>
    <izvorni_sadrzaj>
      <item>TIMECO d.o.o., OIB 87902993434</item>
    </izvorni_sadrzaj>
    <derivirana_varijabla naziv="DomainObject.Predmet.ProtuStrankaListNazivFormatedOIB_1">
      <item>TIMECO d.o.o., OIB 87902993434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TIMECO d.o.o.</izvorni_sadrzaj>
    <derivirana_varijabla naziv="DomainObject.Predmet.ProtustrankaIDrugi_1">TIMECO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TIMECO d.o.o., OIB 87902993434, Zagrebačka 145/a, 10000 Zagreb</izvorni_sadrzaj>
    <derivirana_varijabla naziv="DomainObject.Predmet.ProtustrankaIDrugiAdressOIB_1">TIMECO d.o.o., OIB 87902993434,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TIMECO d.o.o.</item>
    </izvorni_sadrzaj>
    <derivirana_varijabla naziv="DomainObject.Predmet.SudioniciListNaziv_1">
      <item>FINA Regionalni centar Zagreb</item>
      <item>TIMECO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TIMECO d.o.o., OIB 87902993434, Zagrebačka 145/a,10000 Zagreb</item>
    </izvorni_sadrzaj>
    <derivirana_varijabla naziv="DomainObject.Predmet.SudioniciListAdressOIB_1">
      <item>FINA Regionalni centar Zagreb, OIB 85821130368, Trg svibanjskih žrtava 1995. 1,10000 Zagreb</item>
      <item>TIMECO d.o.o., OIB 87902993434, Zagrebačka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87902993434</item>
    </izvorni_sadrzaj>
    <derivirana_varijabla naziv="DomainObject.Predmet.SudioniciListNazivOIB_1">
      <item>, OIB 85821130368</item>
      <item>, OIB 87902993434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2819</properties:Characters>
  <properties:Lines>86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2017-10-16T12:09:00Z</dcterms:created>
  <dc:creator>MK</dc:creator>
  <cp:lastModifiedBy>Sonja Pilić</cp:lastModifiedBy>
  <cp:lastPrinted>2017-10-16T12:11:00Z</cp:lastPrinted>
  <dcterms:modified xmlns:xsi="http://www.w3.org/2001/XMLSchema-instance" xsi:type="dcterms:W3CDTF">2017-10-16T12:12:00Z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