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393e" w14:paraId="dae393e" w:rsidRDefault="003F0DC5" w:rsidP="003F0DC5" w:rsidR="003F0DC5" w:rsidRPr="00CA7E52">
      <w:pPr>
        <w15:collapsed w:val="false"/>
      </w:pPr>
      <w:bookmarkStart w:name="_GoBack" w:id="0"/>
      <w:bookmarkEnd w:id="0"/>
      <w:r w:rsidRPr="00CA7E52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0DC5" w:rsidP="003F0DC5" w:rsidR="003F0DC5" w:rsidRPr="00CA7E52">
      <w:r w:rsidRPr="00CA7E52">
        <w:t>REPUBLIKA HRVATSKA</w:t>
      </w:r>
    </w:p>
    <w:p w:rsidRDefault="003F0DC5" w:rsidP="003F0DC5" w:rsidR="003F0DC5" w:rsidRPr="00CA7E52">
      <w:r w:rsidRPr="00CA7E52">
        <w:t xml:space="preserve">TRGOVAČKI SUD U ZAGREBU                                                   </w:t>
      </w:r>
    </w:p>
    <w:p w:rsidRDefault="003F0DC5" w:rsidP="003F0DC5" w:rsidR="00703000">
      <w:r w:rsidRPr="00CA7E52">
        <w:t xml:space="preserve">Zagreb, Amruševa 2/II </w:t>
      </w:r>
      <w:r w:rsidRPr="00CA7E52">
        <w:tab/>
      </w:r>
    </w:p>
    <w:p w:rsidRDefault="00703000" w:rsidP="003F0DC5" w:rsidR="00703000"/>
    <w:p w:rsidRDefault="00703000" w:rsidP="00703000" w:rsidR="003F0DC5" w:rsidRPr="00CA7E52">
      <w:pPr>
        <w:ind w:firstLine="708" w:left="6372"/>
      </w:pPr>
      <w:r>
        <w:t>34. St-2748/2016-53</w:t>
      </w:r>
      <w:r>
        <w:tab/>
      </w:r>
      <w:r>
        <w:tab/>
      </w:r>
      <w:r>
        <w:tab/>
      </w:r>
      <w:r>
        <w:tab/>
      </w:r>
    </w:p>
    <w:p w:rsidRDefault="003F0DC5" w:rsidP="003F0DC5" w:rsidR="003F0DC5" w:rsidRPr="00CA7E52">
      <w:pPr>
        <w:jc w:val="center"/>
      </w:pPr>
      <w:r w:rsidRPr="00CA7E52">
        <w:t>R E P U B L I K A     H R V A T S K A</w:t>
      </w:r>
    </w:p>
    <w:p w:rsidRDefault="003F0DC5" w:rsidP="003F0DC5" w:rsidR="003F0DC5" w:rsidRPr="00CA7E52"/>
    <w:p w:rsidRDefault="003F0DC5" w:rsidP="003F0DC5" w:rsidR="003F0DC5" w:rsidRPr="00CA7E52">
      <w:pPr>
        <w:jc w:val="center"/>
      </w:pPr>
      <w:r w:rsidRPr="00CA7E52">
        <w:t>R J E Š E N</w:t>
      </w:r>
      <w:r w:rsidR="00CA7E52" w:rsidRPr="00CA7E52">
        <w:t xml:space="preserve"> </w:t>
      </w:r>
      <w:r w:rsidRPr="00CA7E52">
        <w:t>J E</w:t>
      </w:r>
    </w:p>
    <w:p w:rsidRDefault="00CA7E52" w:rsidP="003F0DC5" w:rsidR="00CA7E52" w:rsidRPr="00CA7E52">
      <w:pPr>
        <w:jc w:val="center"/>
      </w:pPr>
    </w:p>
    <w:p w:rsidRDefault="003F0DC5" w:rsidP="003F0DC5" w:rsidR="003F0DC5" w:rsidRPr="00CA7E52">
      <w:pPr>
        <w:jc w:val="center"/>
      </w:pPr>
    </w:p>
    <w:p w:rsidRDefault="00C9391E" w:rsidP="00C9391E" w:rsidR="003F0DC5">
      <w:pPr>
        <w:ind w:firstLine="708"/>
        <w:jc w:val="both"/>
      </w:pPr>
      <w:r w:rsidRPr="00C9391E">
        <w:t>TRGOVAČKI SUD U ZAGREBU po sucu Mirjani Chour Hršak kao stečajnom sucu, u stečajnom postupku nad stečajnim dužnikom FRANJIĆ KERAMIKA d.o.o. u stečaju, Javorje, 1. odv. Savske 24, 10291 Brdovec, OIB: 42065739141 dana 3</w:t>
      </w:r>
      <w:r w:rsidR="00E42CD3">
        <w:t>1</w:t>
      </w:r>
      <w:r w:rsidRPr="00C9391E">
        <w:t xml:space="preserve">. siječnja 2019. </w:t>
      </w:r>
    </w:p>
    <w:p w:rsidRDefault="00D11F1B" w:rsidP="00C9391E" w:rsidR="00D11F1B" w:rsidRPr="00CA7E52">
      <w:pPr>
        <w:ind w:firstLine="708"/>
        <w:jc w:val="both"/>
      </w:pPr>
    </w:p>
    <w:p w:rsidRDefault="003F0DC5" w:rsidP="003F0DC5" w:rsidR="003F0DC5" w:rsidRPr="00CA7E52">
      <w:pPr>
        <w:jc w:val="center"/>
        <w:rPr>
          <w:bCs/>
        </w:rPr>
      </w:pPr>
      <w:r w:rsidRPr="00CA7E52">
        <w:rPr>
          <w:bCs/>
        </w:rPr>
        <w:t>r  i  j  e  š  i  o     j e</w:t>
      </w:r>
    </w:p>
    <w:p w:rsidRDefault="003F0DC5" w:rsidP="003F0DC5" w:rsidR="003F0DC5" w:rsidRPr="00CA7E52">
      <w:pPr>
        <w:jc w:val="both"/>
      </w:pPr>
    </w:p>
    <w:p w:rsidRDefault="00CA7E52" w:rsidP="00CA7E52" w:rsidR="003F0DC5" w:rsidRPr="00CA7E52">
      <w:pPr>
        <w:ind w:hanging="709" w:left="709"/>
        <w:jc w:val="both"/>
      </w:pPr>
      <w:r>
        <w:t xml:space="preserve">I      </w:t>
      </w:r>
      <w:r w:rsidR="00300F05">
        <w:t xml:space="preserve"> </w:t>
      </w:r>
      <w:r w:rsidR="003F0DC5" w:rsidRPr="00CA7E52">
        <w:t xml:space="preserve">Zaključuje se stečajni </w:t>
      </w:r>
      <w:r w:rsidR="00D42B7A">
        <w:t>postupak nad stečajnim dužnikom</w:t>
      </w:r>
      <w:r w:rsidR="003F0DC5" w:rsidRPr="00CA7E52">
        <w:t xml:space="preserve"> </w:t>
      </w:r>
      <w:r w:rsidR="00D42B7A" w:rsidRPr="00CA7E52">
        <w:t xml:space="preserve">imovinom stečajnog dužnika </w:t>
      </w:r>
      <w:r w:rsidR="00C9391E" w:rsidRPr="00C9391E">
        <w:t>FRANJIĆ KERAMIKA d.o.o. u stečaju, Javorje, 1. odv. Savske 24, 10291 Brdovec, OIB: 42065739141</w:t>
      </w:r>
      <w:r w:rsidR="003F0DC5" w:rsidRPr="00CA7E52">
        <w:t>.</w:t>
      </w:r>
    </w:p>
    <w:p w:rsidRDefault="00CA7E52" w:rsidP="00CA7E52" w:rsidR="00CA7E52" w:rsidRPr="00CA7E52">
      <w:pPr>
        <w:ind w:hanging="709" w:left="709"/>
        <w:jc w:val="both"/>
      </w:pPr>
    </w:p>
    <w:p w:rsidRDefault="003F0DC5" w:rsidP="003F0DC5" w:rsidR="003F0DC5" w:rsidRPr="00CA7E52">
      <w:r w:rsidRPr="00CA7E52">
        <w:t xml:space="preserve">II        </w:t>
      </w:r>
      <w:r w:rsidR="00CA7E52" w:rsidRPr="00CA7E52">
        <w:t xml:space="preserve">  </w:t>
      </w:r>
      <w:r w:rsidRPr="00CA7E52">
        <w:t>Ovo rješenje biti će objavljeno na e-Oglasnoj ploči suda.</w:t>
      </w:r>
    </w:p>
    <w:p w:rsidRDefault="003F0DC5" w:rsidP="003F0DC5" w:rsidR="003F0DC5" w:rsidRPr="00CA7E52">
      <w:pPr>
        <w:jc w:val="center"/>
      </w:pPr>
    </w:p>
    <w:p w:rsidRDefault="003F0DC5" w:rsidP="003F0DC5" w:rsidR="003F0DC5" w:rsidRPr="00CA7E52">
      <w:pPr>
        <w:jc w:val="center"/>
      </w:pPr>
      <w:r w:rsidRPr="00CA7E52">
        <w:t>Obrazloženje</w:t>
      </w:r>
    </w:p>
    <w:p w:rsidRDefault="003F0DC5" w:rsidP="003F0DC5" w:rsidR="003F0DC5" w:rsidRPr="00CA7E52">
      <w:pPr>
        <w:jc w:val="both"/>
      </w:pPr>
    </w:p>
    <w:p w:rsidRDefault="009878B2" w:rsidP="00E5300C" w:rsidR="00E530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</w:t>
      </w:r>
      <w:r w:rsidR="00E5300C">
        <w:rPr>
          <w:rFonts w:cs="Times New Roman" w:hAnsi="Times New Roman" w:ascii="Times New Roman"/>
          <w:sz w:val="24"/>
          <w:szCs w:val="24"/>
        </w:rPr>
        <w:t xml:space="preserve"> St–</w:t>
      </w:r>
      <w:r w:rsidR="00C9391E">
        <w:rPr>
          <w:rFonts w:cs="Times New Roman" w:hAnsi="Times New Roman" w:ascii="Times New Roman"/>
          <w:sz w:val="24"/>
          <w:szCs w:val="24"/>
        </w:rPr>
        <w:t>2748/2016</w:t>
      </w:r>
      <w:r>
        <w:rPr>
          <w:rFonts w:cs="Times New Roman" w:hAnsi="Times New Roman" w:ascii="Times New Roman"/>
          <w:sz w:val="24"/>
          <w:szCs w:val="24"/>
        </w:rPr>
        <w:t>-8</w:t>
      </w:r>
      <w:r w:rsidR="00E5300C">
        <w:rPr>
          <w:rFonts w:cs="Times New Roman" w:hAnsi="Times New Roman" w:ascii="Times New Roman"/>
          <w:sz w:val="24"/>
          <w:szCs w:val="24"/>
        </w:rPr>
        <w:t xml:space="preserve"> od </w:t>
      </w:r>
      <w:r w:rsidR="00703000">
        <w:rPr>
          <w:rFonts w:cs="Times New Roman" w:hAnsi="Times New Roman" w:ascii="Times New Roman"/>
          <w:sz w:val="24"/>
          <w:szCs w:val="24"/>
        </w:rPr>
        <w:t>27</w:t>
      </w:r>
      <w:r w:rsidR="00E5300C">
        <w:rPr>
          <w:rFonts w:cs="Times New Roman" w:hAnsi="Times New Roman" w:ascii="Times New Roman"/>
          <w:sz w:val="24"/>
          <w:szCs w:val="24"/>
        </w:rPr>
        <w:t xml:space="preserve">. </w:t>
      </w:r>
      <w:r w:rsidR="00703000">
        <w:rPr>
          <w:rFonts w:cs="Times New Roman" w:hAnsi="Times New Roman" w:ascii="Times New Roman"/>
          <w:sz w:val="24"/>
          <w:szCs w:val="24"/>
        </w:rPr>
        <w:t>listopada 201</w:t>
      </w:r>
      <w:r w:rsidR="001B4C80">
        <w:rPr>
          <w:rFonts w:cs="Times New Roman" w:hAnsi="Times New Roman" w:ascii="Times New Roman"/>
          <w:sz w:val="24"/>
          <w:szCs w:val="24"/>
        </w:rPr>
        <w:t>6</w:t>
      </w:r>
      <w:r w:rsidR="00E5300C">
        <w:rPr>
          <w:rFonts w:cs="Times New Roman" w:hAnsi="Times New Roman" w:ascii="Times New Roman"/>
          <w:sz w:val="24"/>
          <w:szCs w:val="24"/>
        </w:rPr>
        <w:t xml:space="preserve">. otvoren je stečajni postupak nad dužnikom </w:t>
      </w:r>
      <w:r w:rsidR="00703000" w:rsidRPr="00703000">
        <w:rPr>
          <w:rFonts w:cs="Times New Roman" w:hAnsi="Times New Roman" w:ascii="Times New Roman"/>
          <w:sz w:val="24"/>
          <w:szCs w:val="24"/>
        </w:rPr>
        <w:t xml:space="preserve">FRANJIĆ KERAMIKA d.o.o. u stečaju, </w:t>
      </w:r>
      <w:r w:rsidR="00FF7CDA" w:rsidRPr="00703000">
        <w:rPr>
          <w:rFonts w:cs="Times New Roman" w:hAnsi="Times New Roman" w:ascii="Times New Roman"/>
          <w:sz w:val="24"/>
          <w:szCs w:val="24"/>
        </w:rPr>
        <w:t>OIB: 42065739141</w:t>
      </w:r>
      <w:r w:rsidR="00FF7CDA">
        <w:rPr>
          <w:rFonts w:cs="Times New Roman" w:hAnsi="Times New Roman" w:ascii="Times New Roman"/>
          <w:sz w:val="24"/>
          <w:szCs w:val="24"/>
        </w:rPr>
        <w:t xml:space="preserve">, </w:t>
      </w:r>
      <w:r w:rsidR="00703000" w:rsidRPr="00703000">
        <w:rPr>
          <w:rFonts w:cs="Times New Roman" w:hAnsi="Times New Roman" w:ascii="Times New Roman"/>
          <w:sz w:val="24"/>
          <w:szCs w:val="24"/>
        </w:rPr>
        <w:t xml:space="preserve">Javorje, 1. odv. Savske 24, 10291 Brdovec, </w:t>
      </w:r>
      <w:r w:rsidR="001B4C80">
        <w:rPr>
          <w:rFonts w:cs="Times New Roman" w:hAnsi="Times New Roman" w:ascii="Times New Roman"/>
          <w:sz w:val="24"/>
          <w:szCs w:val="24"/>
        </w:rPr>
        <w:t xml:space="preserve">što je i </w:t>
      </w:r>
      <w:r w:rsidR="00FF7CDA">
        <w:rPr>
          <w:rFonts w:cs="Times New Roman" w:hAnsi="Times New Roman" w:ascii="Times New Roman"/>
          <w:sz w:val="24"/>
          <w:szCs w:val="24"/>
        </w:rPr>
        <w:t>objavljeno</w:t>
      </w:r>
      <w:r w:rsidR="001B4C80">
        <w:rPr>
          <w:rFonts w:cs="Times New Roman" w:hAnsi="Times New Roman" w:ascii="Times New Roman"/>
          <w:sz w:val="24"/>
          <w:szCs w:val="24"/>
        </w:rPr>
        <w:t xml:space="preserve"> na e-</w:t>
      </w:r>
      <w:r w:rsidR="0056373C">
        <w:rPr>
          <w:rFonts w:cs="Times New Roman" w:hAnsi="Times New Roman" w:ascii="Times New Roman"/>
          <w:sz w:val="24"/>
          <w:szCs w:val="24"/>
        </w:rPr>
        <w:t>oglasnoj ploči. Prijedlog za stečajni postupak pokrenut je od strane Financijske agencije.</w:t>
      </w:r>
    </w:p>
    <w:p w:rsidRDefault="0056373C" w:rsidP="00E5300C" w:rsidR="005637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otvaranja stečajnog </w:t>
      </w:r>
      <w:r w:rsidR="00FF7CDA">
        <w:rPr>
          <w:rFonts w:cs="Times New Roman" w:hAnsi="Times New Roman" w:ascii="Times New Roman"/>
          <w:sz w:val="24"/>
          <w:szCs w:val="24"/>
        </w:rPr>
        <w:t>postupka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F7CDA">
        <w:rPr>
          <w:rFonts w:cs="Times New Roman" w:hAnsi="Times New Roman" w:ascii="Times New Roman"/>
          <w:sz w:val="24"/>
          <w:szCs w:val="24"/>
        </w:rPr>
        <w:t>stečajni</w:t>
      </w:r>
      <w:r>
        <w:rPr>
          <w:rFonts w:cs="Times New Roman" w:hAnsi="Times New Roman" w:ascii="Times New Roman"/>
          <w:sz w:val="24"/>
          <w:szCs w:val="24"/>
        </w:rPr>
        <w:t xml:space="preserve"> je upravitelj poduzeo radnje kojima je zaštitio interese vjerovnika i stečajne mase na način da je izrađen novi peča</w:t>
      </w:r>
      <w:r w:rsidR="00FF7CDA">
        <w:rPr>
          <w:rFonts w:cs="Times New Roman" w:hAnsi="Times New Roman" w:ascii="Times New Roman"/>
          <w:sz w:val="24"/>
          <w:szCs w:val="24"/>
        </w:rPr>
        <w:t>t društva sa sufiksom "u stečaj</w:t>
      </w:r>
      <w:r>
        <w:rPr>
          <w:rFonts w:cs="Times New Roman" w:hAnsi="Times New Roman" w:ascii="Times New Roman"/>
          <w:sz w:val="24"/>
          <w:szCs w:val="24"/>
        </w:rPr>
        <w:t>", otvoren je račun stečajnog dužnika kod RBA banke, ažurirana je statistika kroz obrazac NKD.</w:t>
      </w:r>
    </w:p>
    <w:p w:rsidRDefault="007B7B53" w:rsidP="00E5300C" w:rsidR="005637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Utvrđeno je da </w:t>
      </w:r>
      <w:r w:rsidR="0056373C">
        <w:rPr>
          <w:rFonts w:cs="Times New Roman" w:hAnsi="Times New Roman" w:ascii="Times New Roman"/>
          <w:sz w:val="24"/>
          <w:szCs w:val="24"/>
        </w:rPr>
        <w:t xml:space="preserve">dužnik ne </w:t>
      </w:r>
      <w:r w:rsidR="00453B46">
        <w:rPr>
          <w:rFonts w:cs="Times New Roman" w:hAnsi="Times New Roman" w:ascii="Times New Roman"/>
          <w:sz w:val="24"/>
          <w:szCs w:val="24"/>
        </w:rPr>
        <w:t>posluje</w:t>
      </w:r>
      <w:r w:rsidR="0056373C">
        <w:rPr>
          <w:rFonts w:cs="Times New Roman" w:hAnsi="Times New Roman" w:ascii="Times New Roman"/>
          <w:sz w:val="24"/>
          <w:szCs w:val="24"/>
        </w:rPr>
        <w:t xml:space="preserve"> i ne egzistira na </w:t>
      </w:r>
      <w:r w:rsidR="00453B46">
        <w:rPr>
          <w:rFonts w:cs="Times New Roman" w:hAnsi="Times New Roman" w:ascii="Times New Roman"/>
          <w:sz w:val="24"/>
          <w:szCs w:val="24"/>
        </w:rPr>
        <w:t>adresi</w:t>
      </w:r>
      <w:r w:rsidR="0056373C">
        <w:rPr>
          <w:rFonts w:cs="Times New Roman" w:hAnsi="Times New Roman" w:ascii="Times New Roman"/>
          <w:sz w:val="24"/>
          <w:szCs w:val="24"/>
        </w:rPr>
        <w:t xml:space="preserve"> dužnika. Ishođena je potvrda Hrvatskog zavoda za mirovinsko osiguranje iz </w:t>
      </w:r>
      <w:r w:rsidR="00453B46">
        <w:rPr>
          <w:rFonts w:cs="Times New Roman" w:hAnsi="Times New Roman" w:ascii="Times New Roman"/>
          <w:sz w:val="24"/>
          <w:szCs w:val="24"/>
        </w:rPr>
        <w:t>koje</w:t>
      </w:r>
      <w:r w:rsidR="0056373C">
        <w:rPr>
          <w:rFonts w:cs="Times New Roman" w:hAnsi="Times New Roman" w:ascii="Times New Roman"/>
          <w:sz w:val="24"/>
          <w:szCs w:val="24"/>
        </w:rPr>
        <w:t xml:space="preserve"> je vidljivo da u trenutku otvaranja stečajnog postupka nije bilo zaposlenih radnika, </w:t>
      </w:r>
    </w:p>
    <w:p w:rsidRDefault="00453B46" w:rsidP="00E5300C" w:rsidR="005637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Prijavljene</w:t>
      </w:r>
      <w:r w:rsidR="0056373C">
        <w:rPr>
          <w:rFonts w:cs="Times New Roman" w:hAnsi="Times New Roman" w:ascii="Times New Roman"/>
          <w:sz w:val="24"/>
          <w:szCs w:val="24"/>
        </w:rPr>
        <w:t xml:space="preserve"> tražbine su obrađene, analizirane i evidentirane u zasebnom tabelarnom prikazu ko</w:t>
      </w:r>
      <w:r>
        <w:rPr>
          <w:rFonts w:cs="Times New Roman" w:hAnsi="Times New Roman" w:ascii="Times New Roman"/>
          <w:sz w:val="24"/>
          <w:szCs w:val="24"/>
        </w:rPr>
        <w:t>ji je sastavni dio Izvješća o gospodarskom</w:t>
      </w:r>
      <w:r w:rsidR="0056373C">
        <w:rPr>
          <w:rFonts w:cs="Times New Roman" w:hAnsi="Times New Roman" w:ascii="Times New Roman"/>
          <w:sz w:val="24"/>
          <w:szCs w:val="24"/>
        </w:rPr>
        <w:t xml:space="preserve"> položaju dužnika.</w:t>
      </w:r>
    </w:p>
    <w:p w:rsidRDefault="0056373C" w:rsidP="00E5300C" w:rsidR="005637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svrhu ubrzanja unovčenja stečajne mase, kao i smanjenja troškova izrade nove procijene prihvaćen je Nalaz i mišljenje građevinskog vještaka procjene tržišne </w:t>
      </w:r>
      <w:r w:rsidR="00453B46">
        <w:rPr>
          <w:rFonts w:cs="Times New Roman" w:hAnsi="Times New Roman" w:ascii="Times New Roman"/>
          <w:sz w:val="24"/>
          <w:szCs w:val="24"/>
        </w:rPr>
        <w:t>vrijednosti</w:t>
      </w:r>
      <w:r>
        <w:rPr>
          <w:rFonts w:cs="Times New Roman" w:hAnsi="Times New Roman" w:ascii="Times New Roman"/>
          <w:sz w:val="24"/>
          <w:szCs w:val="24"/>
        </w:rPr>
        <w:t xml:space="preserve"> jedine poznate nekretnine, koji je i</w:t>
      </w:r>
      <w:r w:rsidR="00453B46">
        <w:rPr>
          <w:rFonts w:cs="Times New Roman" w:hAnsi="Times New Roman" w:ascii="Times New Roman"/>
          <w:sz w:val="24"/>
          <w:szCs w:val="24"/>
        </w:rPr>
        <w:t>zrađen na zahtjev Za</w:t>
      </w:r>
      <w:r>
        <w:rPr>
          <w:rFonts w:cs="Times New Roman" w:hAnsi="Times New Roman" w:ascii="Times New Roman"/>
          <w:sz w:val="24"/>
          <w:szCs w:val="24"/>
        </w:rPr>
        <w:t>grebačke banke, koja je razlučni vjer</w:t>
      </w:r>
      <w:r w:rsidR="00A353F4">
        <w:rPr>
          <w:rFonts w:cs="Times New Roman" w:hAnsi="Times New Roman" w:ascii="Times New Roman"/>
          <w:sz w:val="24"/>
          <w:szCs w:val="24"/>
        </w:rPr>
        <w:t>ovnik na predmetnoj nekretnini.</w:t>
      </w:r>
    </w:p>
    <w:p w:rsidRDefault="0056373C" w:rsidP="00EC0B95" w:rsidR="005637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održanog ispitnog i izvještajnog ročišt</w:t>
      </w:r>
      <w:r w:rsidR="00C53CAE">
        <w:rPr>
          <w:rFonts w:cs="Times New Roman" w:hAnsi="Times New Roman" w:ascii="Times New Roman"/>
          <w:sz w:val="24"/>
          <w:szCs w:val="24"/>
        </w:rPr>
        <w:t>a</w:t>
      </w:r>
      <w:r w:rsidR="00A353F4">
        <w:rPr>
          <w:rFonts w:cs="Times New Roman" w:hAnsi="Times New Roman" w:ascii="Times New Roman"/>
          <w:sz w:val="24"/>
          <w:szCs w:val="24"/>
        </w:rPr>
        <w:t>,</w:t>
      </w:r>
      <w:r w:rsidR="00C53CAE">
        <w:rPr>
          <w:rFonts w:cs="Times New Roman" w:hAnsi="Times New Roman" w:ascii="Times New Roman"/>
          <w:sz w:val="24"/>
          <w:szCs w:val="24"/>
        </w:rPr>
        <w:t xml:space="preserve"> unovčena je stečajna masa i to prije svega poslovn</w:t>
      </w:r>
      <w:r w:rsidR="00A353F4">
        <w:rPr>
          <w:rFonts w:cs="Times New Roman" w:hAnsi="Times New Roman" w:ascii="Times New Roman"/>
          <w:sz w:val="24"/>
          <w:szCs w:val="24"/>
        </w:rPr>
        <w:t>i</w:t>
      </w:r>
      <w:r w:rsidR="00C53CAE">
        <w:rPr>
          <w:rFonts w:cs="Times New Roman" w:hAnsi="Times New Roman" w:ascii="Times New Roman"/>
          <w:sz w:val="24"/>
          <w:szCs w:val="24"/>
        </w:rPr>
        <w:t xml:space="preserve"> prostora u vlasništvu dužnika, kao i dva odjavljena motorna vozila za koja je </w:t>
      </w:r>
      <w:r w:rsidR="00A353F4">
        <w:rPr>
          <w:rFonts w:cs="Times New Roman" w:hAnsi="Times New Roman" w:ascii="Times New Roman"/>
          <w:sz w:val="24"/>
          <w:szCs w:val="24"/>
        </w:rPr>
        <w:lastRenderedPageBreak/>
        <w:t>na</w:t>
      </w:r>
      <w:r w:rsidR="00C53CAE">
        <w:rPr>
          <w:rFonts w:cs="Times New Roman" w:hAnsi="Times New Roman" w:ascii="Times New Roman"/>
          <w:sz w:val="24"/>
          <w:szCs w:val="24"/>
        </w:rPr>
        <w:t xml:space="preserve"> </w:t>
      </w:r>
      <w:r w:rsidR="00A353F4">
        <w:rPr>
          <w:rFonts w:cs="Times New Roman" w:hAnsi="Times New Roman" w:ascii="Times New Roman"/>
          <w:sz w:val="24"/>
          <w:szCs w:val="24"/>
        </w:rPr>
        <w:t>ročištu</w:t>
      </w:r>
      <w:r w:rsidR="00C53CAE">
        <w:rPr>
          <w:rFonts w:cs="Times New Roman" w:hAnsi="Times New Roman" w:ascii="Times New Roman"/>
          <w:sz w:val="24"/>
          <w:szCs w:val="24"/>
        </w:rPr>
        <w:t xml:space="preserve"> od</w:t>
      </w:r>
      <w:r w:rsidR="00A353F4">
        <w:rPr>
          <w:rFonts w:cs="Times New Roman" w:hAnsi="Times New Roman" w:ascii="Times New Roman"/>
          <w:sz w:val="24"/>
          <w:szCs w:val="24"/>
        </w:rPr>
        <w:t xml:space="preserve">ržanom dana 10. siječnja 2017. </w:t>
      </w:r>
      <w:r w:rsidR="00C53CAE">
        <w:rPr>
          <w:rFonts w:cs="Times New Roman" w:hAnsi="Times New Roman" w:ascii="Times New Roman"/>
          <w:sz w:val="24"/>
          <w:szCs w:val="24"/>
        </w:rPr>
        <w:t xml:space="preserve"> da</w:t>
      </w:r>
      <w:r w:rsidR="00A353F4">
        <w:rPr>
          <w:rFonts w:cs="Times New Roman" w:hAnsi="Times New Roman" w:ascii="Times New Roman"/>
          <w:sz w:val="24"/>
          <w:szCs w:val="24"/>
        </w:rPr>
        <w:t>n</w:t>
      </w:r>
      <w:r w:rsidR="00C53CAE">
        <w:rPr>
          <w:rFonts w:cs="Times New Roman" w:hAnsi="Times New Roman" w:ascii="Times New Roman"/>
          <w:sz w:val="24"/>
          <w:szCs w:val="24"/>
        </w:rPr>
        <w:t xml:space="preserve">a suglasnost da se isti, ukoliko se pronađu, mogu prodati kao sirovina, obzirom </w:t>
      </w:r>
      <w:r w:rsidR="009878B2">
        <w:rPr>
          <w:rFonts w:cs="Times New Roman" w:hAnsi="Times New Roman" w:ascii="Times New Roman"/>
          <w:sz w:val="24"/>
          <w:szCs w:val="24"/>
        </w:rPr>
        <w:t xml:space="preserve">da je riječ o vozilima koja su stara preko 20 godina u već duže su odjavljena i devastirana, </w:t>
      </w:r>
    </w:p>
    <w:p w:rsidRDefault="009878B2" w:rsidP="00EC0B95" w:rsidR="009878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Prodana su oba vozila kao i dostupna imovina stečajnog dužnika, čime je unovčena sva poznata imovina.</w:t>
      </w:r>
    </w:p>
    <w:p w:rsidRDefault="003D7409" w:rsidP="00EC0B95" w:rsidR="00DE35CA">
      <w:pPr>
        <w:ind w:firstLine="708"/>
        <w:jc w:val="both"/>
      </w:pPr>
      <w:r>
        <w:t xml:space="preserve">Budući </w:t>
      </w:r>
      <w:r w:rsidR="00DE35CA">
        <w:t xml:space="preserve">je unovčena stečajna masa i provedeno završno ročište u skladu s čl. 283. </w:t>
      </w:r>
      <w:r w:rsidR="00DE35CA" w:rsidRPr="00EF3960">
        <w:t>Stečajnog zakona (NN 71/15 i 104/2017; dalje: SZ)</w:t>
      </w:r>
      <w:r w:rsidR="00DE35CA">
        <w:t xml:space="preserve"> te kako je stečajni upravitelj </w:t>
      </w:r>
      <w:r w:rsidR="00480F88">
        <w:t>proveo završnu diobu, riješeno je koa u izreci, sve u skladu s čl. 286. SZ-a</w:t>
      </w:r>
    </w:p>
    <w:p w:rsidRDefault="00480F88" w:rsidP="00EC0B95" w:rsidR="003D7409" w:rsidRPr="00703000">
      <w:pPr>
        <w:jc w:val="both"/>
      </w:pPr>
      <w:r>
        <w:tab/>
        <w:t>Stečajni upravitelj u nakon zaključenja stečajnog postupka zastupa stečajnu masu.</w:t>
      </w:r>
    </w:p>
    <w:p w:rsidRDefault="00F31CA2" w:rsidP="00BF1669" w:rsidR="00F31CA2" w:rsidRPr="00CA7E52">
      <w:pPr>
        <w:ind w:firstLine="708"/>
        <w:jc w:val="both"/>
      </w:pPr>
    </w:p>
    <w:p w:rsidRDefault="00480F88" w:rsidP="00F31CA2" w:rsidR="003F0DC5" w:rsidRPr="00CA7E52">
      <w:pPr>
        <w:jc w:val="center"/>
      </w:pPr>
      <w:r>
        <w:t xml:space="preserve">U </w:t>
      </w:r>
      <w:r w:rsidR="00F31CA2">
        <w:t>Zagreb</w:t>
      </w:r>
      <w:r>
        <w:t>u</w:t>
      </w:r>
      <w:r w:rsidR="003F0DC5" w:rsidRPr="00CA7E52">
        <w:t xml:space="preserve"> </w:t>
      </w:r>
      <w:r>
        <w:t>3</w:t>
      </w:r>
      <w:r w:rsidR="00E42CD3">
        <w:t>1</w:t>
      </w:r>
      <w:r>
        <w:t xml:space="preserve">. </w:t>
      </w:r>
      <w:r w:rsidR="00E42CD3">
        <w:t>siječnja</w:t>
      </w:r>
      <w:r>
        <w:t xml:space="preserve"> 2019</w:t>
      </w:r>
      <w:r w:rsidR="00F31CA2">
        <w:t>.</w:t>
      </w:r>
    </w:p>
    <w:p w:rsidRDefault="003F0DC5" w:rsidP="00F31CA2" w:rsidR="00F31CA2">
      <w:pPr>
        <w:jc w:val="both"/>
      </w:pP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  <w:r w:rsidRPr="00CA7E52">
        <w:tab/>
      </w:r>
    </w:p>
    <w:p w:rsidRDefault="00F31CA2" w:rsidP="00F31CA2" w:rsidR="00F31CA2">
      <w:pPr>
        <w:ind w:firstLine="708" w:left="6372"/>
        <w:jc w:val="both"/>
      </w:pPr>
      <w:r>
        <w:t>S U D A C :</w:t>
      </w:r>
    </w:p>
    <w:p w:rsidRDefault="00F31CA2" w:rsidP="00F31CA2" w:rsidR="00F31CA2">
      <w:pPr>
        <w:jc w:val="both"/>
      </w:pPr>
    </w:p>
    <w:p w:rsidRDefault="00F31CA2" w:rsidP="00F31CA2" w:rsidR="00F31CA2">
      <w:pPr>
        <w:jc w:val="right"/>
      </w:pPr>
      <w:r>
        <w:t>MIRJANA CHOUR HRŠAK</w:t>
      </w:r>
      <w:r w:rsidR="001447B4">
        <w:t>, v.r.</w:t>
      </w:r>
    </w:p>
    <w:p w:rsidRDefault="00E42CD3" w:rsidP="00F31CA2" w:rsidR="00E42CD3">
      <w:pPr>
        <w:jc w:val="right"/>
      </w:pPr>
    </w:p>
    <w:p w:rsidRDefault="00F31CA2" w:rsidP="00F31CA2" w:rsidR="00F31CA2">
      <w:pPr>
        <w:jc w:val="both"/>
      </w:pPr>
    </w:p>
    <w:p w:rsidRDefault="003F0DC5" w:rsidP="00F31CA2" w:rsidR="003F0DC5" w:rsidRPr="00CA7E52">
      <w:pPr>
        <w:jc w:val="both"/>
      </w:pPr>
      <w:r w:rsidRPr="00CA7E52">
        <w:t xml:space="preserve">POUKA O PRAVNOM LIJEKU: </w:t>
      </w:r>
    </w:p>
    <w:p w:rsidRDefault="003F0DC5" w:rsidP="003F0DC5" w:rsidR="003F0DC5" w:rsidRPr="00CA7E52">
      <w:pPr>
        <w:jc w:val="both"/>
      </w:pPr>
      <w:r w:rsidRPr="00CA7E52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3F0DC5" w:rsidP="003F0DC5" w:rsidR="004026CF">
      <w:pPr>
        <w:jc w:val="both"/>
      </w:pPr>
      <w:r w:rsidRPr="00CA7E52">
        <w:t xml:space="preserve">  </w:t>
      </w:r>
    </w:p>
    <w:p w:rsidRDefault="001447B4" w:rsidP="001447B4" w:rsidR="001447B4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otpravka-ovlašteni službenik:</w:t>
      </w:r>
    </w:p>
    <w:p w:rsidRDefault="001447B4" w:rsidP="001447B4" w:rsidR="00B84986" w:rsidRPr="00CA7E52">
      <w:pPr>
        <w:pStyle w:val="Odlomakpopisa"/>
        <w:ind w:left="5676"/>
        <w:jc w:val="both"/>
      </w:pPr>
      <w:r>
        <w:rPr>
          <w:rFonts w:eastAsiaTheme="minorHAnsi"/>
          <w:lang w:eastAsia="en-US"/>
        </w:rPr>
        <w:t>Natalija Perković</w:t>
      </w:r>
    </w:p>
    <w:sectPr w:rsidSect="00703000" w:rsidR="00B84986" w:rsidRPr="00CA7E5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C5" w:rsidP="003F0DC5" w:rsidR="003F0DC5">
      <w:r>
        <w:separator/>
      </w:r>
    </w:p>
  </w:endnote>
  <w:endnote w:id="0" w:type="continuationSeparator">
    <w:p w:rsidRDefault="003F0DC5" w:rsidP="003F0DC5" w:rsidR="003F0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C5" w:rsidP="003F0DC5" w:rsidR="003F0DC5">
      <w:r>
        <w:separator/>
      </w:r>
    </w:p>
  </w:footnote>
  <w:footnote w:id="0" w:type="continuationSeparator">
    <w:p w:rsidRDefault="003F0DC5" w:rsidP="003F0DC5" w:rsidR="003F0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5984965"/>
      <w:docPartObj>
        <w:docPartGallery w:val="Page Numbers (Top of Page)"/>
        <w:docPartUnique/>
      </w:docPartObj>
    </w:sdtPr>
    <w:sdtEndPr/>
    <w:sdtContent>
      <w:p w:rsidRDefault="00703000" w:rsidP="00703000" w:rsidR="003F0DC5">
        <w:pPr>
          <w:pStyle w:val="Zaglavlje"/>
          <w:jc w:val="center"/>
        </w:pPr>
        <w:r>
          <w:t xml:space="preserve">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3513">
          <w:rPr>
            <w:noProof/>
          </w:rPr>
          <w:t>2</w:t>
        </w:r>
        <w:r>
          <w:fldChar w:fldCharType="end"/>
        </w:r>
        <w:r>
          <w:t xml:space="preserve">                                            34. St-2748/2016-53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4A5"/>
    <w:multiLevelType w:val="hybridMultilevel"/>
    <w:tmpl w:val="BCF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6E5F61"/>
    <w:multiLevelType w:val="hybridMultilevel"/>
    <w:tmpl w:val="6166EA56"/>
    <w:lvl w:tplc="9B14E7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0DC5"/>
    <w:rsid w:val="000434F1"/>
    <w:rsid w:val="00045FAF"/>
    <w:rsid w:val="0005710B"/>
    <w:rsid w:val="00096970"/>
    <w:rsid w:val="000F0D29"/>
    <w:rsid w:val="000F78F8"/>
    <w:rsid w:val="001033F0"/>
    <w:rsid w:val="00117BC5"/>
    <w:rsid w:val="00122615"/>
    <w:rsid w:val="00143513"/>
    <w:rsid w:val="001447B4"/>
    <w:rsid w:val="00193FB6"/>
    <w:rsid w:val="001B4C80"/>
    <w:rsid w:val="001E1F87"/>
    <w:rsid w:val="00237636"/>
    <w:rsid w:val="002A523F"/>
    <w:rsid w:val="002F1388"/>
    <w:rsid w:val="00300F05"/>
    <w:rsid w:val="00380484"/>
    <w:rsid w:val="0038671E"/>
    <w:rsid w:val="003A5CA7"/>
    <w:rsid w:val="003B2D6D"/>
    <w:rsid w:val="003C05E2"/>
    <w:rsid w:val="003D7409"/>
    <w:rsid w:val="003F0DC5"/>
    <w:rsid w:val="004026CF"/>
    <w:rsid w:val="00431B33"/>
    <w:rsid w:val="00453B46"/>
    <w:rsid w:val="00480F88"/>
    <w:rsid w:val="004A164D"/>
    <w:rsid w:val="004E5A94"/>
    <w:rsid w:val="00517C43"/>
    <w:rsid w:val="0056373C"/>
    <w:rsid w:val="00586C62"/>
    <w:rsid w:val="005C31AA"/>
    <w:rsid w:val="00624600"/>
    <w:rsid w:val="00697A50"/>
    <w:rsid w:val="006B087F"/>
    <w:rsid w:val="00703000"/>
    <w:rsid w:val="00712582"/>
    <w:rsid w:val="0073291F"/>
    <w:rsid w:val="00736C7E"/>
    <w:rsid w:val="00764316"/>
    <w:rsid w:val="0078397D"/>
    <w:rsid w:val="00785C80"/>
    <w:rsid w:val="007B7B53"/>
    <w:rsid w:val="007F726F"/>
    <w:rsid w:val="008064D1"/>
    <w:rsid w:val="00806F7A"/>
    <w:rsid w:val="00854CB5"/>
    <w:rsid w:val="0085732A"/>
    <w:rsid w:val="0086702C"/>
    <w:rsid w:val="0087609D"/>
    <w:rsid w:val="008E6B30"/>
    <w:rsid w:val="009035D9"/>
    <w:rsid w:val="009461D1"/>
    <w:rsid w:val="009878B2"/>
    <w:rsid w:val="009D4CEE"/>
    <w:rsid w:val="00A353F4"/>
    <w:rsid w:val="00AF40C4"/>
    <w:rsid w:val="00B101A3"/>
    <w:rsid w:val="00B63DC2"/>
    <w:rsid w:val="00B84986"/>
    <w:rsid w:val="00BA5068"/>
    <w:rsid w:val="00BA536C"/>
    <w:rsid w:val="00BF1669"/>
    <w:rsid w:val="00C22727"/>
    <w:rsid w:val="00C25B97"/>
    <w:rsid w:val="00C53CAE"/>
    <w:rsid w:val="00C60B87"/>
    <w:rsid w:val="00C9391E"/>
    <w:rsid w:val="00CA7E52"/>
    <w:rsid w:val="00CD0023"/>
    <w:rsid w:val="00CF6257"/>
    <w:rsid w:val="00D11F1B"/>
    <w:rsid w:val="00D42B7A"/>
    <w:rsid w:val="00DE35CA"/>
    <w:rsid w:val="00E37745"/>
    <w:rsid w:val="00E42CD3"/>
    <w:rsid w:val="00E5300C"/>
    <w:rsid w:val="00EB7BCA"/>
    <w:rsid w:val="00EC0B95"/>
    <w:rsid w:val="00ED46BF"/>
    <w:rsid w:val="00F03380"/>
    <w:rsid w:val="00F27AEA"/>
    <w:rsid w:val="00F31CA2"/>
    <w:rsid w:val="00F37724"/>
    <w:rsid w:val="00F856F0"/>
    <w:rsid w:val="00FF56C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0D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0D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0D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F0D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0DC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0D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0DC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5300C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4026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0D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0D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0D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F0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0DC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0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0DC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5300C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4026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1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St-2748/2016-53</izvorni_sadrzaj>
    <derivirana_varijabla naziv="DomainObject.Oznaka_1">St-2748/2016-53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2019.</izvorni_sadrzaj>
    <derivirana_varijabla naziv="DomainObject.Predmet.DatumRjesavanja_1">31.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Vunić</izvorni_sadrzaj>
    <derivirana_varijabla naziv="DomainObject.Predmet.StrankaFormated_1">  FINA Regionalni centar Zagreb; Mario Vunić</derivirana_varijabla>
  </DomainObject.Predmet.StrankaFormated>
  <DomainObject.Predmet.StrankaFormatedOIB>
    <izvorni_sadrzaj>  FINA Regionalni centar Zagreb, OIB 85821130368; Mario Vunić, OIB 40931749658</izvorni_sadrzaj>
    <derivirana_varijabla naziv="DomainObject.Predmet.StrankaFormatedOIB_1">  FINA Regionalni centar Zagreb, OIB 85821130368; Mario Vunić, OIB 40931749658</derivirana_varijabla>
  </DomainObject.Predmet.StrankaFormatedOIB>
  <DomainObject.Predmet.StrankaFormatedWithAdress>
    <izvorni_sadrzaj> FINA Regionalni centar Zagreb, Trg svibanjskih žrtava 1995. br. 1, 10000 Zagreb; Mario Vunić, Ulica Milana Ogrizovića 18, 10000 Zagreb</izvorni_sadrzaj>
    <derivirana_varijabla naziv="DomainObject.Predmet.StrankaFormatedWithAdress_1"> FINA Regionalni centar Zagreb, Trg svibanjskih žrtava 1995. br. 1, 10000 Zagreb; Mario Vunić, Ulica Milana Ogrizovića 18, 10000 Zagreb</derivirana_varijabla>
  </DomainObject.Predmet.StrankaFormatedWithAdress>
  <DomainObject.Predmet.StrankaFormatedWithAdressOIB>
    <izvorni_sadrzaj> FINA Regionalni centar Zagreb, OIB 85821130368, Trg svibanjskih žrtava 1995. br. 1, 10000 Zagreb; Mario Vunić, OIB 40931749658, Ulica Milana Ogrizovića 18, 10000 Zagreb</izvorni_sadrzaj>
    <derivirana_varijabla naziv="DomainObject.Predmet.StrankaFormatedWithAdressOIB_1"> FINA Regionalni centar Zagreb, OIB 85821130368, Trg svibanjskih žrtava 1995. br. 1, 10000 Zagreb; Mario Vunić, OIB 40931749658, Ulica Milana Ogrizovića 18, 10000 Zagreb</derivirana_varijabla>
  </DomainObject.Predmet.StrankaFormatedWithAdressOIB>
  <DomainObject.Predmet.StrankaWithAdress>
    <izvorni_sadrzaj>FINA Regionalni centar Zagreb Trg svibanjskih žrtava 1995. br. 1,10000 Zagreb,Mario Vunić Ulica Milana Ogrizovića 18,10000 Zagreb</izvorni_sadrzaj>
    <derivirana_varijabla naziv="DomainObject.Predmet.StrankaWithAdress_1">FINA Regionalni centar Zagreb Trg svibanjskih žrtava 1995. br. 1,10000 Zagreb,Mario Vunić Ulica Milana Ogrizovića 18,10000 Zagreb</derivirana_varijabla>
  </DomainObject.Predmet.StrankaWithAdress>
  <DomainObject.Predmet.StrankaWithAdressOIB>
    <izvorni_sadrzaj>FINA Regionalni centar Zagreb, OIB 85821130368, Trg svibanjskih žrtava 1995. br. 1,10000 Zagreb,Mario Vunić, OIB 40931749658, Ulica Milana Ogrizovića 18,10000 Zagreb</izvorni_sadrzaj>
    <derivirana_varijabla naziv="DomainObject.Predmet.StrankaWithAdressOIB_1">FINA Regionalni centar Zagreb, OIB 85821130368, Trg svibanjskih žrtava 1995. br. 1,10000 Zagreb,Mario Vunić, OIB 40931749658, Ulica Milana Ogrizovića 18,10000 Zagreb</derivirana_varijabla>
  </DomainObject.Predmet.StrankaWithAdressOIB>
  <DomainObject.Predmet.StrankaNazivFormated>
    <izvorni_sadrzaj>FINA Regionalni centar Zagreb,Mario Vunić</izvorni_sadrzaj>
    <derivirana_varijabla naziv="DomainObject.Predmet.StrankaNazivFormated_1">FINA Regionalni centar Zagreb,Mario Vunić</derivirana_varijabla>
  </DomainObject.Predmet.StrankaNazivFormated>
  <DomainObject.Predmet.StrankaNazivFormatedOIB>
    <izvorni_sadrzaj>FINA Regionalni centar Zagreb, OIB 85821130368,Mario Vunić, OIB 40931749658</izvorni_sadrzaj>
    <derivirana_varijabla naziv="DomainObject.Predmet.StrankaNazivFormatedOIB_1">FINA Regionalni centar Zagreb, OIB 85821130368,Mario Vunić, OIB 40931749658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Mario Vunić</item>
    </izvorni_sadrzaj>
    <derivirana_varijabla naziv="DomainObject.Predmet.StrankaListFormated_1">
      <item>FINA Regionalni centar Zagreb</item>
      <item>Mario Vunić</item>
    </derivirana_varijabla>
  </DomainObject.Predmet.StrankaListFormated>
  <DomainObject.Predmet.StrankaListFormatedOIB>
    <izvorni_sadrzaj>
      <item>FINA Regionalni centar Zagreb, OIB 85821130368</item>
      <item>Mario Vunić, OIB 40931749658</item>
    </izvorni_sadrzaj>
    <derivirana_varijabla naziv="DomainObject.Predmet.StrankaListFormatedOIB_1">
      <item>FINA Regionalni centar Zagreb, OIB 85821130368</item>
      <item>Mario Vunić, OIB 40931749658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Vunić, Ulica Milana Ogrizovića 18, 10000 Zagreb</item>
    </izvorni_sadrzaj>
    <derivirana_varijabla naziv="DomainObject.Predmet.StrankaListFormatedWithAdress_1">
      <item>FINA Regionalni centar Zagreb, Trg svibanjskih žrtava 1995. br. 1, 10000 Zagreb</item>
      <item>Mario Vunić, Ulica Milana Ogrizovića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Vunić, OIB 40931749658, Ulica Milana Ogrizovića 18, 10000 Zagreb</item>
    </izvorni_sadrzaj>
    <derivirana_varijabla naziv="DomainObject.Predmet.StrankaListFormatedWithAdressOIB_1">
      <item>FINA Regionalni centar Zagreb, OIB 85821130368, Trg svibanjskih žrtava 1995. br. 1, 10000 Zagreb</item>
      <item>Mario Vunić, OIB 40931749658, Ulica Milana Ogrizovića 18, 10000 Zagreb</item>
    </derivirana_varijabla>
  </DomainObject.Predmet.StrankaListFormatedWithAdressOIB>
  <DomainObject.Predmet.StrankaListNazivFormated>
    <izvorni_sadrzaj>
      <item>FINA Regionalni centar Zagreb</item>
      <item>Mario Vunić</item>
    </izvorni_sadrzaj>
    <derivirana_varijabla naziv="DomainObject.Predmet.StrankaListNazivFormated_1">
      <item>FINA Regionalni centar Zagreb</item>
      <item>Mario Vunić</item>
    </derivirana_varijabla>
  </DomainObject.Predmet.StrankaListNazivFormated>
  <DomainObject.Predmet.StrankaListNazivFormatedOIB>
    <izvorni_sadrzaj>
      <item>FINA Regionalni centar Zagreb, OIB 85821130368</item>
      <item>Mario Vunić, OIB 40931749658</item>
    </izvorni_sadrzaj>
    <derivirana_varijabla naziv="DomainObject.Predmet.StrankaListNazivFormatedOIB_1">
      <item>FINA Regionalni centar Zagreb, OIB 85821130368</item>
      <item>Mario Vunić, OIB 40931749658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  <item>Mario Vunić</item>
    </izvorni_sadrzaj>
    <derivirana_varijabla naziv="DomainObject.Predmet.OstaliListFormated_1">
      <item>Franjo Franjić</item>
      <item>Franjo Ribić</item>
      <item>Mario Vunić</item>
    </derivirana_varijabla>
  </DomainObject.Predmet.OstaliListFormated>
  <DomainObject.Predmet.OstaliListFormatedOIB>
    <izvorni_sadrzaj>
      <item>Franjo Franjić, OIB 71002063394</item>
      <item>Franjo Ribić, OIB 53176193705</item>
      <item>Mario Vunić, OIB 40931749658</item>
    </izvorni_sadrzaj>
    <derivirana_varijabla naziv="DomainObject.Predmet.OstaliListFormatedOIB_1">
      <item>Franjo Franjić, OIB 71002063394</item>
      <item>Franjo Ribić, OIB 53176193705</item>
      <item>Mario Vunić, OIB 40931749658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  <item>Mario Vunić, Trg Franje Tuđmana 3, 10290 Zaprešić</item>
    </izvorni_sadrzaj>
    <derivirana_varijabla naziv="DomainObject.Predmet.OstaliListFormatedWithAdress_1">
      <item>Franjo Franjić, 1. Odvojak Savske 24, 10291 Javorje</item>
      <item>Franjo Ribić, SARAJEVSKA CESTA 60, 10000 Zagreb</item>
      <item>Mario Vunić, Trg Franje Tuđmana 3, 10290 Zaprešić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  <item>Mario Vunić, OIB 40931749658, Trg Franje Tuđmana 3, 10290 Zaprešić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  <item>Mario Vunić, OIB 40931749658, Trg Franje Tuđmana 3, 10290 Zaprešić</item>
    </derivirana_varijabla>
  </DomainObject.Predmet.OstaliListFormatedWithAdressOIB>
  <DomainObject.Predmet.OstaliListNazivFormated>
    <izvorni_sadrzaj>
      <item>Franjo Franjić</item>
      <item>Franjo Ribić</item>
      <item>Mario Vunić</item>
    </izvorni_sadrzaj>
    <derivirana_varijabla naziv="DomainObject.Predmet.OstaliListNazivFormated_1">
      <item>Franjo Franjić</item>
      <item>Franjo Ribić</item>
      <item>Mario Vunić</item>
    </derivirana_varijabla>
  </DomainObject.Predmet.OstaliListNazivFormated>
  <DomainObject.Predmet.OstaliListNazivFormatedOIB>
    <izvorni_sadrzaj>
      <item>Franjo Franjić, OIB 71002063394</item>
      <item>Franjo Ribić, OIB 53176193705</item>
      <item>Mario Vunić, OIB 40931749658</item>
    </izvorni_sadrzaj>
    <derivirana_varijabla naziv="DomainObject.Predmet.OstaliListNazivFormatedOIB_1">
      <item>Franjo Franjić, OIB 71002063394</item>
      <item>Franjo Ribić, OIB 53176193705</item>
      <item>Mario Vunić, OIB 40931749658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St-2748/2016-53</izvorni_sadrzaj>
    <derivirana_varijabla naziv="DomainObject.PoslovniBrojDokumenta_1">St-2748/2016-53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2019.</izvorni_sadrzaj>
    <derivirana_varijabla naziv="DomainObject.Predmet.OdlukaRjesenje.DatumDonosenjaOdluke_1">31.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St-2748/2016-53</izvorni_sadrzaj>
    <derivirana_varijabla naziv="DomainObject.Predmet.OdlukaRjesenje.Oznaka_1">St-2748/2016-53</derivirana_varijabla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  <item>Mario Vunić</item>
      <item>Mario Vunić</item>
    </izvorni_sadrzaj>
    <derivirana_varijabla naziv="DomainObject.Predmet.SudioniciListNaziv_1">
      <item>FINA Regionalni centar Zagreb</item>
      <item>FRANJIĆ KERAMIKA d.o.o.</item>
      <item>Franjo Franjić</item>
      <item>Franjo Ribić</item>
      <item>Mario Vunić</item>
      <item>Mario Vunić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  <item>Mario Vunić, OIB 40931749658, Trg Franje Tuđmana 3,10290 Zaprešić</item>
      <item>Mario Vunić, OIB 40931749658, Ulica Milana Ogrizovića 18,10000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  <item>Mario Vunić, OIB 40931749658, Trg Franje Tuđmana 3,10290 Zaprešić</item>
      <item>Mario Vunić, OIB 40931749658, Ulica Milana Ogrizovića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  <item>, OIB 40931749658</item>
      <item>, OIB 40931749658</item>
    </izvorni_sadrzaj>
    <derivirana_varijabla naziv="DomainObject.Predmet.SudioniciListNazivOIB_1">
      <item>, OIB 85821130368</item>
      <item>, OIB 42065739141</item>
      <item>, OIB 71002063394</item>
      <item>, OIB 53176193705</item>
      <item>, OIB 40931749658</item>
      <item>, OIB 40931749658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2612</properties:Characters>
  <properties:Lines>70</properties:Lines>
  <properties:Paragraphs>27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2018-07-11T11:28:00Z</dcterms:created>
  <dc:creator>Vlasta Bogović Milisavljević</dc:creator>
  <cp:lastModifiedBy>Natalija Perković</cp:lastModifiedBy>
  <cp:lastPrinted>2019-01-31T08:10:00Z</cp:lastPrinted>
  <dcterms:modified xmlns:xsi="http://www.w3.org/2001/XMLSchema-instance" xsi:type="dcterms:W3CDTF">2019-01-31T13:39:00Z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St-2748/2016-53 / Odluka - Rješenje - zaključen stečajni postupak (čl. 286 SZ-a) (St-2748-16_rješenje_zaključenje_stečajnog_postupka.docx)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