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5835" w14:paraId="5df5835" w:rsidRDefault="00E753B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715645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E753B3" w:rsidP="00E753B3" w:rsidR="00E753B3">
      <w:pPr>
        <w:spacing w:after="0"/>
        <w:jc w:val="both"/>
        <w:rPr>
          <w:rFonts w:cs="Times New Roman" w:eastAsia="Times New Roman"/>
          <w:lang w:eastAsia="hr-HR" w:val="en-US"/>
        </w:rPr>
      </w:pPr>
      <w:r>
        <w:rPr>
          <w:rFonts w:cs="Times New Roman" w:eastAsia="Times New Roman"/>
          <w:lang w:eastAsia="hr-HR" w:val="en-US"/>
        </w:rPr>
        <w:t xml:space="preserve">    </w:t>
      </w:r>
      <w:proofErr w:type="spellStart"/>
      <w:r>
        <w:rPr>
          <w:rFonts w:cs="Times New Roman" w:eastAsia="Times New Roman"/>
          <w:lang w:eastAsia="hr-HR" w:val="en-US"/>
        </w:rPr>
        <w:t>Republika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Hrvatska</w:t>
      </w:r>
      <w:proofErr w:type="spellEnd"/>
    </w:p>
    <w:p w:rsidRDefault="00E753B3" w:rsidP="00E753B3" w:rsidR="00E753B3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>
        <w:rPr>
          <w:rFonts w:cs="Times New Roman" w:eastAsia="Times New Roman"/>
          <w:lang w:eastAsia="hr-HR" w:val="en-US"/>
        </w:rPr>
        <w:t>Trgovački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sud</w:t>
      </w:r>
      <w:proofErr w:type="spellEnd"/>
      <w:r>
        <w:rPr>
          <w:rFonts w:cs="Times New Roman" w:eastAsia="Times New Roman"/>
          <w:lang w:eastAsia="hr-HR" w:val="en-US"/>
        </w:rPr>
        <w:t xml:space="preserve"> u </w:t>
      </w:r>
      <w:proofErr w:type="spellStart"/>
      <w:r>
        <w:rPr>
          <w:rFonts w:cs="Times New Roman" w:eastAsia="Times New Roman"/>
          <w:lang w:eastAsia="hr-HR" w:val="en-US"/>
        </w:rPr>
        <w:t>Bjelovaru</w:t>
      </w:r>
      <w:proofErr w:type="spellEnd"/>
    </w:p>
    <w:p w:rsidRDefault="00E753B3" w:rsidP="00E753B3" w:rsidR="00E753B3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>
        <w:rPr>
          <w:rFonts w:cs="Times New Roman" w:eastAsia="Times New Roman"/>
          <w:lang w:eastAsia="hr-HR" w:val="en-US"/>
        </w:rPr>
        <w:t>Šetalište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gramStart"/>
      <w:r>
        <w:rPr>
          <w:rFonts w:cs="Times New Roman" w:eastAsia="Times New Roman"/>
          <w:lang w:eastAsia="hr-HR" w:val="en-US"/>
        </w:rPr>
        <w:t>dr</w:t>
      </w:r>
      <w:proofErr w:type="gramEnd"/>
      <w:r>
        <w:rPr>
          <w:rFonts w:cs="Times New Roman" w:eastAsia="Times New Roman"/>
          <w:lang w:eastAsia="hr-HR" w:val="en-US"/>
        </w:rPr>
        <w:t xml:space="preserve">. </w:t>
      </w:r>
      <w:proofErr w:type="spellStart"/>
      <w:r>
        <w:rPr>
          <w:rFonts w:cs="Times New Roman" w:eastAsia="Times New Roman"/>
          <w:lang w:eastAsia="hr-HR" w:val="en-US"/>
        </w:rPr>
        <w:t>Ivše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Lebovića</w:t>
      </w:r>
      <w:proofErr w:type="spellEnd"/>
      <w:r>
        <w:rPr>
          <w:rFonts w:cs="Times New Roman" w:eastAsia="Times New Roman"/>
          <w:lang w:eastAsia="hr-HR" w:val="en-US"/>
        </w:rPr>
        <w:t xml:space="preserve"> 42</w:t>
      </w:r>
    </w:p>
    <w:p w:rsidRDefault="00E753B3" w:rsidP="00E753B3" w:rsidR="00E753B3" w:rsidRPr="00E753B3">
      <w:pPr>
        <w:ind w:firstLine="567"/>
        <w:jc w:val="right"/>
        <w:rPr>
          <w:rFonts w:cs="Times New Roman" w:eastAsia="Times New Roman"/>
          <w:b/>
          <w:lang w:eastAsia="hr-HR" w:val="en-US"/>
        </w:rPr>
      </w:pPr>
      <w:bookmarkStart w:name="_GoBack" w:id="0"/>
      <w:bookmarkEnd w:id="0"/>
      <w:proofErr w:type="spellStart"/>
      <w:r w:rsidRPr="00E753B3">
        <w:rPr>
          <w:rFonts w:cs="Times New Roman" w:eastAsia="Times New Roman"/>
          <w:lang w:eastAsia="hr-HR" w:val="en-US"/>
        </w:rPr>
        <w:t>Poslovni</w:t>
      </w:r>
      <w:proofErr w:type="spellEnd"/>
      <w:r w:rsidRPr="00E753B3">
        <w:rPr>
          <w:rFonts w:cs="Times New Roman" w:eastAsia="Times New Roman"/>
          <w:lang w:eastAsia="hr-HR" w:val="en-US"/>
        </w:rPr>
        <w:t xml:space="preserve"> broj</w:t>
      </w:r>
      <w:proofErr w:type="gramStart"/>
      <w:r w:rsidRPr="00E753B3">
        <w:rPr>
          <w:rFonts w:cs="Times New Roman" w:eastAsia="Times New Roman"/>
          <w:lang w:eastAsia="hr-HR" w:val="en-US"/>
        </w:rPr>
        <w:t>:7</w:t>
      </w:r>
      <w:proofErr w:type="gramEnd"/>
      <w:r w:rsidRPr="00E753B3">
        <w:rPr>
          <w:rFonts w:cs="Times New Roman" w:eastAsia="Times New Roman"/>
          <w:lang w:eastAsia="hr-HR" w:val="en-US"/>
        </w:rPr>
        <w:t xml:space="preserve"> St-246/2017-102</w:t>
      </w:r>
    </w:p>
    <w:p w:rsidRDefault="00E753B3" w:rsidP="00E753B3" w:rsidR="00E753B3" w:rsidRPr="00E753B3">
      <w:pPr>
        <w:jc w:val="both"/>
        <w:rPr>
          <w:rFonts w:cs="Times New Roman" w:eastAsia="Calibri"/>
        </w:rPr>
      </w:pPr>
    </w:p>
    <w:p w:rsidRDefault="00E753B3" w:rsidP="00E753B3" w:rsidR="00E753B3" w:rsidRPr="00E753B3">
      <w:pPr>
        <w:ind w:firstLine="720"/>
        <w:jc w:val="both"/>
        <w:rPr>
          <w:rFonts w:cs="Times New Roman" w:eastAsia="Calibri"/>
        </w:rPr>
      </w:pPr>
      <w:r w:rsidRPr="00E753B3">
        <w:rPr>
          <w:rFonts w:cs="Times New Roman" w:eastAsia="Calibri"/>
        </w:rPr>
        <w:t xml:space="preserve">Trgovački sud u Bjelovaru, po sucu Tomislavu </w:t>
      </w:r>
      <w:proofErr w:type="spellStart"/>
      <w:r w:rsidRPr="00E753B3">
        <w:rPr>
          <w:rFonts w:cs="Times New Roman" w:eastAsia="Calibri"/>
        </w:rPr>
        <w:t>Mrazoviću</w:t>
      </w:r>
      <w:proofErr w:type="spellEnd"/>
      <w:r w:rsidRPr="00E753B3">
        <w:rPr>
          <w:rFonts w:cs="Times New Roman" w:eastAsia="Calibri"/>
        </w:rPr>
        <w:t>, u stečajnom postupku nad stečajnim dužnikom TIM-GRADNJA d.o.o. za graditeljstvo, trgovinu i usluge u stečaju iz Zagreba, Ulica Lanište 15/B, MBS 080510195, OIB 94579910350, dana 3. siječnja 2019.  godine, temeljem čl.247. Stečajnog zakona, a u svezi čl.132.e. Ovršnog zakona i u svezi čl.13.Pravilnika o načinu i postupku provedbe prodaje nekretnina i pokretnina u ovršnom postupku, donio je slijedeći</w:t>
      </w:r>
    </w:p>
    <w:p w:rsidRDefault="00E753B3" w:rsidP="00E753B3" w:rsidR="00E753B3" w:rsidRPr="00E753B3">
      <w:pPr>
        <w:jc w:val="center"/>
        <w:rPr>
          <w:rFonts w:cs="Times New Roman" w:eastAsia="Calibri"/>
        </w:rPr>
      </w:pPr>
      <w:r w:rsidRPr="00E753B3">
        <w:rPr>
          <w:rFonts w:cs="Times New Roman" w:eastAsia="Calibri"/>
        </w:rPr>
        <w:t>Z A K L J U Č A K</w:t>
      </w:r>
    </w:p>
    <w:p w:rsidRDefault="00E753B3" w:rsidP="00E753B3" w:rsidR="00E753B3" w:rsidRPr="00E753B3">
      <w:pPr>
        <w:jc w:val="both"/>
        <w:rPr>
          <w:rFonts w:cs="Times New Roman" w:eastAsia="Calibri"/>
        </w:rPr>
      </w:pPr>
      <w:r w:rsidRPr="00E753B3">
        <w:rPr>
          <w:rFonts w:cs="Times New Roman" w:eastAsia="Calibri"/>
        </w:rPr>
        <w:tab/>
        <w:t xml:space="preserve">1. Nalaže se Financijskog Agenciji, Regionalni centar Zagreb, da u roku od 8 dana vrati novčana sredstva uplaćena na ime jamčevine za predmet prodaje ID 5508 imovina koju čine nekretnine upisane u zk.ul.br.10218, k.o. </w:t>
      </w:r>
      <w:proofErr w:type="spellStart"/>
      <w:r w:rsidRPr="00E753B3">
        <w:rPr>
          <w:rFonts w:cs="Times New Roman" w:eastAsia="Calibri"/>
        </w:rPr>
        <w:t>Stupnik</w:t>
      </w:r>
      <w:proofErr w:type="spellEnd"/>
      <w:r w:rsidRPr="00E753B3">
        <w:rPr>
          <w:rFonts w:cs="Times New Roman" w:eastAsia="Calibri"/>
        </w:rPr>
        <w:t xml:space="preserve"> i  to čkbr.2346/6 zgrada Cvjetna ulica br. 1 tlocrtne površine 78 m2 i dvorište 320 m2, ukupne površine 398 m2 u vlasništvu stečajnog dužnika identifikator nadmetanja ID: 10457 u iznosu od 76.750,00 kuna, uplatitelju te jamčevine NENAD FILIPEC, </w:t>
      </w:r>
      <w:proofErr w:type="spellStart"/>
      <w:r w:rsidRPr="00E753B3">
        <w:rPr>
          <w:rFonts w:cs="Times New Roman" w:eastAsia="Calibri"/>
        </w:rPr>
        <w:t>Rožmanka</w:t>
      </w:r>
      <w:proofErr w:type="spellEnd"/>
      <w:r w:rsidRPr="00E753B3">
        <w:rPr>
          <w:rFonts w:cs="Times New Roman" w:eastAsia="Calibri"/>
        </w:rPr>
        <w:t xml:space="preserve"> 18 Lučko ,OIB 01804513889, na račun sa kojeg je izvršena uplata IBAN HR2724020063207620665.</w:t>
      </w:r>
    </w:p>
    <w:p w:rsidRDefault="00E753B3" w:rsidP="00E753B3" w:rsidR="00E753B3" w:rsidRPr="00E753B3">
      <w:pPr>
        <w:jc w:val="both"/>
        <w:rPr>
          <w:rFonts w:cs="Times New Roman" w:eastAsia="Calibri"/>
        </w:rPr>
      </w:pPr>
      <w:r w:rsidRPr="00E753B3">
        <w:rPr>
          <w:rFonts w:cs="Times New Roman" w:eastAsia="Calibri"/>
        </w:rPr>
        <w:tab/>
        <w:t xml:space="preserve">2. Nalaže se Financijskog Agenciji, Regionalni centar Zagreb, da u roku od 8 dana vrati novčana sredstva uplaćena na ime jamčevine za predmet prodaje ID 5508 imovina koju čine nekretnine upisane u zk.ul.br.10218, k.o. </w:t>
      </w:r>
      <w:proofErr w:type="spellStart"/>
      <w:r w:rsidRPr="00E753B3">
        <w:rPr>
          <w:rFonts w:cs="Times New Roman" w:eastAsia="Calibri"/>
        </w:rPr>
        <w:t>Stupnik</w:t>
      </w:r>
      <w:proofErr w:type="spellEnd"/>
      <w:r w:rsidRPr="00E753B3">
        <w:rPr>
          <w:rFonts w:cs="Times New Roman" w:eastAsia="Calibri"/>
        </w:rPr>
        <w:t xml:space="preserve"> i  to čkbr.2346/6 zgrada Cvjetna ulica br. 1 tlocrtne površine 78 m2 i dvorište 320 m2, ukupne površine 398 m2 u vlasništvu stečajnog dužnika identifikator nadmetanja ID: 10457 u iznosu od 76.750,00 kuna, uplatitelju te jamčevine NENAD ZRINSKI, </w:t>
      </w:r>
      <w:proofErr w:type="spellStart"/>
      <w:r w:rsidRPr="00E753B3">
        <w:rPr>
          <w:rFonts w:cs="Times New Roman" w:eastAsia="Calibri"/>
        </w:rPr>
        <w:t>Strigovačka</w:t>
      </w:r>
      <w:proofErr w:type="spellEnd"/>
      <w:r w:rsidRPr="00E753B3">
        <w:rPr>
          <w:rFonts w:cs="Times New Roman" w:eastAsia="Calibri"/>
        </w:rPr>
        <w:t xml:space="preserve"> 18 Zagreb, OIB 49069208297, na račun sa kojeg je izvršena uplata IBAN HR36223600003218852766.</w:t>
      </w:r>
    </w:p>
    <w:p w:rsidRDefault="00E753B3" w:rsidP="00E753B3" w:rsidR="00E753B3" w:rsidRPr="00E753B3">
      <w:pPr>
        <w:jc w:val="both"/>
        <w:rPr>
          <w:rFonts w:cs="Times New Roman" w:eastAsia="Calibri"/>
        </w:rPr>
      </w:pPr>
      <w:r w:rsidRPr="00E753B3">
        <w:rPr>
          <w:rFonts w:cs="Times New Roman" w:eastAsia="Calibri"/>
        </w:rPr>
        <w:tab/>
        <w:t xml:space="preserve">3. Nalaže se Financijskog Agenciji, Regionalni centar Zagreb, da u roku od 8 dana vrati novčana sredstva uplaćena na ime jamčevine za predmet prodaje ID 5508 imovina koju čine nekretnine upisane u zk.ul.br.10218, k.o. </w:t>
      </w:r>
      <w:proofErr w:type="spellStart"/>
      <w:r w:rsidRPr="00E753B3">
        <w:rPr>
          <w:rFonts w:cs="Times New Roman" w:eastAsia="Calibri"/>
        </w:rPr>
        <w:t>Stupnik</w:t>
      </w:r>
      <w:proofErr w:type="spellEnd"/>
      <w:r w:rsidRPr="00E753B3">
        <w:rPr>
          <w:rFonts w:cs="Times New Roman" w:eastAsia="Calibri"/>
        </w:rPr>
        <w:t xml:space="preserve"> i  to čkbr.2346/6 zgrada Cvjetna ulica br. 1 tlocrtne površine 78 m2 i dvorište 320 m2, ukupne površine 398 m2 u vlasništvu stečajnog dužnika identifikator nadmetanja ID: 10457 u iznosu od 76.750,00 kuna, uplatitelju te jamčevine SANJA HUDOLIN , </w:t>
      </w:r>
      <w:proofErr w:type="spellStart"/>
      <w:r w:rsidRPr="00E753B3">
        <w:rPr>
          <w:rFonts w:cs="Times New Roman" w:eastAsia="Calibri"/>
        </w:rPr>
        <w:t>Donjostupnička</w:t>
      </w:r>
      <w:proofErr w:type="spellEnd"/>
      <w:r w:rsidRPr="00E753B3">
        <w:rPr>
          <w:rFonts w:cs="Times New Roman" w:eastAsia="Calibri"/>
        </w:rPr>
        <w:t xml:space="preserve"> ulica 49, Donji </w:t>
      </w:r>
      <w:proofErr w:type="spellStart"/>
      <w:r w:rsidRPr="00E753B3">
        <w:rPr>
          <w:rFonts w:cs="Times New Roman" w:eastAsia="Calibri"/>
        </w:rPr>
        <w:t>Stupnik</w:t>
      </w:r>
      <w:proofErr w:type="spellEnd"/>
      <w:r w:rsidRPr="00E753B3">
        <w:rPr>
          <w:rFonts w:cs="Times New Roman" w:eastAsia="Calibri"/>
        </w:rPr>
        <w:t xml:space="preserve"> ,OIB 37985649155, na račun sa kojeg je izvršena uplata IBAN HR0423600003218020694.</w:t>
      </w:r>
    </w:p>
    <w:p w:rsidRDefault="00E753B3" w:rsidP="00E753B3" w:rsidR="00E753B3" w:rsidRPr="00E753B3">
      <w:pPr>
        <w:jc w:val="both"/>
        <w:rPr>
          <w:rFonts w:cs="Times New Roman" w:eastAsia="Calibri"/>
        </w:rPr>
      </w:pPr>
      <w:r w:rsidRPr="00E753B3">
        <w:rPr>
          <w:rFonts w:cs="Times New Roman" w:eastAsia="Calibri"/>
        </w:rPr>
        <w:tab/>
        <w:t xml:space="preserve">4. Nalaže se Financijskog Agenciji, Regionalni centar Zagreb, da u roku od 8 dana vrati novčana sredstva uplaćena na ime jamčevine za predmet prodaje ID 5508 imovina koju čine nekretnine upisane u zk.ul.br.10218, k.o. </w:t>
      </w:r>
      <w:proofErr w:type="spellStart"/>
      <w:r w:rsidRPr="00E753B3">
        <w:rPr>
          <w:rFonts w:cs="Times New Roman" w:eastAsia="Calibri"/>
        </w:rPr>
        <w:t>Stupnik</w:t>
      </w:r>
      <w:proofErr w:type="spellEnd"/>
      <w:r w:rsidRPr="00E753B3">
        <w:rPr>
          <w:rFonts w:cs="Times New Roman" w:eastAsia="Calibri"/>
        </w:rPr>
        <w:t xml:space="preserve"> i  to čkbr.2346/6 zgrada Cvjetna ulica br. 1 tlocrtne površine 78 m2 i dvorište 320 m2, ukupne površine 398 m2 u vlasništvu stečajnog dužnika identifikator nadmetanja ID: 10457 u iznosu od 76.750,00 kuna, uplatitelju te jamčevine KATARINA ŠKRINJARIĆ, Cvjetna ulica 17, Gornji </w:t>
      </w:r>
      <w:proofErr w:type="spellStart"/>
      <w:r w:rsidRPr="00E753B3">
        <w:rPr>
          <w:rFonts w:cs="Times New Roman" w:eastAsia="Calibri"/>
        </w:rPr>
        <w:t>Stupnik</w:t>
      </w:r>
      <w:proofErr w:type="spellEnd"/>
      <w:r w:rsidRPr="00E753B3">
        <w:rPr>
          <w:rFonts w:cs="Times New Roman" w:eastAsia="Calibri"/>
        </w:rPr>
        <w:t xml:space="preserve"> ,OIB 05303660777, na račun sa kojeg je izvršena uplata, IBAN HR1023600003242490194.</w:t>
      </w:r>
    </w:p>
    <w:p w:rsidRDefault="00E753B3" w:rsidP="00E753B3" w:rsidR="00E753B3" w:rsidRPr="00E753B3">
      <w:pPr>
        <w:jc w:val="both"/>
        <w:rPr>
          <w:rFonts w:cs="Times New Roman" w:eastAsia="Calibri"/>
        </w:rPr>
      </w:pPr>
      <w:r w:rsidRPr="00E753B3">
        <w:rPr>
          <w:rFonts w:cs="Times New Roman" w:eastAsia="Calibri"/>
        </w:rPr>
        <w:lastRenderedPageBreak/>
        <w:tab/>
        <w:t xml:space="preserve">5. Nalaže se Financijskog Agenciji, Regionalni centar Zagreb, da u roku od 8 dana vrati novčana sredstva uplaćena na ime jamčevine za predmet prodaje ID 5508 imovina koju čine nekretnine upisane u zk.ul.br.10218, k.o. </w:t>
      </w:r>
      <w:proofErr w:type="spellStart"/>
      <w:r w:rsidRPr="00E753B3">
        <w:rPr>
          <w:rFonts w:cs="Times New Roman" w:eastAsia="Calibri"/>
        </w:rPr>
        <w:t>Stupnik</w:t>
      </w:r>
      <w:proofErr w:type="spellEnd"/>
      <w:r w:rsidRPr="00E753B3">
        <w:rPr>
          <w:rFonts w:cs="Times New Roman" w:eastAsia="Calibri"/>
        </w:rPr>
        <w:t xml:space="preserve"> i  to čkbr.2346/6 zgrada Cvjetna ulica br. 1 tlocrtne površine 78 m2 i dvorište 320 m2, ukupne površine 398 m2 u vlasništvu stečajnog dužnika identifikator nadmetanja ID: 10457 u iznosu od 76.750,00 kuna, uplatitelju te jamčevine APOS RE </w:t>
      </w:r>
      <w:proofErr w:type="spellStart"/>
      <w:r w:rsidRPr="00E753B3">
        <w:rPr>
          <w:rFonts w:cs="Times New Roman" w:eastAsia="Calibri"/>
        </w:rPr>
        <w:t>service</w:t>
      </w:r>
      <w:proofErr w:type="spellEnd"/>
      <w:r w:rsidRPr="00E753B3">
        <w:rPr>
          <w:rFonts w:cs="Times New Roman" w:eastAsia="Calibri"/>
        </w:rPr>
        <w:t xml:space="preserve"> d.d. , </w:t>
      </w:r>
      <w:proofErr w:type="spellStart"/>
      <w:r w:rsidRPr="00E753B3">
        <w:rPr>
          <w:rFonts w:cs="Times New Roman" w:eastAsia="Calibri"/>
        </w:rPr>
        <w:t>Hektorovićeva</w:t>
      </w:r>
      <w:proofErr w:type="spellEnd"/>
      <w:r w:rsidRPr="00E753B3">
        <w:rPr>
          <w:rFonts w:cs="Times New Roman" w:eastAsia="Calibri"/>
        </w:rPr>
        <w:t xml:space="preserve"> ulica 2, Zagreb ,OIB 63760715910, na račun sa kojeg je izvršena uplata, a koji račun je poznat samo FIN-i, obzirom da isti IBAN HR nije naveden u tabeli VI. izvješća o provedenoj elektroničkoj javnoj dražbi od 11. 10. 2018. za navedeni identifikator nadmetanja 10457. </w:t>
      </w:r>
    </w:p>
    <w:p w:rsidRDefault="00E753B3" w:rsidP="00E753B3" w:rsidR="00E753B3" w:rsidRPr="00E753B3">
      <w:pPr>
        <w:ind w:firstLine="720"/>
        <w:jc w:val="center"/>
        <w:rPr>
          <w:rFonts w:cs="Times New Roman" w:eastAsia="Calibri"/>
        </w:rPr>
      </w:pPr>
      <w:r w:rsidRPr="00E753B3">
        <w:rPr>
          <w:rFonts w:cs="Times New Roman" w:eastAsia="Calibri"/>
        </w:rPr>
        <w:t>Bjelovar 3. siječnja 2019.</w:t>
      </w:r>
    </w:p>
    <w:p w:rsidRDefault="00E753B3" w:rsidP="00E753B3" w:rsidR="00E753B3" w:rsidRPr="00E753B3">
      <w:pPr>
        <w:ind w:firstLine="720"/>
        <w:jc w:val="both"/>
        <w:rPr>
          <w:rFonts w:cs="Times New Roman" w:eastAsia="Calibri"/>
        </w:rPr>
      </w:pPr>
      <w:r w:rsidRPr="00E753B3">
        <w:rPr>
          <w:rFonts w:cs="Times New Roman" w:eastAsia="Calibri"/>
        </w:rPr>
        <w:tab/>
      </w:r>
      <w:r w:rsidRPr="00E753B3">
        <w:rPr>
          <w:rFonts w:cs="Times New Roman" w:eastAsia="Calibri"/>
        </w:rPr>
        <w:tab/>
      </w:r>
      <w:r w:rsidRPr="00E753B3">
        <w:rPr>
          <w:rFonts w:cs="Times New Roman" w:eastAsia="Calibri"/>
        </w:rPr>
        <w:tab/>
      </w:r>
      <w:r w:rsidRPr="00E753B3">
        <w:rPr>
          <w:rFonts w:cs="Times New Roman" w:eastAsia="Calibri"/>
        </w:rPr>
        <w:tab/>
      </w:r>
      <w:r w:rsidRPr="00E753B3">
        <w:rPr>
          <w:rFonts w:cs="Times New Roman" w:eastAsia="Calibri"/>
        </w:rPr>
        <w:tab/>
      </w:r>
      <w:r w:rsidRPr="00E753B3">
        <w:rPr>
          <w:rFonts w:cs="Times New Roman" w:eastAsia="Calibri"/>
        </w:rPr>
        <w:tab/>
      </w:r>
      <w:r w:rsidRPr="00E753B3">
        <w:rPr>
          <w:rFonts w:cs="Times New Roman" w:eastAsia="Calibri"/>
        </w:rPr>
        <w:tab/>
        <w:t xml:space="preserve">             S u d a c</w:t>
      </w:r>
    </w:p>
    <w:p w:rsidRDefault="00E753B3" w:rsidP="00E753B3" w:rsidR="00E753B3" w:rsidRPr="00E753B3">
      <w:pPr>
        <w:ind w:firstLine="720"/>
        <w:jc w:val="both"/>
        <w:rPr>
          <w:rFonts w:cs="Times New Roman" w:eastAsia="Calibri"/>
        </w:rPr>
      </w:pPr>
      <w:r w:rsidRPr="00E753B3">
        <w:rPr>
          <w:rFonts w:cs="Times New Roman" w:eastAsia="Calibri"/>
        </w:rPr>
        <w:tab/>
      </w:r>
      <w:r w:rsidRPr="00E753B3">
        <w:rPr>
          <w:rFonts w:cs="Times New Roman" w:eastAsia="Calibri"/>
        </w:rPr>
        <w:tab/>
      </w:r>
      <w:r w:rsidRPr="00E753B3">
        <w:rPr>
          <w:rFonts w:cs="Times New Roman" w:eastAsia="Calibri"/>
        </w:rPr>
        <w:tab/>
      </w:r>
      <w:r w:rsidRPr="00E753B3">
        <w:rPr>
          <w:rFonts w:cs="Times New Roman" w:eastAsia="Calibri"/>
        </w:rPr>
        <w:tab/>
      </w:r>
      <w:r w:rsidRPr="00E753B3">
        <w:rPr>
          <w:rFonts w:cs="Times New Roman" w:eastAsia="Calibri"/>
        </w:rPr>
        <w:tab/>
      </w:r>
      <w:r w:rsidRPr="00E753B3">
        <w:rPr>
          <w:rFonts w:cs="Times New Roman" w:eastAsia="Calibri"/>
        </w:rPr>
        <w:tab/>
      </w:r>
      <w:r w:rsidRPr="00E753B3">
        <w:rPr>
          <w:rFonts w:cs="Times New Roman" w:eastAsia="Calibri"/>
        </w:rPr>
        <w:tab/>
        <w:t xml:space="preserve">      Tomislav Mrazović v.r.</w:t>
      </w:r>
    </w:p>
    <w:p w:rsidRDefault="00E753B3" w:rsidP="00E753B3" w:rsidR="00E753B3" w:rsidRPr="00E753B3">
      <w:pPr>
        <w:spacing w:after="0"/>
        <w:ind w:firstLine="4962"/>
        <w:jc w:val="both"/>
        <w:rPr>
          <w:rFonts w:cs="Times New Roman" w:eastAsia="Calibri"/>
        </w:rPr>
      </w:pPr>
      <w:r w:rsidRPr="00E753B3">
        <w:rPr>
          <w:rFonts w:cs="Times New Roman" w:eastAsia="Calibri"/>
        </w:rPr>
        <w:t xml:space="preserve">Za točnost </w:t>
      </w:r>
      <w:proofErr w:type="spellStart"/>
      <w:r w:rsidRPr="00E753B3">
        <w:rPr>
          <w:rFonts w:cs="Times New Roman" w:eastAsia="Calibri"/>
        </w:rPr>
        <w:t>otpravka</w:t>
      </w:r>
      <w:proofErr w:type="spellEnd"/>
      <w:r w:rsidRPr="00E753B3">
        <w:rPr>
          <w:rFonts w:cs="Times New Roman" w:eastAsia="Calibri"/>
        </w:rPr>
        <w:t>-ovlašteni službenik</w:t>
      </w:r>
    </w:p>
    <w:p w:rsidRDefault="00E753B3" w:rsidP="00E753B3" w:rsidR="00E753B3" w:rsidRPr="00E753B3">
      <w:pPr>
        <w:spacing w:after="0"/>
        <w:ind w:firstLine="4962"/>
        <w:jc w:val="both"/>
        <w:rPr>
          <w:rFonts w:cs="Times New Roman" w:eastAsia="Calibri"/>
        </w:rPr>
      </w:pPr>
      <w:r w:rsidRPr="00E753B3">
        <w:rPr>
          <w:rFonts w:cs="Times New Roman" w:eastAsia="Calibri"/>
        </w:rPr>
        <w:t xml:space="preserve">                     Jasmina </w:t>
      </w:r>
      <w:proofErr w:type="spellStart"/>
      <w:r w:rsidRPr="00E753B3">
        <w:rPr>
          <w:rFonts w:cs="Times New Roman" w:eastAsia="Calibri"/>
        </w:rPr>
        <w:t>Tubić</w:t>
      </w:r>
      <w:proofErr w:type="spellEnd"/>
    </w:p>
    <w:p w:rsidRDefault="00E753B3" w:rsidP="00E753B3" w:rsidR="00E753B3" w:rsidRPr="00E753B3">
      <w:pPr>
        <w:ind w:firstLine="720"/>
        <w:jc w:val="both"/>
        <w:rPr>
          <w:rFonts w:cs="Times New Roman" w:eastAsia="Calibri"/>
        </w:rPr>
      </w:pPr>
    </w:p>
    <w:p w:rsidRDefault="00E753B3" w:rsidP="00E753B3" w:rsidR="00E753B3" w:rsidRPr="00E753B3">
      <w:pPr>
        <w:ind w:firstLine="720"/>
        <w:jc w:val="both"/>
        <w:rPr>
          <w:rFonts w:cs="Times New Roman" w:eastAsia="Calibri"/>
        </w:rPr>
      </w:pPr>
    </w:p>
    <w:p w:rsidRDefault="00E753B3" w:rsidP="00E753B3" w:rsidR="00E753B3" w:rsidRPr="00E753B3">
      <w:pPr>
        <w:ind w:firstLine="720"/>
        <w:jc w:val="both"/>
        <w:rPr>
          <w:rFonts w:cs="Times New Roman" w:eastAsia="Calibri"/>
        </w:rPr>
      </w:pPr>
    </w:p>
    <w:p w:rsidRDefault="00E753B3" w:rsidP="00E753B3" w:rsidR="00E753B3" w:rsidRPr="00E753B3">
      <w:pPr>
        <w:spacing w:after="0"/>
        <w:jc w:val="both"/>
        <w:rPr>
          <w:rFonts w:cs="Times New Roman" w:eastAsia="Calibri"/>
        </w:rPr>
      </w:pPr>
      <w:r w:rsidRPr="00E753B3">
        <w:rPr>
          <w:rFonts w:cs="Times New Roman" w:eastAsia="Calibri"/>
        </w:rPr>
        <w:t>PRAVNA POUKA: Protiv ovog zaključka nije dopušten pravni lijek.</w:t>
      </w:r>
    </w:p>
    <w:p w:rsidRDefault="00E753B3" w:rsidP="00E753B3" w:rsidR="00E753B3" w:rsidRPr="00E753B3">
      <w:pPr>
        <w:jc w:val="both"/>
        <w:rPr>
          <w:rFonts w:cs="Times New Roman" w:eastAsia="Calibri"/>
        </w:rPr>
      </w:pPr>
      <w:r w:rsidRPr="00E753B3">
        <w:rPr>
          <w:rFonts w:cs="Times New Roman" w:eastAsia="Calibri"/>
        </w:rPr>
        <w:tab/>
      </w:r>
      <w:r w:rsidRPr="00E753B3">
        <w:rPr>
          <w:rFonts w:cs="Times New Roman" w:eastAsia="Calibri"/>
        </w:rPr>
        <w:tab/>
      </w:r>
      <w:r w:rsidRPr="00E753B3">
        <w:rPr>
          <w:rFonts w:cs="Times New Roman" w:eastAsia="Calibri"/>
        </w:rPr>
        <w:tab/>
        <w:t>(čl.11. st.5. Ovršnog zakona).</w:t>
      </w:r>
    </w:p>
    <w:p w:rsidRDefault="00E753B3" w:rsidP="00E753B3" w:rsidR="00E753B3" w:rsidRPr="00E753B3">
      <w:pPr>
        <w:jc w:val="both"/>
        <w:rPr>
          <w:rFonts w:cs="Times New Roman" w:eastAsia="Calibri"/>
        </w:rPr>
      </w:pPr>
    </w:p>
    <w:p w:rsidRDefault="00E753B3" w:rsidP="00E753B3" w:rsidR="00E753B3" w:rsidRPr="00E753B3">
      <w:pPr>
        <w:jc w:val="both"/>
        <w:rPr>
          <w:rFonts w:cs="Times New Roman" w:eastAsia="Calibri"/>
        </w:rPr>
      </w:pPr>
    </w:p>
    <w:p w:rsidRDefault="00E753B3" w:rsidP="00E753B3" w:rsidR="00E753B3" w:rsidRPr="00E753B3">
      <w:pPr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E753B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5391249"/>
      <w:docPartObj>
        <w:docPartGallery w:val="Page Numbers (Top of Page)"/>
        <w:docPartUnique/>
      </w:docPartObj>
    </w:sdtPr>
    <w:sdtContent>
      <w:p w:rsidRDefault="00E753B3" w:rsidP="00E753B3" w:rsidR="00E753B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753B3" w:rsidP="00E753B3" w:rsidR="008333A9" w:rsidRPr="00E753B3">
    <w:pPr>
      <w:ind w:firstLine="567"/>
      <w:jc w:val="right"/>
      <w:rPr>
        <w:rFonts w:cs="Times New Roman" w:eastAsia="Times New Roman"/>
        <w:b/>
        <w:lang w:eastAsia="hr-HR" w:val="en-US"/>
      </w:rPr>
    </w:pPr>
    <w:proofErr w:type="spellStart"/>
    <w:r w:rsidRPr="00E753B3">
      <w:rPr>
        <w:rFonts w:cs="Times New Roman" w:eastAsia="Times New Roman"/>
        <w:lang w:eastAsia="hr-HR" w:val="en-US"/>
      </w:rPr>
      <w:t>Poslovni</w:t>
    </w:r>
    <w:proofErr w:type="spellEnd"/>
    <w:r w:rsidRPr="00E753B3">
      <w:rPr>
        <w:rFonts w:cs="Times New Roman" w:eastAsia="Times New Roman"/>
        <w:lang w:eastAsia="hr-HR" w:val="en-US"/>
      </w:rPr>
      <w:t xml:space="preserve"> broj</w:t>
    </w:r>
    <w:proofErr w:type="gramStart"/>
    <w:r w:rsidRPr="00E753B3">
      <w:rPr>
        <w:rFonts w:cs="Times New Roman" w:eastAsia="Times New Roman"/>
        <w:lang w:eastAsia="hr-HR" w:val="en-US"/>
      </w:rPr>
      <w:t>:7</w:t>
    </w:r>
    <w:proofErr w:type="gramEnd"/>
    <w:r w:rsidRPr="00E753B3">
      <w:rPr>
        <w:rFonts w:cs="Times New Roman" w:eastAsia="Times New Roman"/>
        <w:lang w:eastAsia="hr-HR" w:val="en-US"/>
      </w:rPr>
      <w:t xml:space="preserve"> St-246/2017-102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53B3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69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St-246/2017-102</izvorni_sadrzaj>
    <derivirana_varijabla naziv="DomainObject.Oznaka_1">St-246/2017-102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St-246/2017-102</izvorni_sadrzaj>
    <derivirana_varijabla naziv="DomainObject.PoslovniBrojDokumenta_1">St-246/2017-102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8BBC2-E49A-45ED-AA6B-11BAFE1B5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3291</properties:Characters>
  <properties:Lines>64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2019-01-03T09:06:00Z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St-246/2017-102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