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60e341" w14:paraId="860e341" w:rsidRDefault="001906F9" w:rsidP="005D7BF8" w:rsidR="001906F9" w:rsidRPr="005D7BF8">
      <w:pPr>
        <w:pStyle w:val="Bezproreda"/>
        <w:jc w:val="both"/>
        <w15:collapsed w:val="false"/>
      </w:pPr>
      <w:bookmarkStart w:name="_GoBack" w:id="0"/>
      <w:bookmarkEnd w:id="0"/>
      <w:r w:rsidRPr="005D7BF8">
        <w:t xml:space="preserve">  </w:t>
      </w:r>
      <w:r>
        <w:t xml:space="preserve">             </w:t>
      </w:r>
      <w:r w:rsidRPr="005D7BF8">
        <w:t xml:space="preserve">  </w:t>
      </w:r>
      <w:r w:rsidRPr="005D7BF8">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1906F9" w:rsidP="005D7BF8" w:rsidR="001906F9" w:rsidRPr="005D7BF8">
      <w:pPr>
        <w:pStyle w:val="Bezproreda"/>
        <w:jc w:val="both"/>
      </w:pPr>
      <w:r w:rsidRPr="005D7BF8">
        <w:rPr>
          <w:rFonts w:eastAsia="MS Mincho"/>
        </w:rPr>
        <w:t xml:space="preserve">   REPUBLIKA HRVATSKA</w:t>
      </w:r>
    </w:p>
    <w:p w:rsidRDefault="001906F9" w:rsidP="005D7BF8" w:rsidR="001906F9" w:rsidRPr="005D7BF8">
      <w:pPr>
        <w:pStyle w:val="Bezproreda"/>
        <w:jc w:val="both"/>
      </w:pPr>
      <w:r w:rsidRPr="005D7BF8">
        <w:rPr>
          <w:rFonts w:eastAsia="MS Mincho"/>
        </w:rPr>
        <w:t>TRGOVAČKI SUD U RIJECI</w:t>
      </w:r>
    </w:p>
    <w:p w:rsidRDefault="001906F9" w:rsidP="005D7BF8" w:rsidR="001906F9" w:rsidRPr="005D7BF8">
      <w:pPr>
        <w:pStyle w:val="Bezproreda"/>
        <w:jc w:val="both"/>
        <w:rPr>
          <w:rFonts w:eastAsia="MS Mincho"/>
        </w:rPr>
      </w:pPr>
      <w:r w:rsidRPr="005D7BF8">
        <w:rPr>
          <w:rFonts w:eastAsia="MS Mincho"/>
        </w:rPr>
        <w:t xml:space="preserve">       Rijeka, Zadarska 1 i 3</w:t>
      </w: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DE36C9" w:rsidP="009B6B23" w:rsidR="009C54D8">
      <w:pPr>
        <w:jc w:val="both"/>
      </w:pPr>
      <w:r>
        <w:tab/>
      </w:r>
      <w:r w:rsidR="001C7A55" w:rsidRPr="001C7A55">
        <w:t>Trgovački sud u Rijeci,</w:t>
      </w:r>
      <w:r w:rsidR="00976E88">
        <w:t xml:space="preserve"> OIB 88785964957,</w:t>
      </w:r>
      <w:r w:rsidR="001C7A55" w:rsidRPr="001C7A55">
        <w:t xml:space="preserve"> po sucu pojedincu Danieli Korlević, odlučujući o prijedlogu Financijske agencije, Regionalni centar Rijeka, F. Kurelca 8 za otvaranje stečajnog postupka nad trgovačkim društvom </w:t>
      </w:r>
      <w:r w:rsidR="005741DD" w:rsidRPr="005741DD">
        <w:rPr>
          <w:b/>
        </w:rPr>
        <w:t>K. T. C. jednostavno društvo s ograničenom odgovornošću za izradu namještaja, građevinarstvo i usluge, Otočac, Fortička 41, OIB 38591182112</w:t>
      </w:r>
      <w:r w:rsidR="001C7A55" w:rsidRPr="001C7A55">
        <w:t xml:space="preserve">, dana </w:t>
      </w:r>
      <w:r w:rsidR="0099549B">
        <w:t>26</w:t>
      </w:r>
      <w:r w:rsidR="00BE5CEB">
        <w:t>. travnja</w:t>
      </w:r>
      <w:r w:rsidR="00976E88">
        <w:t xml:space="preserve"> 2017</w:t>
      </w:r>
      <w:r w:rsidR="009C54D8" w:rsidRPr="009C54D8">
        <w:t xml:space="preserve">. godine  </w:t>
      </w:r>
    </w:p>
    <w:p w:rsidRDefault="00FA7CB6" w:rsidP="009B6B23" w:rsidR="00FA7CB6"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90266">
      <w:pPr>
        <w:jc w:val="center"/>
        <w:rPr>
          <w:b/>
        </w:rPr>
      </w:pPr>
    </w:p>
    <w:p w:rsidRDefault="00BE5CEB" w:rsidP="00BE5CEB" w:rsidR="00296C99">
      <w:pPr>
        <w:pStyle w:val="Bezproreda"/>
        <w:jc w:val="both"/>
      </w:pPr>
      <w:r>
        <w:rPr>
          <w:bCs/>
        </w:rPr>
        <w:t xml:space="preserve">I. </w:t>
      </w:r>
      <w:r>
        <w:rPr>
          <w:bCs/>
        </w:rPr>
        <w:tab/>
      </w:r>
      <w:r w:rsidR="00CB179B" w:rsidRPr="00990266">
        <w:rPr>
          <w:bCs/>
        </w:rPr>
        <w:t>O</w:t>
      </w:r>
      <w:r w:rsidR="00321306" w:rsidRPr="00990266">
        <w:rPr>
          <w:bCs/>
        </w:rPr>
        <w:t>tvara se stečajni postupak nad dužnik</w:t>
      </w:r>
      <w:r w:rsidR="0055287B" w:rsidRPr="00990266">
        <w:rPr>
          <w:bCs/>
        </w:rPr>
        <w:t xml:space="preserve">om </w:t>
      </w:r>
      <w:r w:rsidR="005741DD" w:rsidRPr="005741DD">
        <w:rPr>
          <w:b/>
        </w:rPr>
        <w:t>K. T. C. jednostavno društvo s ograničenom odgovornošću za izradu namještaja, građevinarstvo i usluge, Otočac, Fortička 41, OIB 38591182112</w:t>
      </w:r>
      <w:r w:rsidR="00990266" w:rsidRPr="00990266">
        <w:t>.</w:t>
      </w:r>
    </w:p>
    <w:p w:rsidRDefault="00FA7CB6" w:rsidP="00BE5CEB" w:rsidR="00FA7CB6" w:rsidRPr="00990266">
      <w:pPr>
        <w:pStyle w:val="Bezproreda"/>
        <w:jc w:val="both"/>
      </w:pPr>
    </w:p>
    <w:p w:rsidRDefault="00BE5CEB" w:rsidP="00BE5CEB" w:rsidR="006B2A66">
      <w:pPr>
        <w:pStyle w:val="Bezproreda"/>
        <w:jc w:val="both"/>
      </w:pPr>
      <w:r>
        <w:t>II.</w:t>
      </w:r>
      <w:r>
        <w:tab/>
      </w:r>
      <w:r w:rsidR="00321306" w:rsidRPr="00990266">
        <w:t>Za stečajnog upravitelja imenuje se</w:t>
      </w:r>
      <w:r w:rsidR="00DE36C9" w:rsidRPr="00990266">
        <w:t xml:space="preserve"> </w:t>
      </w:r>
      <w:r w:rsidR="005741DD">
        <w:t>Dubravka Stašić, Rijeka, Vatroslava Lisinskog 2, OIB 23303100671.</w:t>
      </w:r>
    </w:p>
    <w:p w:rsidRDefault="00BE5CEB" w:rsidP="00BE5CEB" w:rsidR="00BE5CEB" w:rsidRPr="00FA7CB6">
      <w:pPr>
        <w:pStyle w:val="Bezproreda"/>
        <w:jc w:val="both"/>
      </w:pPr>
    </w:p>
    <w:p w:rsidRDefault="00976E88" w:rsidP="00BE5CEB" w:rsidR="00990266" w:rsidRPr="00BE5CEB">
      <w:pPr>
        <w:pStyle w:val="Bezproreda"/>
        <w:jc w:val="both"/>
        <w:rPr>
          <w:b/>
          <w:bCs/>
        </w:rPr>
      </w:pPr>
      <w:r>
        <w:rPr>
          <w:bCs/>
        </w:rPr>
        <w:t xml:space="preserve">III. </w:t>
      </w:r>
      <w:r>
        <w:rPr>
          <w:bCs/>
        </w:rPr>
        <w:tab/>
      </w:r>
      <w:r w:rsidR="00321306" w:rsidRPr="00976E88">
        <w:rPr>
          <w:bCs/>
        </w:rPr>
        <w:t>Zaključuje se stečajni postupak nad dužnik</w:t>
      </w:r>
      <w:r w:rsidR="0055287B" w:rsidRPr="00976E88">
        <w:rPr>
          <w:bCs/>
        </w:rPr>
        <w:t xml:space="preserve">om </w:t>
      </w:r>
      <w:r w:rsidR="005741DD" w:rsidRPr="005741DD">
        <w:rPr>
          <w:b/>
        </w:rPr>
        <w:t>K. T. C. jednostavno društvo s ograničenom odgovornošću za izradu namještaja, građevinarstvo i usluge, Otočac, Fortička 41, OIB 38591182112</w:t>
      </w:r>
      <w:r w:rsidR="00FA7CB6" w:rsidRPr="00BE5CEB">
        <w:rPr>
          <w:b/>
        </w:rPr>
        <w:t>.</w:t>
      </w:r>
    </w:p>
    <w:p w:rsidRDefault="00FA7CB6" w:rsidP="00BE5CEB" w:rsidR="00FA7CB6" w:rsidRPr="00FA7CB6">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C848FC" w:rsidRPr="00990266">
        <w:rPr>
          <w:bCs/>
        </w:rPr>
        <w:t>na mrežnoj stranici e-</w:t>
      </w:r>
      <w:r w:rsidR="00DE5DAB">
        <w:rPr>
          <w:bCs/>
        </w:rPr>
        <w:t>O</w:t>
      </w:r>
      <w:r w:rsidR="00C848FC" w:rsidRPr="00990266">
        <w:rPr>
          <w:bCs/>
        </w:rPr>
        <w:t>glasne ploče sud</w:t>
      </w:r>
      <w:r w:rsidR="00DE5DAB">
        <w:rPr>
          <w:bCs/>
        </w:rPr>
        <w:t>ov</w:t>
      </w:r>
      <w:r w:rsidR="00C848FC" w:rsidRPr="00990266">
        <w:rPr>
          <w:bCs/>
        </w:rPr>
        <w:t xml:space="preserve">a </w:t>
      </w:r>
      <w:r w:rsidR="006116FD" w:rsidRPr="00990266">
        <w:rPr>
          <w:bCs/>
        </w:rPr>
        <w:t xml:space="preserve">istoga dana kada je doneseno </w:t>
      </w:r>
      <w:r w:rsidR="00321306" w:rsidRPr="00990266">
        <w:rPr>
          <w:bCs/>
        </w:rPr>
        <w:t>i po pravomoćnosti dostaviti sudskom registru radi  brisanja dužnika.</w:t>
      </w:r>
    </w:p>
    <w:p w:rsidRDefault="00BE5CEB" w:rsidP="00321306" w:rsidR="00BE5CEB">
      <w:pPr>
        <w:jc w:val="center"/>
        <w:rPr>
          <w:b/>
        </w:rPr>
      </w:pPr>
    </w:p>
    <w:p w:rsidRDefault="00321306" w:rsidP="00321306" w:rsidR="00321306">
      <w:pPr>
        <w:jc w:val="center"/>
        <w:rPr>
          <w:b/>
        </w:rPr>
      </w:pPr>
      <w:r w:rsidRPr="009B6B23">
        <w:rPr>
          <w:b/>
        </w:rPr>
        <w:t>Obrazloženje</w:t>
      </w:r>
    </w:p>
    <w:p w:rsidRDefault="00151B2E" w:rsidP="00321306" w:rsidR="00151B2E">
      <w:pPr>
        <w:jc w:val="center"/>
        <w:rPr>
          <w:b/>
        </w:rPr>
      </w:pPr>
    </w:p>
    <w:p w:rsidRDefault="005741DD" w:rsidP="005741DD" w:rsidR="005741DD">
      <w:pPr>
        <w:jc w:val="both"/>
      </w:pPr>
      <w:r>
        <w:tab/>
        <w:t xml:space="preserve">Financijska agencija, Regionalni centar Rijeka podnijela je ovome sudu 24. svibnja 2016. godine prijedlog za otvaranje stečajnog postupka nad dužnikom K. T. C. jednostavno društvo s ograničenom odgovornošću za izradu namještaja, građevinarstvo i usluge, Otočac, Fortička 41, OIB 38591182112 (dalje: dužnik) temeljem čl.110. st.1. Stečajnog zakona (Narodne novine, br. 71/15, dalje: SZ-a). </w:t>
      </w:r>
    </w:p>
    <w:p w:rsidRDefault="005741DD" w:rsidP="005741DD" w:rsidR="005741DD">
      <w:pPr>
        <w:jc w:val="both"/>
      </w:pPr>
      <w:r>
        <w:tab/>
        <w:t xml:space="preserve">Predlagatelj je u prijedlogu naveo da dužnik na dan 01. rujna 2015. godine u Očevidniku redoslijeda osnova za plaćanje ima evidentirane neizvršene osnove za plaćanje u neprekinutom razdoblju od 384 dana u ukupnom iznosu od 129.507,44 kn u koji iznos je uračunata i kamata i naknada Financijske agencije za provedbe ovrhe, da dužnik ima dva zaposlenika, te dostavila potvrdu o blokadi računa iz koje proizlazi da dužnik na dan 03. studenoga 2016. godine ima evidentirano 812 dana neprekidne blokade </w:t>
      </w:r>
      <w:r>
        <w:lastRenderedPageBreak/>
        <w:t>u visini od 192.686,95 kn, zbog čega je kod dužnika ostvarena zakonska predmnijeva iz čl.6. st.2. SZ-a.</w:t>
      </w:r>
      <w:r>
        <w:tab/>
      </w:r>
    </w:p>
    <w:p w:rsidRDefault="005741DD" w:rsidP="005741DD" w:rsidR="005741DD">
      <w:pPr>
        <w:jc w:val="both"/>
      </w:pPr>
      <w:r>
        <w:tab/>
        <w:t xml:space="preserve">Rješenjem posl. br. St-1101/16-4 od 20. prosinca 2016. godine pokrenut je prethodni postupak radi utvrđivanja pretpostavki za otvaranje stečajnog postupka nad dužnikom, te naloženo osobi ovlaštenoj za zastupanje dužnika KRISTINI VUKELIĆ, Kuterevo, Kuterevo 126/a, OIB 30043143375, u roku od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r>
        <w:tab/>
      </w:r>
    </w:p>
    <w:p w:rsidRDefault="005741DD" w:rsidP="005741DD" w:rsidR="005741DD">
      <w:pPr>
        <w:jc w:val="both"/>
      </w:pPr>
      <w:r>
        <w:t xml:space="preserve"> </w:t>
      </w:r>
      <w:r>
        <w:tab/>
        <w:t>U prethodnom postupku utvrđeno je da se dužnik bavio izradom namještaja.</w:t>
      </w:r>
    </w:p>
    <w:p w:rsidRDefault="005741DD" w:rsidP="005741DD" w:rsidR="005741DD">
      <w:pPr>
        <w:jc w:val="both"/>
      </w:pPr>
      <w:r>
        <w:tab/>
        <w:t xml:space="preserve">Na upit suda zastupnik dužnika po zakonu je na ročištu dana 21. ožujka 2017. godine naveo da osim zaliha i to metalne galanterije koja se nalazi u skladištu na adresi dužnika, dužnik nema druge imovine. </w:t>
      </w:r>
    </w:p>
    <w:p w:rsidRDefault="005741DD" w:rsidP="005741DD" w:rsidR="005741DD">
      <w:pPr>
        <w:jc w:val="both"/>
      </w:pPr>
      <w:r>
        <w:tab/>
        <w:t>Do završetka prethodnog postupka kod dužnika je utvrđeno postojanje stečajnog razlog nesposobnost za plaćanje iz čl. 6. Stečajnog zakona. Naime, prema potvrdi FINE od 03. studenoga 2016. godine na računima dužnika evidentirano je 812 dana neprekidne blokade zbog nepodmirenih osnova za plaćanje evidentiranih u Očevidniku redoslijeda osnova za plaćanje. Nepodmirene obveze na dan 03. studenoga 2016. godine iznose 192.686,95 kn.</w:t>
      </w:r>
      <w:r w:rsidR="00D11831">
        <w:tab/>
      </w:r>
    </w:p>
    <w:p w:rsidRDefault="005741DD" w:rsidP="005741DD" w:rsidR="001A7568">
      <w:pPr>
        <w:jc w:val="both"/>
      </w:pPr>
      <w:r>
        <w:tab/>
      </w:r>
      <w:r w:rsidR="001A7568" w:rsidRPr="001A7568">
        <w:t xml:space="preserve">Prema odredbi čl.5. st.1. i 2. </w:t>
      </w:r>
      <w:r w:rsidR="00FA7CB6">
        <w:t>SZ</w:t>
      </w:r>
      <w:r w:rsidR="001A7568" w:rsidRPr="001A7568">
        <w:t xml:space="preserve"> stečajni postupak može se otvoriti ako sud utvrdi postojanje stečajnog razloga, a to su prema stavku 2. istog članka nesposobnost za plaćanje i prezaduženost.   </w:t>
      </w:r>
    </w:p>
    <w:p w:rsidRDefault="006D7039" w:rsidP="006D7039" w:rsidR="006D7039">
      <w:pPr>
        <w:jc w:val="both"/>
      </w:pPr>
      <w:r>
        <w:tab/>
        <w:t xml:space="preserve">Odredbom čl.132. st.1. i 2.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6D7039" w:rsidP="006D7039" w:rsidR="006D7039">
      <w:pPr>
        <w:jc w:val="both"/>
      </w:pPr>
      <w:r>
        <w:t xml:space="preserve">            Ako osobe iz st.1. toga članka ne predujme traženi iznos, sud će donijeti rješenje o otvaranju i zaključenju stečajnoga postupka. U tom slučaju postupak se neće provesti i na odgovarajući će se način provesti odredbe čl.286. – 292. SZ-a. </w:t>
      </w:r>
    </w:p>
    <w:p w:rsidRDefault="006D7039" w:rsidP="006D7039" w:rsidR="006D7039">
      <w:pPr>
        <w:jc w:val="both"/>
      </w:pPr>
      <w:r>
        <w:tab/>
        <w:t xml:space="preserve">Pravomoćnim rješenjem ovoga suda od </w:t>
      </w:r>
      <w:r w:rsidR="005741DD">
        <w:t>21</w:t>
      </w:r>
      <w:r w:rsidR="0099549B">
        <w:t>. ožujka 2017</w:t>
      </w:r>
      <w:r>
        <w:t xml:space="preserve">. godine pozvane su osobe koje imaju pravni interes za provedbom stečajnog postupka da u roku od 15 dana uplate predujam u visini od </w:t>
      </w:r>
      <w:r w:rsidR="0099549B">
        <w:t>20</w:t>
      </w:r>
      <w:r w:rsidR="00D11831">
        <w:t>.000</w:t>
      </w:r>
      <w:r w:rsidR="00151B2E">
        <w:t>,00</w:t>
      </w:r>
      <w:r>
        <w:t xml:space="preserve"> kn, za namirenje troškova otvorenog stečajnog postupka. Predmetno rješenje objav</w:t>
      </w:r>
      <w:r w:rsidR="00FA7CB6">
        <w:t>ljeno je na mrežnoj stranici e-O</w:t>
      </w:r>
      <w:r>
        <w:t xml:space="preserve">glasne ploče suda dana </w:t>
      </w:r>
      <w:r w:rsidR="005741DD">
        <w:t>21</w:t>
      </w:r>
      <w:r w:rsidR="0099549B">
        <w:t>. ožujka 2017</w:t>
      </w:r>
      <w:r>
        <w:t>. godine temeljem čl.12. st.1.</w:t>
      </w:r>
      <w:r w:rsidR="000554F6">
        <w:t xml:space="preserve"> SZ-a</w:t>
      </w:r>
      <w:r>
        <w:t xml:space="preserve">. </w:t>
      </w:r>
    </w:p>
    <w:p w:rsidRDefault="006D7039" w:rsidP="006D7039" w:rsidR="00EA1A0F">
      <w:pPr>
        <w:jc w:val="both"/>
      </w:pPr>
      <w:r>
        <w:t xml:space="preserve">            Kako je u prethodnom postupku nedvojb</w:t>
      </w:r>
      <w:r w:rsidR="000A7D84">
        <w:t>eno utvrđeno postojanje stečajnih razloga</w:t>
      </w:r>
      <w:r>
        <w:t>, nesposobnost za plaćanje</w:t>
      </w:r>
      <w:r w:rsidR="000A7D84">
        <w:t xml:space="preserve"> i prezaduženost</w:t>
      </w:r>
      <w:r>
        <w:t xml:space="preserve">, kao i činjenica nedostatnosti dužnikove imovine u smislu čl.132. st.1. SZ-a, te kako predujam </w:t>
      </w:r>
      <w:r w:rsidR="006E0C7C">
        <w:t xml:space="preserve">za </w:t>
      </w:r>
      <w:r w:rsidR="00DA68B7">
        <w:t>namirenje</w:t>
      </w:r>
      <w:r w:rsidR="006E0C7C">
        <w:t xml:space="preserve"> troškova </w:t>
      </w:r>
      <w:r>
        <w:t xml:space="preserve">stečajnog postupka nije uplaćen u roku određenom rješenjem od </w:t>
      </w:r>
      <w:r w:rsidR="0099549B">
        <w:t>2</w:t>
      </w:r>
      <w:r w:rsidR="005741DD">
        <w:t>1</w:t>
      </w:r>
      <w:r w:rsidR="00DE5DAB">
        <w:t>. ožujka</w:t>
      </w:r>
      <w:r w:rsidR="00DA68B7">
        <w:t xml:space="preserve"> 2017</w:t>
      </w:r>
      <w:r w:rsidR="00944820">
        <w:t>.</w:t>
      </w:r>
      <w:r>
        <w:t xml:space="preserve"> godine, valjalo je temeljem čl.132. st.2. SZ-a nad dužnikom otvoriti i istodobno zaključiti stečajni postupak te imenovati stečajnog upravitelja s ovlastima i obvezama propisanim čl.133. SZ-a.</w:t>
      </w:r>
    </w:p>
    <w:p w:rsidRDefault="005741DD" w:rsidP="006D7039" w:rsidR="005741DD">
      <w:pPr>
        <w:jc w:val="both"/>
      </w:pPr>
    </w:p>
    <w:p w:rsidRDefault="000554F6" w:rsidP="006D7039" w:rsidR="000554F6">
      <w:pPr>
        <w:jc w:val="both"/>
      </w:pPr>
      <w:r>
        <w:lastRenderedPageBreak/>
        <w:tab/>
        <w:t>Stečajni upravitelj imenovan je temeljem čl.85. st.</w:t>
      </w:r>
      <w:r w:rsidR="0099549B">
        <w:t>1</w:t>
      </w:r>
      <w:r>
        <w:t>. SZ-a.</w:t>
      </w:r>
    </w:p>
    <w:p w:rsidRDefault="000A7D84" w:rsidP="006D7039" w:rsidR="000A7D84" w:rsidRPr="001A7568">
      <w:pPr>
        <w:jc w:val="both"/>
      </w:pPr>
    </w:p>
    <w:p w:rsidRDefault="00321306" w:rsidP="00A32C67" w:rsidR="00C34A6B" w:rsidRPr="001A7568">
      <w:pPr>
        <w:jc w:val="center"/>
        <w:rPr>
          <w:bCs/>
        </w:rPr>
      </w:pPr>
      <w:r w:rsidRPr="001A7568">
        <w:rPr>
          <w:bCs/>
        </w:rPr>
        <w:t>U Rijeci</w:t>
      </w:r>
      <w:r w:rsidR="00F4524A" w:rsidRPr="001A7568">
        <w:rPr>
          <w:bCs/>
        </w:rPr>
        <w:t xml:space="preserve">, </w:t>
      </w:r>
      <w:r w:rsidR="0099549B">
        <w:rPr>
          <w:bCs/>
        </w:rPr>
        <w:t>26</w:t>
      </w:r>
      <w:r w:rsidR="0071647F">
        <w:rPr>
          <w:bCs/>
        </w:rPr>
        <w:t xml:space="preserve">. </w:t>
      </w:r>
      <w:r w:rsidR="00BE5CEB">
        <w:rPr>
          <w:bCs/>
        </w:rPr>
        <w:t>travnja</w:t>
      </w:r>
      <w:r w:rsidR="0071647F">
        <w:rPr>
          <w:bCs/>
        </w:rPr>
        <w:t xml:space="preserve"> 2017</w:t>
      </w:r>
      <w:r w:rsidR="00A274AB" w:rsidRPr="001A7568">
        <w:rPr>
          <w:bCs/>
        </w:rPr>
        <w:t xml:space="preserve">. </w:t>
      </w:r>
      <w:r w:rsidR="00C34A6B" w:rsidRPr="001A7568">
        <w:rPr>
          <w:bCs/>
        </w:rPr>
        <w:t>godine</w:t>
      </w:r>
    </w:p>
    <w:p w:rsidRDefault="00A33F04" w:rsidP="000806E3" w:rsidR="00321306" w:rsidRPr="001A7568">
      <w:pPr>
        <w:jc w:val="right"/>
        <w:rPr>
          <w:bCs/>
        </w:rPr>
      </w:pPr>
      <w:r w:rsidRPr="001A7568">
        <w:rPr>
          <w:bCs/>
        </w:rPr>
        <w:tab/>
      </w:r>
      <w:r w:rsidRPr="001A7568">
        <w:rPr>
          <w:bCs/>
        </w:rPr>
        <w:tab/>
      </w:r>
      <w:r w:rsidRPr="001A7568">
        <w:rPr>
          <w:bCs/>
        </w:rPr>
        <w:tab/>
      </w:r>
      <w:r w:rsidRPr="001A7568">
        <w:rPr>
          <w:bCs/>
        </w:rPr>
        <w:tab/>
      </w:r>
      <w:r w:rsidR="00944820">
        <w:rPr>
          <w:bCs/>
        </w:rPr>
        <w:t>S</w:t>
      </w:r>
      <w:r w:rsidR="00321306" w:rsidRPr="001A7568">
        <w:rPr>
          <w:bCs/>
        </w:rPr>
        <w:t xml:space="preserve">udac </w:t>
      </w:r>
    </w:p>
    <w:p w:rsidRDefault="00321306" w:rsidP="001906F9" w:rsidR="001906F9">
      <w:pPr>
        <w:ind w:firstLine="708" w:left="1416"/>
        <w:jc w:val="right"/>
      </w:pPr>
      <w:r w:rsidRPr="001A7568">
        <w:rPr>
          <w:bCs/>
        </w:rPr>
        <w:tab/>
      </w:r>
      <w:r w:rsidRPr="001A7568">
        <w:rPr>
          <w:bCs/>
        </w:rPr>
        <w:tab/>
      </w:r>
      <w:r w:rsidRPr="001A7568">
        <w:rPr>
          <w:bCs/>
        </w:rPr>
        <w:tab/>
      </w:r>
      <w:r w:rsidRPr="001A7568">
        <w:rPr>
          <w:bCs/>
        </w:rPr>
        <w:tab/>
      </w:r>
      <w:r w:rsidRPr="001A7568">
        <w:rPr>
          <w:bCs/>
        </w:rPr>
        <w:tab/>
      </w:r>
      <w:r w:rsidRPr="001A7568">
        <w:rPr>
          <w:bCs/>
        </w:rPr>
        <w:tab/>
      </w:r>
      <w:r w:rsidRPr="001A7568">
        <w:rPr>
          <w:bCs/>
        </w:rPr>
        <w:tab/>
        <w:t xml:space="preserve">  Daniela Korlević</w:t>
      </w:r>
      <w:r w:rsidR="00CD74B5">
        <w:rPr>
          <w:bCs/>
        </w:rPr>
        <w:t xml:space="preserve"> </w:t>
      </w:r>
    </w:p>
    <w:p w:rsidRDefault="00E05495" w:rsidP="001A5F3A" w:rsidR="00E05495">
      <w:pPr>
        <w:ind w:firstLine="708" w:left="1416"/>
        <w:jc w:val="right"/>
      </w:pPr>
    </w:p>
    <w:p w:rsidRDefault="004E3212" w:rsidP="0054402A" w:rsidR="004E3212" w:rsidRPr="000A7D84">
      <w:pPr>
        <w:ind w:firstLine="708" w:left="1416"/>
        <w:jc w:val="right"/>
      </w:pPr>
    </w:p>
    <w:p w:rsidRDefault="00B96C6F" w:rsidP="00B96C6F" w:rsidR="00B96C6F" w:rsidRPr="000A7D84">
      <w:pPr>
        <w:jc w:val="both"/>
        <w:rPr>
          <w:b/>
          <w:bCs/>
        </w:rPr>
      </w:pPr>
      <w:r w:rsidRPr="000A7D84">
        <w:rPr>
          <w:b/>
          <w:bCs/>
        </w:rPr>
        <w:t>UPUTA O PRAVNOM LIJEKU:</w:t>
      </w:r>
    </w:p>
    <w:p w:rsidRDefault="00B96C6F" w:rsidP="00B96C6F" w:rsidR="00B96C6F">
      <w:pPr>
        <w:jc w:val="both"/>
        <w:rPr>
          <w:bCs/>
        </w:rPr>
      </w:pPr>
      <w:r w:rsidRPr="00B96C6F">
        <w:rPr>
          <w:bCs/>
        </w:rPr>
        <w:t>Protiv rješenja o otvaranju stečajnog postupka žalbu može podnijeti osoba koja je bila zastupnik po zakonu dužnika pravne osobe do dana nastupanja pravnih posljedica otvaranja stečajnog postupka.</w:t>
      </w:r>
    </w:p>
    <w:p w:rsidRDefault="00DA68B7" w:rsidP="00DA68B7" w:rsidR="00DA68B7" w:rsidRPr="001A7568">
      <w:pPr>
        <w:jc w:val="both"/>
      </w:pPr>
      <w:r w:rsidRPr="00B96C6F">
        <w:rPr>
          <w:bCs/>
        </w:rPr>
        <w:t>Protiv rješenja o zaključenju stečajnog postupka dopuštena je žalba u roku od osam dana.</w:t>
      </w:r>
    </w:p>
    <w:p w:rsidRDefault="00DA68B7" w:rsidP="003828C9" w:rsidR="00BE5CEB">
      <w:pPr>
        <w:jc w:val="both"/>
        <w:rPr>
          <w:bCs/>
        </w:rPr>
      </w:pPr>
      <w:r w:rsidRPr="00DA68B7">
        <w:rPr>
          <w:bCs/>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p>
    <w:p w:rsidRDefault="0054402A" w:rsidP="003828C9" w:rsidR="0054402A" w:rsidRPr="002F1539">
      <w:pPr>
        <w:jc w:val="both"/>
        <w:rPr>
          <w:b/>
          <w:bCs/>
        </w:rPr>
      </w:pPr>
    </w:p>
    <w:p w:rsidRDefault="0054402A" w:rsidP="003828C9" w:rsidR="0054402A" w:rsidRPr="002F1539">
      <w:pPr>
        <w:jc w:val="both"/>
        <w:rPr>
          <w:b/>
          <w:bCs/>
        </w:rPr>
      </w:pPr>
    </w:p>
    <w:p w:rsidRDefault="008F6CE9" w:rsidP="003828C9" w:rsidR="008F6CE9" w:rsidRPr="002F1539">
      <w:pPr>
        <w:jc w:val="both"/>
        <w:rPr>
          <w:b/>
          <w:bCs/>
        </w:rPr>
      </w:pPr>
    </w:p>
    <w:p w:rsidRDefault="006E4C0D" w:rsidP="003828C9" w:rsidR="00321306" w:rsidRPr="003B540A">
      <w:pPr>
        <w:jc w:val="both"/>
        <w:rPr>
          <w:b/>
          <w:sz w:val="20"/>
          <w:szCs w:val="20"/>
        </w:rPr>
      </w:pPr>
      <w:r w:rsidRPr="003B540A">
        <w:rPr>
          <w:b/>
          <w:sz w:val="20"/>
          <w:szCs w:val="20"/>
        </w:rPr>
        <w:t>D</w:t>
      </w:r>
      <w:r w:rsidR="00321306" w:rsidRPr="003B540A">
        <w:rPr>
          <w:b/>
          <w:sz w:val="20"/>
          <w:szCs w:val="20"/>
        </w:rPr>
        <w:t>NA</w:t>
      </w:r>
      <w:r w:rsidR="00C34A6B" w:rsidRPr="003B540A">
        <w:rPr>
          <w:b/>
          <w:sz w:val="20"/>
          <w:szCs w:val="20"/>
        </w:rPr>
        <w:t>:</w:t>
      </w:r>
    </w:p>
    <w:p w:rsidRDefault="00321306" w:rsidP="00321306" w:rsidR="00353158" w:rsidRPr="001A7568">
      <w:pPr>
        <w:rPr>
          <w:sz w:val="20"/>
          <w:szCs w:val="20"/>
        </w:rPr>
      </w:pPr>
      <w:r w:rsidRPr="001A7568">
        <w:rPr>
          <w:sz w:val="20"/>
          <w:szCs w:val="20"/>
        </w:rPr>
        <w:t>- predlagatelj</w:t>
      </w:r>
      <w:r w:rsidR="00C34A6B" w:rsidRPr="001A7568">
        <w:rPr>
          <w:sz w:val="20"/>
          <w:szCs w:val="20"/>
        </w:rPr>
        <w:t>u</w:t>
      </w:r>
      <w:r w:rsidR="003828C9" w:rsidRPr="001A7568">
        <w:rPr>
          <w:sz w:val="20"/>
          <w:szCs w:val="20"/>
        </w:rPr>
        <w:t xml:space="preserve"> </w:t>
      </w:r>
    </w:p>
    <w:p w:rsidRDefault="00321306" w:rsidP="00321306" w:rsidR="00ED138E" w:rsidRPr="001A7568">
      <w:pPr>
        <w:rPr>
          <w:sz w:val="20"/>
          <w:szCs w:val="20"/>
        </w:rPr>
      </w:pPr>
      <w:r w:rsidRPr="001A7568">
        <w:rPr>
          <w:sz w:val="20"/>
          <w:szCs w:val="20"/>
        </w:rPr>
        <w:t xml:space="preserve">- </w:t>
      </w:r>
      <w:r w:rsidR="00C06115">
        <w:rPr>
          <w:sz w:val="20"/>
          <w:szCs w:val="20"/>
        </w:rPr>
        <w:t>ranije</w:t>
      </w:r>
      <w:r w:rsidR="00CC0BD7" w:rsidRPr="001A7568">
        <w:rPr>
          <w:sz w:val="20"/>
          <w:szCs w:val="20"/>
        </w:rPr>
        <w:t>m zastupni</w:t>
      </w:r>
      <w:r w:rsidR="00C06115">
        <w:rPr>
          <w:sz w:val="20"/>
          <w:szCs w:val="20"/>
        </w:rPr>
        <w:t>ku</w:t>
      </w:r>
      <w:r w:rsidR="00CC0BD7" w:rsidRPr="001A7568">
        <w:rPr>
          <w:sz w:val="20"/>
          <w:szCs w:val="20"/>
        </w:rPr>
        <w:t xml:space="preserve"> </w:t>
      </w:r>
      <w:r w:rsidRPr="001A7568">
        <w:rPr>
          <w:sz w:val="20"/>
          <w:szCs w:val="20"/>
        </w:rPr>
        <w:t>dužnik</w:t>
      </w:r>
      <w:r w:rsidR="00CC0BD7" w:rsidRPr="001A7568">
        <w:rPr>
          <w:sz w:val="20"/>
          <w:szCs w:val="20"/>
        </w:rPr>
        <w:t>a po zakonu</w:t>
      </w:r>
      <w:r w:rsidR="000A7D84">
        <w:rPr>
          <w:sz w:val="20"/>
          <w:szCs w:val="20"/>
        </w:rPr>
        <w:t xml:space="preserve"> </w:t>
      </w:r>
      <w:r w:rsidR="005741DD">
        <w:rPr>
          <w:sz w:val="20"/>
          <w:szCs w:val="20"/>
        </w:rPr>
        <w:t>Kristina Vukelić</w:t>
      </w:r>
    </w:p>
    <w:p w:rsidRDefault="00DE36C9" w:rsidP="00321306" w:rsidR="00DE36C9" w:rsidRPr="001A7568">
      <w:pPr>
        <w:rPr>
          <w:sz w:val="20"/>
          <w:szCs w:val="20"/>
        </w:rPr>
      </w:pPr>
      <w:r w:rsidRPr="001A7568">
        <w:rPr>
          <w:sz w:val="20"/>
          <w:szCs w:val="20"/>
        </w:rPr>
        <w:t xml:space="preserve">- dužniku </w:t>
      </w:r>
    </w:p>
    <w:p w:rsidRDefault="00321306" w:rsidP="00321306" w:rsidR="00C56876" w:rsidRPr="001A7568">
      <w:pPr>
        <w:rPr>
          <w:sz w:val="20"/>
          <w:szCs w:val="20"/>
        </w:rPr>
      </w:pPr>
      <w:r w:rsidRPr="001A7568">
        <w:rPr>
          <w:sz w:val="20"/>
          <w:szCs w:val="20"/>
        </w:rPr>
        <w:t>- stečajnom upravitelju</w:t>
      </w:r>
      <w:r w:rsidR="008B7B42" w:rsidRPr="001A7568">
        <w:rPr>
          <w:sz w:val="20"/>
          <w:szCs w:val="20"/>
        </w:rPr>
        <w:t xml:space="preserve"> </w:t>
      </w:r>
    </w:p>
    <w:p w:rsidRDefault="003828C9" w:rsidP="003828C9" w:rsidR="003828C9" w:rsidRPr="001A7568">
      <w:pPr>
        <w:rPr>
          <w:sz w:val="20"/>
          <w:szCs w:val="20"/>
        </w:rPr>
      </w:pPr>
      <w:r w:rsidRPr="001A7568">
        <w:rPr>
          <w:sz w:val="20"/>
          <w:szCs w:val="20"/>
        </w:rPr>
        <w:t xml:space="preserve">- FINA </w:t>
      </w:r>
      <w:r w:rsidR="00907CDA">
        <w:rPr>
          <w:sz w:val="20"/>
          <w:szCs w:val="20"/>
        </w:rPr>
        <w:t>Gospić</w:t>
      </w:r>
    </w:p>
    <w:p w:rsidRDefault="003828C9" w:rsidP="003828C9" w:rsidR="003828C9" w:rsidRPr="001A7568">
      <w:pPr>
        <w:rPr>
          <w:sz w:val="20"/>
          <w:szCs w:val="20"/>
        </w:rPr>
      </w:pPr>
      <w:r w:rsidRPr="001A7568">
        <w:rPr>
          <w:sz w:val="20"/>
          <w:szCs w:val="20"/>
        </w:rPr>
        <w:t xml:space="preserve">- e-oglasna ploča suda </w:t>
      </w:r>
      <w:r w:rsidR="00E535BC" w:rsidRPr="001A7568">
        <w:rPr>
          <w:sz w:val="20"/>
          <w:szCs w:val="20"/>
        </w:rPr>
        <w:t>istog dana</w:t>
      </w:r>
    </w:p>
    <w:p w:rsidRDefault="00321306" w:rsidP="00321306" w:rsidR="00321306" w:rsidRPr="001A7568">
      <w:pPr>
        <w:rPr>
          <w:sz w:val="20"/>
          <w:szCs w:val="20"/>
        </w:rPr>
      </w:pPr>
      <w:r w:rsidRPr="001A7568">
        <w:rPr>
          <w:sz w:val="20"/>
          <w:szCs w:val="20"/>
        </w:rPr>
        <w:t xml:space="preserve">- ŽDO </w:t>
      </w:r>
      <w:r w:rsidR="00907CDA">
        <w:rPr>
          <w:sz w:val="20"/>
          <w:szCs w:val="20"/>
        </w:rPr>
        <w:t>Karlovac</w:t>
      </w:r>
    </w:p>
    <w:p w:rsidRDefault="00321306" w:rsidP="00321306" w:rsidR="00321306" w:rsidRPr="001A7568">
      <w:pPr>
        <w:rPr>
          <w:sz w:val="20"/>
          <w:szCs w:val="20"/>
        </w:rPr>
      </w:pPr>
      <w:r w:rsidRPr="001A7568">
        <w:rPr>
          <w:sz w:val="20"/>
          <w:szCs w:val="20"/>
        </w:rPr>
        <w:t xml:space="preserve">- Porezna uprava </w:t>
      </w:r>
      <w:r w:rsidR="00907CDA">
        <w:rPr>
          <w:sz w:val="20"/>
          <w:szCs w:val="20"/>
        </w:rPr>
        <w:t>Gospić</w:t>
      </w:r>
    </w:p>
    <w:p w:rsidRDefault="00576115" w:rsidP="00321306" w:rsidR="00321306" w:rsidRPr="001A7568">
      <w:pPr>
        <w:rPr>
          <w:sz w:val="20"/>
          <w:szCs w:val="20"/>
        </w:rPr>
      </w:pPr>
      <w:r w:rsidRPr="001A7568">
        <w:rPr>
          <w:sz w:val="20"/>
          <w:szCs w:val="20"/>
        </w:rPr>
        <w:t xml:space="preserve">- </w:t>
      </w:r>
      <w:r w:rsidR="00321306" w:rsidRPr="001A7568">
        <w:rPr>
          <w:sz w:val="20"/>
          <w:szCs w:val="20"/>
        </w:rPr>
        <w:t>sudskom registru</w:t>
      </w:r>
      <w:r w:rsidR="00815FF9" w:rsidRPr="001A7568">
        <w:rPr>
          <w:sz w:val="20"/>
          <w:szCs w:val="20"/>
        </w:rPr>
        <w:t xml:space="preserve"> </w:t>
      </w:r>
      <w:r w:rsidR="00DA68B7">
        <w:rPr>
          <w:sz w:val="20"/>
          <w:szCs w:val="20"/>
        </w:rPr>
        <w:t xml:space="preserve">elektronski, neposredno i </w:t>
      </w:r>
      <w:r w:rsidR="0041378B" w:rsidRPr="001A7568">
        <w:rPr>
          <w:sz w:val="20"/>
          <w:szCs w:val="20"/>
        </w:rPr>
        <w:t xml:space="preserve">po </w:t>
      </w:r>
      <w:r w:rsidR="00321306" w:rsidRPr="001A7568">
        <w:rPr>
          <w:sz w:val="20"/>
          <w:szCs w:val="20"/>
        </w:rPr>
        <w:t>pravomoćnosti</w:t>
      </w:r>
    </w:p>
    <w:p w:rsidRDefault="00321306" w:rsidP="00321306" w:rsidR="00321306" w:rsidRPr="001A7568">
      <w:pPr>
        <w:rPr>
          <w:sz w:val="20"/>
          <w:szCs w:val="20"/>
        </w:rPr>
      </w:pPr>
    </w:p>
    <w:p w:rsidRDefault="008F7B91" w:rsidP="00321306" w:rsidR="00321306">
      <w:pPr>
        <w:rPr>
          <w:sz w:val="20"/>
          <w:szCs w:val="20"/>
        </w:rPr>
      </w:pPr>
      <w:r w:rsidRPr="001A7568">
        <w:rPr>
          <w:sz w:val="20"/>
          <w:szCs w:val="20"/>
        </w:rPr>
        <w:t xml:space="preserve"> U Rijeci,</w:t>
      </w:r>
      <w:r w:rsidR="00BE5CEB">
        <w:rPr>
          <w:sz w:val="20"/>
          <w:szCs w:val="20"/>
        </w:rPr>
        <w:t xml:space="preserve"> </w:t>
      </w:r>
      <w:r w:rsidR="0099549B">
        <w:rPr>
          <w:sz w:val="20"/>
          <w:szCs w:val="20"/>
        </w:rPr>
        <w:t>26</w:t>
      </w:r>
      <w:r w:rsidR="00BE5CEB">
        <w:rPr>
          <w:sz w:val="20"/>
          <w:szCs w:val="20"/>
        </w:rPr>
        <w:t>.4</w:t>
      </w:r>
      <w:r w:rsidR="00DA68B7">
        <w:rPr>
          <w:sz w:val="20"/>
          <w:szCs w:val="20"/>
        </w:rPr>
        <w:t>.2017</w:t>
      </w:r>
      <w:r w:rsidR="00C34A6B" w:rsidRPr="001A7568">
        <w:rPr>
          <w:sz w:val="20"/>
          <w:szCs w:val="20"/>
        </w:rPr>
        <w:t>.</w:t>
      </w:r>
      <w:r w:rsidR="00DA68B7">
        <w:rPr>
          <w:sz w:val="20"/>
          <w:szCs w:val="20"/>
        </w:rPr>
        <w:t xml:space="preserve"> </w:t>
      </w:r>
      <w:r w:rsidR="00C34A6B" w:rsidRPr="001A7568">
        <w:rPr>
          <w:sz w:val="20"/>
          <w:szCs w:val="20"/>
        </w:rPr>
        <w:t>g.</w:t>
      </w:r>
    </w:p>
    <w:p w:rsidRDefault="001A21B9" w:rsidP="00321306" w:rsidR="001A21B9">
      <w:pPr>
        <w:rPr>
          <w:sz w:val="20"/>
          <w:szCs w:val="20"/>
        </w:rPr>
      </w:pPr>
    </w:p>
    <w:p w:rsidRDefault="00BE5CEB" w:rsidP="00321306" w:rsidR="00321306" w:rsidRPr="001A7568">
      <w:pPr>
        <w:rPr>
          <w:sz w:val="20"/>
          <w:szCs w:val="20"/>
        </w:rPr>
      </w:pPr>
      <w:r>
        <w:rPr>
          <w:sz w:val="20"/>
          <w:szCs w:val="20"/>
        </w:rPr>
        <w:t>S</w:t>
      </w:r>
      <w:r w:rsidR="00321306" w:rsidRPr="001A7568">
        <w:rPr>
          <w:sz w:val="20"/>
          <w:szCs w:val="20"/>
        </w:rPr>
        <w:t>udac</w:t>
      </w:r>
    </w:p>
    <w:p w:rsidRDefault="00321306" w:rsidR="001474D4" w:rsidRPr="009B6B23">
      <w:r w:rsidRPr="00136631">
        <w:rPr>
          <w:sz w:val="20"/>
          <w:szCs w:val="20"/>
        </w:rPr>
        <w:t>Daniela Korlević</w:t>
      </w:r>
    </w:p>
    <w:sectPr w:rsidR="001474D4" w:rsidRPr="009B6B23">
      <w:headerReference w:type="default" r:id="rId11"/>
      <w:footerReference w:type="even" r:id="rId12"/>
      <w:footerReference w:type="default" r:id="rId13"/>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9698E">
      <w:rPr>
        <w:rStyle w:val="Brojstranice"/>
        <w:noProof/>
      </w:rPr>
      <w:t>3</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5741DD">
      <w:rPr>
        <w:b/>
      </w:rPr>
      <w:t>1101</w:t>
    </w:r>
    <w:r w:rsidR="008F6CE9">
      <w:rPr>
        <w:b/>
      </w:rPr>
      <w:t>/16-</w:t>
    </w:r>
    <w:r w:rsidR="0099549B">
      <w:rPr>
        <w:b/>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3">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2"/>
  </w:num>
  <w:num w:numId="3">
    <w:abstractNumId w:val="0"/>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552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554F6"/>
    <w:rsid w:val="00065A06"/>
    <w:rsid w:val="000806E3"/>
    <w:rsid w:val="000A7D84"/>
    <w:rsid w:val="000B38A3"/>
    <w:rsid w:val="000B5241"/>
    <w:rsid w:val="000C0D66"/>
    <w:rsid w:val="000C1A41"/>
    <w:rsid w:val="000D03AE"/>
    <w:rsid w:val="000E7FDB"/>
    <w:rsid w:val="000F3B44"/>
    <w:rsid w:val="001252E5"/>
    <w:rsid w:val="00136631"/>
    <w:rsid w:val="001474B0"/>
    <w:rsid w:val="001474D4"/>
    <w:rsid w:val="00151B2E"/>
    <w:rsid w:val="00174B4B"/>
    <w:rsid w:val="001754E7"/>
    <w:rsid w:val="001906F9"/>
    <w:rsid w:val="001972EB"/>
    <w:rsid w:val="001A21B9"/>
    <w:rsid w:val="001A7568"/>
    <w:rsid w:val="001C20C7"/>
    <w:rsid w:val="001C7A55"/>
    <w:rsid w:val="001F13A2"/>
    <w:rsid w:val="00212999"/>
    <w:rsid w:val="00213A81"/>
    <w:rsid w:val="00223778"/>
    <w:rsid w:val="0024728A"/>
    <w:rsid w:val="00254C14"/>
    <w:rsid w:val="00267A10"/>
    <w:rsid w:val="00284D00"/>
    <w:rsid w:val="00296C99"/>
    <w:rsid w:val="002C1367"/>
    <w:rsid w:val="002C214C"/>
    <w:rsid w:val="002D43F3"/>
    <w:rsid w:val="002E5767"/>
    <w:rsid w:val="002E7B44"/>
    <w:rsid w:val="002F0A27"/>
    <w:rsid w:val="002F1539"/>
    <w:rsid w:val="00306212"/>
    <w:rsid w:val="00315E6B"/>
    <w:rsid w:val="0031619B"/>
    <w:rsid w:val="00321306"/>
    <w:rsid w:val="003410FB"/>
    <w:rsid w:val="00347320"/>
    <w:rsid w:val="00350322"/>
    <w:rsid w:val="00352F73"/>
    <w:rsid w:val="00353158"/>
    <w:rsid w:val="003563E6"/>
    <w:rsid w:val="0037434A"/>
    <w:rsid w:val="003828C9"/>
    <w:rsid w:val="003955C9"/>
    <w:rsid w:val="003B540A"/>
    <w:rsid w:val="003C0B7B"/>
    <w:rsid w:val="003C157D"/>
    <w:rsid w:val="0041378B"/>
    <w:rsid w:val="0042316F"/>
    <w:rsid w:val="00440D91"/>
    <w:rsid w:val="00490A2A"/>
    <w:rsid w:val="004A5D50"/>
    <w:rsid w:val="004B1960"/>
    <w:rsid w:val="004D3F29"/>
    <w:rsid w:val="004E3212"/>
    <w:rsid w:val="00500B42"/>
    <w:rsid w:val="0054402A"/>
    <w:rsid w:val="0055287B"/>
    <w:rsid w:val="005741DD"/>
    <w:rsid w:val="00576115"/>
    <w:rsid w:val="005930B2"/>
    <w:rsid w:val="0059698E"/>
    <w:rsid w:val="005C4A89"/>
    <w:rsid w:val="005D6D20"/>
    <w:rsid w:val="005E4F24"/>
    <w:rsid w:val="00607EFE"/>
    <w:rsid w:val="006116FD"/>
    <w:rsid w:val="00640657"/>
    <w:rsid w:val="00651790"/>
    <w:rsid w:val="0065767A"/>
    <w:rsid w:val="006B0015"/>
    <w:rsid w:val="006B20BA"/>
    <w:rsid w:val="006B2A66"/>
    <w:rsid w:val="006B67AC"/>
    <w:rsid w:val="006D7039"/>
    <w:rsid w:val="006D7C06"/>
    <w:rsid w:val="006E0C7C"/>
    <w:rsid w:val="006E4C0D"/>
    <w:rsid w:val="006F3959"/>
    <w:rsid w:val="006F7445"/>
    <w:rsid w:val="00715AFB"/>
    <w:rsid w:val="0071647F"/>
    <w:rsid w:val="00723505"/>
    <w:rsid w:val="00751063"/>
    <w:rsid w:val="007556A0"/>
    <w:rsid w:val="007752A1"/>
    <w:rsid w:val="00776F61"/>
    <w:rsid w:val="007C24D4"/>
    <w:rsid w:val="007C5AB4"/>
    <w:rsid w:val="007C730F"/>
    <w:rsid w:val="007E7435"/>
    <w:rsid w:val="00815FF9"/>
    <w:rsid w:val="008220C0"/>
    <w:rsid w:val="00822CED"/>
    <w:rsid w:val="00823672"/>
    <w:rsid w:val="00825044"/>
    <w:rsid w:val="0085082A"/>
    <w:rsid w:val="008638CC"/>
    <w:rsid w:val="00863C45"/>
    <w:rsid w:val="00867511"/>
    <w:rsid w:val="008B7B42"/>
    <w:rsid w:val="008C188D"/>
    <w:rsid w:val="008C5FC5"/>
    <w:rsid w:val="008D096B"/>
    <w:rsid w:val="008D4BD6"/>
    <w:rsid w:val="008F6CE9"/>
    <w:rsid w:val="008F7B91"/>
    <w:rsid w:val="00907CDA"/>
    <w:rsid w:val="00925406"/>
    <w:rsid w:val="00931A2C"/>
    <w:rsid w:val="009332A8"/>
    <w:rsid w:val="00944820"/>
    <w:rsid w:val="009469A7"/>
    <w:rsid w:val="00957D2F"/>
    <w:rsid w:val="009748B4"/>
    <w:rsid w:val="009759C6"/>
    <w:rsid w:val="00976E88"/>
    <w:rsid w:val="00990266"/>
    <w:rsid w:val="0099549B"/>
    <w:rsid w:val="009B0E5E"/>
    <w:rsid w:val="009B4460"/>
    <w:rsid w:val="009B6B23"/>
    <w:rsid w:val="009B7595"/>
    <w:rsid w:val="009C19AB"/>
    <w:rsid w:val="009C4623"/>
    <w:rsid w:val="009C54D8"/>
    <w:rsid w:val="009E0DB4"/>
    <w:rsid w:val="009F7689"/>
    <w:rsid w:val="00A00578"/>
    <w:rsid w:val="00A06125"/>
    <w:rsid w:val="00A274AB"/>
    <w:rsid w:val="00A32C67"/>
    <w:rsid w:val="00A33F04"/>
    <w:rsid w:val="00A56611"/>
    <w:rsid w:val="00A7168A"/>
    <w:rsid w:val="00A7352D"/>
    <w:rsid w:val="00A7372C"/>
    <w:rsid w:val="00AA031A"/>
    <w:rsid w:val="00AC6DC9"/>
    <w:rsid w:val="00AD089B"/>
    <w:rsid w:val="00AD51C1"/>
    <w:rsid w:val="00AE55E4"/>
    <w:rsid w:val="00B350EF"/>
    <w:rsid w:val="00B710DF"/>
    <w:rsid w:val="00B768F8"/>
    <w:rsid w:val="00B96C6F"/>
    <w:rsid w:val="00BA2413"/>
    <w:rsid w:val="00BA2E41"/>
    <w:rsid w:val="00BD1F8A"/>
    <w:rsid w:val="00BE5CEB"/>
    <w:rsid w:val="00BF1822"/>
    <w:rsid w:val="00C06115"/>
    <w:rsid w:val="00C34A6B"/>
    <w:rsid w:val="00C37F2A"/>
    <w:rsid w:val="00C51A93"/>
    <w:rsid w:val="00C53E2B"/>
    <w:rsid w:val="00C55C5C"/>
    <w:rsid w:val="00C56550"/>
    <w:rsid w:val="00C56876"/>
    <w:rsid w:val="00C848FC"/>
    <w:rsid w:val="00C94E84"/>
    <w:rsid w:val="00CA6A64"/>
    <w:rsid w:val="00CB179B"/>
    <w:rsid w:val="00CB34C9"/>
    <w:rsid w:val="00CC0BD7"/>
    <w:rsid w:val="00CD0531"/>
    <w:rsid w:val="00CD0E7A"/>
    <w:rsid w:val="00CD74B5"/>
    <w:rsid w:val="00D11831"/>
    <w:rsid w:val="00D13562"/>
    <w:rsid w:val="00D37C80"/>
    <w:rsid w:val="00D55DB2"/>
    <w:rsid w:val="00D6774E"/>
    <w:rsid w:val="00D705C3"/>
    <w:rsid w:val="00D940E7"/>
    <w:rsid w:val="00D97459"/>
    <w:rsid w:val="00DA1A65"/>
    <w:rsid w:val="00DA1FFF"/>
    <w:rsid w:val="00DA68B7"/>
    <w:rsid w:val="00DC5355"/>
    <w:rsid w:val="00DD7334"/>
    <w:rsid w:val="00DE36C9"/>
    <w:rsid w:val="00DE5DAB"/>
    <w:rsid w:val="00DF013D"/>
    <w:rsid w:val="00E01978"/>
    <w:rsid w:val="00E05495"/>
    <w:rsid w:val="00E535BC"/>
    <w:rsid w:val="00E65893"/>
    <w:rsid w:val="00EA174D"/>
    <w:rsid w:val="00EA1A0F"/>
    <w:rsid w:val="00EC083F"/>
    <w:rsid w:val="00ED138E"/>
    <w:rsid w:val="00EF0D70"/>
    <w:rsid w:val="00F23CF2"/>
    <w:rsid w:val="00F24C74"/>
    <w:rsid w:val="00F4176D"/>
    <w:rsid w:val="00F4524A"/>
    <w:rsid w:val="00F66B41"/>
    <w:rsid w:val="00F96362"/>
    <w:rsid w:val="00FA71A0"/>
    <w:rsid w:val="00FA7CB6"/>
    <w:rsid w:val="00FB3E1A"/>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52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1906F9"/>
    <w:rPr>
      <w:color w:val="808080"/>
      <w:bdr w:space="0" w:sz="0" w:color="auto" w:val="none"/>
      <w:shd w:fill="auto" w:color="auto" w:val="clear"/>
    </w:rPr>
  </w:style>
  <w:style w:customStyle="true" w:styleId="eSPISCCParagraphDefaultFont" w:type="character">
    <w:name w:val="eSPIS_CC_Paragraph Default Font"/>
    <w:basedOn w:val="Zadanifontodlomka"/>
    <w:rsid w:val="001906F9"/>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906F9"/>
    <w:rPr>
      <w:b/>
      <w:bdr w:space="0" w:sz="0" w:color="auto" w:val="none"/>
      <w:shd w:fill="FFFFCC" w:color="auto" w:val="clear"/>
      <w:lang w:val="hr-HR"/>
    </w:rPr>
  </w:style>
  <w:style w:customStyle="true" w:styleId="PozadinaSvijetloCrvena" w:type="character">
    <w:name w:val="Pozadina_SvijetloCrvena"/>
    <w:basedOn w:val="eSPISCCParagraphDefaultFont"/>
    <w:rsid w:val="001906F9"/>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906F9"/>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styleId="Tekstrezerviranogmjesta" w:type="character">
    <w:name w:val="Placeholder Text"/>
    <w:basedOn w:val="Zadanifontodlomka"/>
    <w:uiPriority w:val="99"/>
    <w:semiHidden/>
    <w:rsid w:val="001906F9"/>
    <w:rPr>
      <w:color w:val="808080"/>
      <w:bdr w:color="auto" w:space="0" w:sz="0" w:val="none"/>
      <w:shd w:color="auto" w:fill="auto" w:val="clear"/>
    </w:rPr>
  </w:style>
  <w:style w:customStyle="1" w:styleId="eSPISCCParagraphDefaultFont" w:type="character">
    <w:name w:val="eSPIS_CC_Paragraph Default Font"/>
    <w:basedOn w:val="Zadanifontodlomka"/>
    <w:rsid w:val="001906F9"/>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906F9"/>
    <w:rPr>
      <w:b/>
      <w:bdr w:color="auto" w:space="0" w:sz="0" w:val="none"/>
      <w:shd w:color="auto" w:fill="FFFFCC" w:val="clear"/>
      <w:lang w:val="hr-HR"/>
    </w:rPr>
  </w:style>
  <w:style w:customStyle="1" w:styleId="PozadinaSvijetloCrvena" w:type="character">
    <w:name w:val="Pozadina_SvijetloCrvena"/>
    <w:basedOn w:val="eSPISCCParagraphDefaultFont"/>
    <w:rsid w:val="001906F9"/>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906F9"/>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3066013">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2017.</izvorni_sadrzaj>
    <derivirana_varijabla naziv="DomainObject.DatumDonosenjaOdluke_1">26.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1101</izvorni_sadrzaj>
    <derivirana_varijabla naziv="DomainObject.Predmet.Broj_1">1101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St-1101/2016</izvorni_sadrzaj>
    <derivirana_varijabla naziv="DomainObject.Predmet.OznakaBroj_1">St-1101/2016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K.T.C. j.d.o.o.</izvorni_sadrzaj>
    <derivirana_varijabla naziv="DomainObject.Predmet.ProtustrankaFormated_1">  K.T.C. j.d.o.o.</derivirana_varijabla>
  </DomainObject.Predmet.ProtustrankaFormated>
  <DomainObject.Predmet.ProtustrankaFormatedOIB>
    <izvorni_sadrzaj>  K.T.C. j.d.o.o., OIB 38591182112</izvorni_sadrzaj>
    <derivirana_varijabla naziv="DomainObject.Predmet.ProtustrankaFormatedOIB_1">  K.T.C. j.d.o.o., OIB 38591182112</derivirana_varijabla>
  </DomainObject.Predmet.ProtustrankaFormatedOIB>
  <DomainObject.Predmet.ProtustrankaFormatedWithAdress>
    <izvorni_sadrzaj> K.T.C. j.d.o.o., Fortička 41, 53220 Otočac</izvorni_sadrzaj>
    <derivirana_varijabla naziv="DomainObject.Predmet.ProtustrankaFormatedWithAdress_1"> K.T.C. j.d.o.o., Fortička 41, 53220 Otočac</derivirana_varijabla>
  </DomainObject.Predmet.ProtustrankaFormatedWithAdress>
  <DomainObject.Predmet.ProtustrankaFormatedWithAdressOIB>
    <izvorni_sadrzaj> K.T.C. j.d.o.o., OIB 38591182112, Fortička 41, 53220 Otočac</izvorni_sadrzaj>
    <derivirana_varijabla naziv="DomainObject.Predmet.ProtustrankaFormatedWithAdressOIB_1"> K.T.C. j.d.o.o., OIB 38591182112, Fortička 41, 53220 Otočac</derivirana_varijabla>
  </DomainObject.Predmet.ProtustrankaFormatedWithAdressOIB>
  <DomainObject.Predmet.ProtustrankaWithAdress>
    <izvorni_sadrzaj>K.T.C. j.d.o.o. Fortička 41, 53220 Otočac</izvorni_sadrzaj>
    <derivirana_varijabla naziv="DomainObject.Predmet.ProtustrankaWithAdress_1">K.T.C. j.d.o.o. Fortička 41, 53220 Otočac</derivirana_varijabla>
  </DomainObject.Predmet.ProtustrankaWithAdress>
  <DomainObject.Predmet.ProtustrankaWithAdressOIB>
    <izvorni_sadrzaj>K.T.C. j.d.o.o., OIB 38591182112, Fortička 41, 53220 Otočac</izvorni_sadrzaj>
    <derivirana_varijabla naziv="DomainObject.Predmet.ProtustrankaWithAdressOIB_1">K.T.C. j.d.o.o., OIB 38591182112, Fortička 41, 53220 Otočac</derivirana_varijabla>
  </DomainObject.Predmet.ProtustrankaWithAdressOIB>
  <DomainObject.Predmet.ProtustrankaNazivFormated>
    <izvorni_sadrzaj>K.T.C. j.d.o.o.</izvorni_sadrzaj>
    <derivirana_varijabla naziv="DomainObject.Predmet.ProtustrankaNazivFormated_1">K.T.C. j.d.o.o.</derivirana_varijabla>
  </DomainObject.Predmet.ProtustrankaNazivFormated>
  <DomainObject.Predmet.ProtustrankaNazivFormatedOIB>
    <izvorni_sadrzaj>K.T.C. j.d.o.o., OIB 38591182112</izvorni_sadrzaj>
    <derivirana_varijabla naziv="DomainObject.Predmet.ProtustrankaNazivFormatedOIB_1">K.T.C. j.d.o.o., OIB 38591182112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K.T.C. j.d.o.o.</item>
    </izvorni_sadrzaj>
    <derivirana_varijabla naziv="DomainObject.Predmet.ProtuStrankaListFormated_1">
      <item>K.T.C. j.d.o.o.</item>
    </derivirana_varijabla>
  </DomainObject.Predmet.ProtuStrankaListFormated>
  <DomainObject.Predmet.ProtuStrankaListFormatedOIB>
    <izvorni_sadrzaj>
      <item>K.T.C. j.d.o.o., OIB 38591182112</item>
    </izvorni_sadrzaj>
    <derivirana_varijabla naziv="DomainObject.Predmet.ProtuStrankaListFormatedOIB_1">
      <item>K.T.C. j.d.o.o., OIB 38591182112</item>
    </derivirana_varijabla>
  </DomainObject.Predmet.ProtuStrankaListFormatedOIB>
  <DomainObject.Predmet.ProtuStrankaListFormatedWithAdress>
    <izvorni_sadrzaj>
      <item>K.T.C. j.d.o.o., Fortička 41, 53220 Otočac</item>
    </izvorni_sadrzaj>
    <derivirana_varijabla naziv="DomainObject.Predmet.ProtuStrankaListFormatedWithAdress_1">
      <item>K.T.C. j.d.o.o., Fortička 41, 53220 Otočac</item>
    </derivirana_varijabla>
  </DomainObject.Predmet.ProtuStrankaListFormatedWithAdress>
  <DomainObject.Predmet.ProtuStrankaListFormatedWithAdressOIB>
    <izvorni_sadrzaj>
      <item>K.T.C. j.d.o.o., OIB 38591182112, Fortička 41, 53220 Otočac</item>
    </izvorni_sadrzaj>
    <derivirana_varijabla naziv="DomainObject.Predmet.ProtuStrankaListFormatedWithAdressOIB_1">
      <item>K.T.C. j.d.o.o., OIB 38591182112, Fortička 41, 53220 Otočac</item>
    </derivirana_varijabla>
  </DomainObject.Predmet.ProtuStrankaListFormatedWithAdressOIB>
  <DomainObject.Predmet.ProtuStrankaListNazivFormated>
    <izvorni_sadrzaj>
      <item>K.T.C. j.d.o.o.</item>
    </izvorni_sadrzaj>
    <derivirana_varijabla naziv="DomainObject.Predmet.ProtuStrankaListNazivFormated_1">
      <item>K.T.C. j.d.o.o.</item>
    </derivirana_varijabla>
  </DomainObject.Predmet.ProtuStrankaListNazivFormated>
  <DomainObject.Predmet.ProtuStrankaListNazivFormatedOIB>
    <izvorni_sadrzaj>
      <item>K.T.C. j.d.o.o., OIB 38591182112</item>
    </izvorni_sadrzaj>
    <derivirana_varijabla naziv="DomainObject.Predmet.ProtuStrankaListNazivFormatedOIB_1">
      <item>K.T.C. j.d.o.o., OIB 38591182112</item>
    </derivirana_varijabla>
  </DomainObject.Predmet.ProtuStrankaListNazivFormatedOIB>
  <DomainObject.Predmet.OstaliListFormated>
    <izvorni_sadrzaj>
      <item>Kristina Cvitković</item>
    </izvorni_sadrzaj>
    <derivirana_varijabla naziv="DomainObject.Predmet.OstaliListFormated_1">
      <item>Kristina Cvitković</item>
    </derivirana_varijabla>
  </DomainObject.Predmet.OstaliListFormated>
  <DomainObject.Predmet.OstaliListFormatedOIB>
    <izvorni_sadrzaj>
      <item>Kristina Cvitković, OIB 30043143375</item>
    </izvorni_sadrzaj>
    <derivirana_varijabla naziv="DomainObject.Predmet.OstaliListFormatedOIB_1">
      <item>Kristina Cvitković, OIB 30043143375</item>
    </derivirana_varijabla>
  </DomainObject.Predmet.OstaliListFormatedOIB>
  <DomainObject.Predmet.OstaliListFormatedWithAdress>
    <izvorni_sadrzaj>
      <item>Kristina Cvitković, Fortička 41, 53220 Otočac</item>
    </izvorni_sadrzaj>
    <derivirana_varijabla naziv="DomainObject.Predmet.OstaliListFormatedWithAdress_1">
      <item>Kristina Cvitković, Fortička 41, 53220 Otočac</item>
    </derivirana_varijabla>
  </DomainObject.Predmet.OstaliListFormatedWithAdress>
  <DomainObject.Predmet.OstaliListFormatedWithAdressOIB>
    <izvorni_sadrzaj>
      <item>Kristina Cvitković, OIB 30043143375, Fortička 41, 53220 Otočac</item>
    </izvorni_sadrzaj>
    <derivirana_varijabla naziv="DomainObject.Predmet.OstaliListFormatedWithAdressOIB_1">
      <item>Kristina Cvitković, OIB 30043143375, Fortička 41, 53220 Otočac</item>
    </derivirana_varijabla>
  </DomainObject.Predmet.OstaliListFormatedWithAdressOIB>
  <DomainObject.Predmet.OstaliListNazivFormated>
    <izvorni_sadrzaj>
      <item>Kristina Cvitković</item>
    </izvorni_sadrzaj>
    <derivirana_varijabla naziv="DomainObject.Predmet.OstaliListNazivFormated_1">
      <item>Kristina Cvitković</item>
    </derivirana_varijabla>
  </DomainObject.Predmet.OstaliListNazivFormated>
  <DomainObject.Predmet.OstaliListNazivFormatedOIB>
    <izvorni_sadrzaj>
      <item>Kristina Cvitković, OIB 30043143375</item>
    </izvorni_sadrzaj>
    <derivirana_varijabla naziv="DomainObject.Predmet.OstaliListNazivFormatedOIB_1">
      <item>Kristina Cvitković, OIB 30043143375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2017.</izvorni_sadrzaj>
    <derivirana_varijabla naziv="DomainObject.Datum_1">26. travnja 2017.</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K.T.C. j.d.o.o.</izvorni_sadrzaj>
    <derivirana_varijabla naziv="DomainObject.Predmet.ProtustrankaIDrugi_1">K.T.C.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K.T.C. j.d.o.o., OIB 38591182112, Fortička 41, 53220 Otočac</izvorni_sadrzaj>
    <derivirana_varijabla naziv="DomainObject.Predmet.ProtustrankaIDrugiAdressOIB_1">K.T.C. j.d.o.o., OIB 38591182112, Fortička 41, 53220 Otočac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K.T.C. j.d.o.o.</item>
      <item>Kristina Cvitković</item>
    </izvorni_sadrzaj>
    <derivirana_varijabla naziv="DomainObject.Predmet.SudioniciListNaziv_1">
      <item>FINA  Rijeka</item>
      <item>K.T.C. j.d.o.o.</item>
      <item>Kristina Cvitković</item>
    </derivirana_varijabla>
  </DomainObject.Predmet.SudioniciListNaziv>
  <DomainObject.Predmet.SudioniciListAdressOIB>
    <izvorni_sadrzaj>
      <item>FINA  Rijeka, OIB 85821130368, Frana Kurelca 8,51000 Rijeka</item>
      <item>K.T.C. j.d.o.o., OIB 38591182112, Fortička 41,53220 Otočac</item>
      <item>Kristina Cvitković, OIB 30043143375, Fortička 41,53220 Otočac</item>
    </izvorni_sadrzaj>
    <derivirana_varijabla naziv="DomainObject.Predmet.SudioniciListAdressOIB_1">
      <item>FINA  Rijeka, OIB 85821130368, Frana Kurelca 8,51000 Rijeka</item>
      <item>K.T.C. j.d.o.o., OIB 38591182112, Fortička 41,53220 Otočac</item>
      <item>Kristina Cvitković, OIB 30043143375, Fortička 41,53220 Otočac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38591182112</item>
      <item>, OIB 30043143375</item>
    </izvorni_sadrzaj>
    <derivirana_varijabla naziv="DomainObject.Predmet.SudioniciListNazivOIB_1">
      <item>, OIB 85821130368</item>
      <item>, OIB 38591182112</item>
      <item>, OIB 30043143375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0F62B20-B8AA-4486-AF5F-895402B1CD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981</properties:Words>
  <properties:Characters>5439</properties:Characters>
  <properties:Lines>123</properties:Lines>
  <properties:Paragraphs>44</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6495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2017-04-26T09:47:00Z</dcterms:created>
  <dc:creator>dcmelik</dc:creator>
  <cp:lastModifiedBy>Jasna Radulović</cp:lastModifiedBy>
  <cp:lastPrinted>2017-04-26T09:39:00Z</cp:lastPrinted>
  <dcterms:modified xmlns:xsi="http://www.w3.org/2001/XMLSchema-instance" xsi:type="dcterms:W3CDTF">2017-04-26T09:49:00Z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