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3153c" w14:paraId="7a3153c" w:rsidRDefault="002625F2" w:rsidP="002625F2" w:rsidR="002625F2" w:rsidRPr="00F61A14">
      <w:pPr>
        <w15:collapsed w:val="false"/>
        <w:rPr>
          <w:rFonts w:cs="Arial" w:hAnsi="Arial" w:ascii="Arial"/>
          <w:b/>
        </w:rPr>
      </w:pPr>
      <w:bookmarkStart w:name="_GoBack" w:id="0"/>
      <w:bookmarkEnd w:id="0"/>
    </w:p>
    <w:p w:rsidRDefault="002625F2" w:rsidP="002625F2" w:rsidR="002625F2" w:rsidRPr="00F61A14"/>
    <w:p w:rsidRDefault="002625F2" w:rsidP="002625F2" w:rsidR="002625F2" w:rsidRPr="00F61A14"/>
    <w:p w:rsidRDefault="002625F2" w:rsidP="002625F2" w:rsidR="002625F2" w:rsidRPr="00F61A14"/>
    <w:p w:rsidRDefault="002625F2" w:rsidP="002625F2" w:rsidR="002625F2" w:rsidRPr="008C45FF">
      <w:r w:rsidRPr="008C45FF">
        <w:t>REPUBLIKA HRVATSKA</w:t>
      </w:r>
    </w:p>
    <w:p w:rsidRDefault="002625F2" w:rsidP="002625F2" w:rsidR="00506BA3" w:rsidRPr="008C45FF">
      <w:r w:rsidRPr="008C45FF">
        <w:t>TRGOVAČKI SUD U ZADRU</w:t>
      </w:r>
    </w:p>
    <w:p w:rsidRDefault="0093159F" w:rsidP="002625F2" w:rsidR="00506BA3" w:rsidRPr="008C45FF">
      <w:r w:rsidRPr="008C45FF">
        <w:t>D</w:t>
      </w:r>
      <w:r w:rsidR="00506BA3" w:rsidRPr="008C45FF">
        <w:t>r. Franje Tuđmana 35</w:t>
      </w:r>
    </w:p>
    <w:p w:rsidRDefault="00506BA3" w:rsidP="002625F2" w:rsidR="005F51E2" w:rsidRPr="008C45FF">
      <w:r w:rsidRPr="008C45FF">
        <w:t>Zadar</w:t>
      </w:r>
      <w:r w:rsidR="002625F2" w:rsidRPr="008C45FF">
        <w:tab/>
      </w:r>
      <w:r w:rsidR="002625F2" w:rsidRPr="008C45FF">
        <w:tab/>
      </w:r>
      <w:r w:rsidR="002625F2" w:rsidRPr="008C45FF">
        <w:tab/>
      </w:r>
    </w:p>
    <w:p w:rsidRDefault="002625F2" w:rsidP="002625F2" w:rsidR="002625F2" w:rsidRPr="008C45FF">
      <w:r w:rsidRPr="008C45FF">
        <w:tab/>
      </w:r>
      <w:r w:rsidR="001C2992" w:rsidRPr="008C45FF">
        <w:t xml:space="preserve">                       </w:t>
      </w:r>
    </w:p>
    <w:p w:rsidRDefault="008E7E50" w:rsidP="008E7E50" w:rsidR="008E7E50" w:rsidRPr="008C45FF">
      <w:pPr>
        <w:jc w:val="center"/>
      </w:pPr>
      <w:r w:rsidRPr="008C45FF">
        <w:t xml:space="preserve"> </w:t>
      </w:r>
      <w:r w:rsidR="008C45FF">
        <w:t>U I M E  R E P U B L I K E   H R V A T S K E</w:t>
      </w:r>
      <w:r w:rsidRPr="008C45FF">
        <w:t xml:space="preserve"> </w:t>
      </w:r>
    </w:p>
    <w:p w:rsidRDefault="007D1F87" w:rsidP="002625F2" w:rsidR="007D1F87" w:rsidRPr="008C45FF"/>
    <w:p w:rsidRDefault="002625F2" w:rsidP="002F5BB5" w:rsidR="002625F2" w:rsidRPr="008C45FF">
      <w:pPr>
        <w:jc w:val="center"/>
      </w:pPr>
      <w:r w:rsidRPr="008C45FF">
        <w:t>R J E Š E N J E</w:t>
      </w:r>
    </w:p>
    <w:p w:rsidRDefault="00506BA3" w:rsidP="00506BA3" w:rsidR="00506BA3" w:rsidRPr="00F61A14">
      <w:pPr>
        <w:rPr>
          <w:b/>
          <w:bCs/>
        </w:rPr>
      </w:pPr>
    </w:p>
    <w:p w:rsidRDefault="00506BA3" w:rsidP="006C30EF" w:rsidR="008109EB">
      <w:pPr>
        <w:ind w:firstLine="708"/>
        <w:jc w:val="both"/>
      </w:pPr>
      <w:r w:rsidRPr="00F61A14">
        <w:t xml:space="preserve">Trgovački sud u Zadru, po </w:t>
      </w:r>
      <w:r w:rsidR="0093159F" w:rsidRPr="00F61A14">
        <w:t>s</w:t>
      </w:r>
      <w:r w:rsidR="00736DA4" w:rsidRPr="00F61A14">
        <w:t>utkinji</w:t>
      </w:r>
      <w:r w:rsidRPr="00F61A14">
        <w:t xml:space="preserve"> Ana Markač, u stečajnom postupku nad stečajnim dužnikom</w:t>
      </w:r>
      <w:r w:rsidR="005F51E2">
        <w:t xml:space="preserve"> V</w:t>
      </w:r>
      <w:r w:rsidR="005F51E2" w:rsidRPr="00081FDD">
        <w:t xml:space="preserve">ELČIĆ d.o.o. u stečaju, Zadar, Ulica Ivana Mažuranića 3, OIB:06416881348, kojeg zastupa stečajni upravitelj Željko Vrkić </w:t>
      </w:r>
      <w:r w:rsidR="005F51E2">
        <w:t>iz Zadra</w:t>
      </w:r>
      <w:r w:rsidR="006C30EF" w:rsidRPr="003D00DF">
        <w:t xml:space="preserve">, dana </w:t>
      </w:r>
      <w:r w:rsidR="00A21536">
        <w:t xml:space="preserve">9. veljače </w:t>
      </w:r>
      <w:r w:rsidR="008D4109">
        <w:t>2018</w:t>
      </w:r>
      <w:r w:rsidR="00811B63">
        <w:t>.</w:t>
      </w:r>
      <w:r w:rsidR="005F51E2">
        <w:t>,</w:t>
      </w:r>
    </w:p>
    <w:p w:rsidRDefault="005F51E2" w:rsidP="006C30EF" w:rsidR="005F51E2" w:rsidRPr="006C30EF">
      <w:pPr>
        <w:ind w:firstLine="708"/>
        <w:jc w:val="both"/>
      </w:pPr>
    </w:p>
    <w:p w:rsidRDefault="002625F2" w:rsidP="002625F2" w:rsidR="002625F2" w:rsidRPr="008C45FF">
      <w:pPr>
        <w:jc w:val="center"/>
      </w:pPr>
      <w:r w:rsidRPr="008C45FF">
        <w:t>r i j e š i o   j e</w:t>
      </w:r>
    </w:p>
    <w:p w:rsidRDefault="008109EB" w:rsidP="008109EB" w:rsidR="008109EB" w:rsidRPr="00F61A14">
      <w:pPr>
        <w:jc w:val="both"/>
        <w:rPr>
          <w:b/>
        </w:rPr>
      </w:pPr>
    </w:p>
    <w:p w:rsidRDefault="00B6274A" w:rsidP="00573948" w:rsidR="003A646E" w:rsidRPr="00F61A14">
      <w:pPr>
        <w:jc w:val="both"/>
      </w:pPr>
      <w:r>
        <w:t>I</w:t>
      </w:r>
      <w:r w:rsidR="006C30EF">
        <w:t>.</w:t>
      </w:r>
      <w:r w:rsidR="006C30EF">
        <w:tab/>
      </w:r>
      <w:r w:rsidR="00A21536">
        <w:t>Zaključuje se stečajni postupak nad dužnikom V</w:t>
      </w:r>
      <w:r w:rsidR="00A21536" w:rsidRPr="00081FDD">
        <w:t>ELČIĆ d.o.o. u stečaju, Zadar, Ulica Ivana Mažuranića 3, OIB:06416881348</w:t>
      </w:r>
      <w:r w:rsidR="00A21536">
        <w:t>.</w:t>
      </w:r>
    </w:p>
    <w:p w:rsidRDefault="003A646E" w:rsidP="003A646E" w:rsidR="003A646E" w:rsidRPr="00F61A14">
      <w:pPr>
        <w:ind w:left="720"/>
        <w:jc w:val="both"/>
      </w:pPr>
    </w:p>
    <w:p w:rsidRDefault="00B6274A" w:rsidP="00B6274A" w:rsidR="00B6274A" w:rsidRPr="00140F9A">
      <w:pPr>
        <w:jc w:val="both"/>
      </w:pPr>
      <w:r>
        <w:t>II.</w:t>
      </w:r>
      <w:r>
        <w:tab/>
      </w:r>
      <w:r w:rsidRPr="00140F9A">
        <w:t xml:space="preserve">Ovo rješenje i osnova zaključenja stečajnoga postupka nad stečajnim dužnikom objaviti će se na mrežnoj stranici e-Oglasna ploča sudova istog dana kada je doneseno. </w:t>
      </w:r>
    </w:p>
    <w:p w:rsidRDefault="00B6274A" w:rsidP="00B6274A" w:rsidR="00B6274A" w:rsidRPr="00140F9A">
      <w:pPr>
        <w:ind w:firstLine="708"/>
        <w:jc w:val="both"/>
      </w:pPr>
    </w:p>
    <w:p w:rsidRDefault="00B6274A" w:rsidP="00B6274A" w:rsidR="00B6274A" w:rsidRPr="00140F9A">
      <w:pPr>
        <w:jc w:val="both"/>
      </w:pPr>
      <w:r>
        <w:t>III.</w:t>
      </w:r>
      <w:r>
        <w:tab/>
      </w:r>
      <w:r w:rsidRPr="00140F9A">
        <w:t xml:space="preserve">Nakon pravomoćnosti, ovo rješenje </w:t>
      </w:r>
      <w:r>
        <w:t xml:space="preserve">dostavit će se sudskom registru </w:t>
      </w:r>
      <w:r w:rsidRPr="00140F9A">
        <w:t>radi brisanja stečajnog dužnika iz istog.</w:t>
      </w:r>
    </w:p>
    <w:p w:rsidRDefault="00A21536" w:rsidP="00A21536" w:rsidR="00A21536">
      <w:pPr>
        <w:jc w:val="both"/>
      </w:pPr>
    </w:p>
    <w:p w:rsidRDefault="00A21536" w:rsidP="00A21536" w:rsidR="00A21536">
      <w:pPr>
        <w:jc w:val="center"/>
      </w:pPr>
      <w:r>
        <w:t xml:space="preserve">Obrazloženje </w:t>
      </w:r>
    </w:p>
    <w:p w:rsidRDefault="00C42AFA" w:rsidP="00A21536" w:rsidR="00C42AFA">
      <w:pPr>
        <w:jc w:val="center"/>
      </w:pPr>
    </w:p>
    <w:p w:rsidRDefault="00C42AFA" w:rsidP="00C42AFA" w:rsidR="00C42AFA">
      <w:pPr>
        <w:ind w:firstLine="705"/>
        <w:jc w:val="both"/>
      </w:pPr>
      <w:r w:rsidRPr="00140F9A">
        <w:t>Stečajni postupak nad uvodno označenim stečajnim dužnikom otvoren je rješenjem ovog suda poslovni broj St-</w:t>
      </w:r>
      <w:r>
        <w:t xml:space="preserve">327/16-24 od 6. listopada 2016., a nakon što je vjerovnik H-ABDUCO d.o.o., Zagreb, sukladno odredbi čl. 132. Stečajnog zakona (Narodne novine broj 71/2015) predujmio troškove za pokriće troškova vođenja postupka. </w:t>
      </w:r>
    </w:p>
    <w:p w:rsidRDefault="00C660C1" w:rsidP="00C42AFA" w:rsidR="00C660C1">
      <w:pPr>
        <w:ind w:firstLine="705"/>
        <w:jc w:val="both"/>
      </w:pPr>
      <w:r>
        <w:t>Na ispitnom ročištu održanom 19. prosinca 2016</w:t>
      </w:r>
      <w:r w:rsidRPr="00140F9A">
        <w:t xml:space="preserve">. utvrđene su tražbine </w:t>
      </w:r>
      <w:r>
        <w:t xml:space="preserve">II. (drugog) </w:t>
      </w:r>
      <w:r w:rsidRPr="00140F9A">
        <w:t xml:space="preserve">višeg isplatnog reda u ukupnom iznosu od </w:t>
      </w:r>
      <w:r>
        <w:t xml:space="preserve">5.880.906,48 </w:t>
      </w:r>
      <w:r w:rsidRPr="00140F9A">
        <w:t>k</w:t>
      </w:r>
      <w:r>
        <w:t xml:space="preserve">n. Na izvještajnom ročištu održanom 1. lipnja 2017. </w:t>
      </w:r>
      <w:r w:rsidRPr="00140F9A">
        <w:t xml:space="preserve">skupština vjerovnika donijela </w:t>
      </w:r>
      <w:r>
        <w:t xml:space="preserve">je </w:t>
      </w:r>
      <w:r w:rsidRPr="00140F9A">
        <w:t>odluku o unovčenju imovine stečajnog dužnika</w:t>
      </w:r>
      <w:r>
        <w:t xml:space="preserve"> i to pokretnina, direktnom pogodbom prema pristigloj ponudi Ante Velčića za ukupni iznos od 2.500,00 kn s uključenim PDV-om. </w:t>
      </w:r>
    </w:p>
    <w:p w:rsidRDefault="00C42AFA" w:rsidP="00C42AFA" w:rsidR="00C42AFA">
      <w:pPr>
        <w:ind w:firstLine="705"/>
        <w:jc w:val="both"/>
      </w:pPr>
      <w:r>
        <w:t xml:space="preserve">Dana 22. siječnja 2018. održano je završno ročište, na kojem ročištu je vjerovnik </w:t>
      </w:r>
      <w:r w:rsidR="00640A14">
        <w:t>dao</w:t>
      </w:r>
      <w:r>
        <w:t xml:space="preserve"> suglasnost na završno izvješće stečajnog upravitelja o dovršetku postupka unovčenja imovine stečajnog dužnika, namirenju troškova postupka i ostalih obveza stečajne mase, te se suglasio sa zaključenjem ovog stečajnog postupka. </w:t>
      </w:r>
    </w:p>
    <w:p w:rsidRDefault="00C660C1" w:rsidP="00C42AFA" w:rsidR="00C660C1">
      <w:pPr>
        <w:ind w:firstLine="705"/>
        <w:jc w:val="both"/>
      </w:pPr>
      <w:r>
        <w:t xml:space="preserve">Iz završnog izvještaja stečajnog upravitelja proizlazi da je prvenstveni interes uplatitelja predujma vjerovnik H-ABDUCO d.o.o., Zagreb bilo utvrđenje njegove tražbine koju je očekivao naplatiti unovčenjem privatne imovine Nikole Velčića, zastupnik dužnika po zakonu do otvaranja stečajnog postupka i to nekretnina na kojima je </w:t>
      </w:r>
      <w:r w:rsidR="00640A14">
        <w:t xml:space="preserve">ovaj vjerovnik </w:t>
      </w:r>
      <w:r>
        <w:t xml:space="preserve">imao upisano založno pravo. </w:t>
      </w:r>
      <w:r w:rsidR="004B44CF">
        <w:t xml:space="preserve">Nakon što je unovčenje bilo realizirano uz sudjelovanje društva LINDER d.o.o. Zagreb, utvrđena tražbina prema stečajnom dužniku bila je povučena tako da je stečajni dužnik ostvario prihod od vrijednosnog usklađenja obveza. </w:t>
      </w:r>
    </w:p>
    <w:p w:rsidRDefault="00640A14" w:rsidP="004B44CF" w:rsidR="007F00C2">
      <w:pPr>
        <w:ind w:firstLine="705"/>
        <w:jc w:val="both"/>
      </w:pPr>
      <w:r>
        <w:lastRenderedPageBreak/>
        <w:t xml:space="preserve">U </w:t>
      </w:r>
      <w:r w:rsidR="00DD1DB2">
        <w:t xml:space="preserve">konkretnom </w:t>
      </w:r>
      <w:r>
        <w:t>stečajnom postupku</w:t>
      </w:r>
      <w:r w:rsidR="004B44CF">
        <w:t xml:space="preserve"> unovčena </w:t>
      </w:r>
      <w:r>
        <w:t xml:space="preserve">je </w:t>
      </w:r>
      <w:r w:rsidR="007F00C2">
        <w:t xml:space="preserve">sva imovina stečajnog dužnika i to pokretnine </w:t>
      </w:r>
      <w:r w:rsidR="004B44CF">
        <w:t xml:space="preserve">za </w:t>
      </w:r>
      <w:r w:rsidR="007F00C2">
        <w:t xml:space="preserve">sveukupni iznos od 2.500,00 kn sa uključenim PDV-om. </w:t>
      </w:r>
    </w:p>
    <w:p w:rsidRDefault="007F00C2" w:rsidP="00A21536" w:rsidR="004B44CF">
      <w:pPr>
        <w:jc w:val="both"/>
      </w:pPr>
      <w:r>
        <w:tab/>
      </w:r>
      <w:r w:rsidR="004B44CF">
        <w:t>Nadalje, a p</w:t>
      </w:r>
      <w:r>
        <w:t xml:space="preserve">rema izvješću stečajnog upravitelja tijekom stečajnog postupka </w:t>
      </w:r>
      <w:r w:rsidR="004B44CF">
        <w:t xml:space="preserve">da su podmireni </w:t>
      </w:r>
      <w:r>
        <w:t xml:space="preserve">troškovi </w:t>
      </w:r>
      <w:r w:rsidR="00D12211">
        <w:t xml:space="preserve">stečajnog postupka i ostale obveze stečajne mase u ukupnom iznosu od 11.194,80 kn, a u međuvremenu da je nastala </w:t>
      </w:r>
      <w:r w:rsidR="004B44CF">
        <w:t>obveza</w:t>
      </w:r>
      <w:r w:rsidR="00D12211">
        <w:t xml:space="preserve"> na ime naknade banke </w:t>
      </w:r>
      <w:r w:rsidR="004B44CF">
        <w:t xml:space="preserve">koja da vodi račun stečajnog dužnika. </w:t>
      </w:r>
    </w:p>
    <w:p w:rsidRDefault="004B44CF" w:rsidP="004B44CF" w:rsidR="004B44CF">
      <w:pPr>
        <w:ind w:firstLine="705"/>
        <w:jc w:val="both"/>
      </w:pPr>
      <w:r>
        <w:t xml:space="preserve">U predmetnom stečajnom postupku da nema sredstava za diobu, a novčana sredstva na žiro računu dužnika koja iznose 1.103,00 kn, </w:t>
      </w:r>
      <w:r w:rsidR="007A12DE">
        <w:t xml:space="preserve">koja </w:t>
      </w:r>
      <w:r>
        <w:t>da će se utrošiti za administrativne naknade Financijske agencije te za završne troškove računovodstvenih usluga.</w:t>
      </w:r>
    </w:p>
    <w:p w:rsidRDefault="004B44CF" w:rsidP="004B44CF" w:rsidR="004B44CF">
      <w:pPr>
        <w:ind w:firstLine="705"/>
        <w:jc w:val="both"/>
      </w:pPr>
      <w:r w:rsidRPr="00140F9A">
        <w:t xml:space="preserve">Nakon davanja suglasnosti </w:t>
      </w:r>
      <w:r>
        <w:t>na završno izvješće stečajnog upravitelja o dovršetku postupka unovčenja imovine stečajnog dužnika, namirenju troškova postupka i ostalih obveza stečajne mase</w:t>
      </w:r>
      <w:r w:rsidRPr="00140F9A">
        <w:t xml:space="preserve"> i održanog završnog ročišta, stečajni upravitelj je podnes</w:t>
      </w:r>
      <w:r>
        <w:t xml:space="preserve">kom od 24. siječnja 2018. obavijestio </w:t>
      </w:r>
      <w:r w:rsidRPr="00140F9A">
        <w:t xml:space="preserve">sud da </w:t>
      </w:r>
      <w:r>
        <w:t>su sredstva s računa stečajnog dužnika utrošena u svrhu za koju su i bila rezervirana (administrativne pristojbe, troškovi knjigovodstva</w:t>
      </w:r>
      <w:r w:rsidR="00043CFA">
        <w:t xml:space="preserve"> i platnog prometa) slijedom čega je predložio sudu da donese rješenje o zaključenju stečajnog postupka. </w:t>
      </w:r>
    </w:p>
    <w:p w:rsidRDefault="004B44CF" w:rsidP="00B6274A" w:rsidR="00A21536" w:rsidRPr="00043CFA">
      <w:pPr>
        <w:pStyle w:val="Tijeloteksta"/>
        <w:ind w:firstLine="705"/>
        <w:jc w:val="both"/>
      </w:pPr>
      <w:r w:rsidRPr="00140F9A">
        <w:t xml:space="preserve">S obzirom da </w:t>
      </w:r>
      <w:r w:rsidR="00043CFA">
        <w:t xml:space="preserve">iz izvješća stečajnog upravitelja te obavijesti istoga od 24. siječnja 2018. proizlazi da su poslovi u ovom stečajnom postupku dovršeni to je primjenom odredbe čl. </w:t>
      </w:r>
      <w:r w:rsidR="00B6274A">
        <w:t xml:space="preserve">286. st. 1. st. 2. i st. 3. </w:t>
      </w:r>
      <w:r w:rsidR="00043CFA">
        <w:t xml:space="preserve">Stečajnog zakona </w:t>
      </w:r>
      <w:r w:rsidRPr="00140F9A">
        <w:t>donesena odluka kao u točkama I</w:t>
      </w:r>
      <w:r w:rsidR="00043CFA">
        <w:t>. do III. izreke ovog rješenja.</w:t>
      </w:r>
    </w:p>
    <w:p w:rsidRDefault="002625F2" w:rsidP="00E153B9" w:rsidR="003A646E" w:rsidRPr="00F61A14">
      <w:pPr>
        <w:ind w:left="705"/>
        <w:jc w:val="center"/>
      </w:pPr>
      <w:r w:rsidRPr="00F61A14">
        <w:t>U Zadru</w:t>
      </w:r>
      <w:r w:rsidR="0093159F" w:rsidRPr="00F61A14">
        <w:t xml:space="preserve"> </w:t>
      </w:r>
      <w:r w:rsidR="00A21536">
        <w:t xml:space="preserve">9. veljače </w:t>
      </w:r>
      <w:r w:rsidR="008D4109">
        <w:t>2018</w:t>
      </w:r>
      <w:r w:rsidR="006C30EF">
        <w:t xml:space="preserve">. </w:t>
      </w:r>
      <w:r w:rsidR="00A4305E" w:rsidRPr="00F61A14">
        <w:t xml:space="preserve"> </w:t>
      </w:r>
    </w:p>
    <w:p w:rsidRDefault="002625F2" w:rsidP="002625F2" w:rsidR="002625F2" w:rsidRPr="00F61A14">
      <w:pPr>
        <w:ind w:left="705"/>
        <w:jc w:val="both"/>
      </w:pPr>
    </w:p>
    <w:p w:rsidRDefault="00B6274A" w:rsidP="00491D9B" w:rsidR="0093159F" w:rsidRPr="00B6274A">
      <w:pPr>
        <w:jc w:val="right"/>
      </w:pPr>
      <w:r>
        <w:tab/>
      </w:r>
      <w:r>
        <w:tab/>
      </w:r>
      <w:r>
        <w:tab/>
      </w:r>
      <w:r>
        <w:tab/>
      </w:r>
      <w:r>
        <w:tab/>
        <w:t xml:space="preserve">     </w:t>
      </w:r>
      <w:r w:rsidR="007A12DE">
        <w:t xml:space="preserve"> </w:t>
      </w:r>
      <w:r w:rsidR="00491D9B">
        <w:tab/>
      </w:r>
      <w:r w:rsidR="00491D9B">
        <w:tab/>
      </w:r>
      <w:r w:rsidR="00491D9B">
        <w:tab/>
      </w:r>
      <w:r w:rsidR="00491D9B">
        <w:tab/>
        <w:t xml:space="preserve">                    </w:t>
      </w:r>
      <w:r w:rsidR="007A12DE">
        <w:t xml:space="preserve"> </w:t>
      </w:r>
      <w:r w:rsidR="003C3475" w:rsidRPr="00F61A14">
        <w:t>S</w:t>
      </w:r>
      <w:r w:rsidR="00A4305E" w:rsidRPr="00F61A14">
        <w:t>utkinja</w:t>
      </w:r>
      <w:r w:rsidR="003C3475" w:rsidRPr="00F61A14">
        <w:tab/>
      </w:r>
      <w:r w:rsidR="003C3475" w:rsidRPr="00F61A14">
        <w:tab/>
      </w:r>
      <w:r w:rsidR="003C3475" w:rsidRPr="00F61A14">
        <w:tab/>
      </w:r>
      <w:r w:rsidR="00A4305E" w:rsidRPr="00F61A14">
        <w:t xml:space="preserve">  </w:t>
      </w:r>
      <w:r w:rsidR="00711160" w:rsidRPr="00F61A14">
        <w:t xml:space="preserve">                    </w:t>
      </w:r>
      <w:r w:rsidR="00FD44C7" w:rsidRPr="00F61A14">
        <w:t xml:space="preserve">            </w:t>
      </w:r>
      <w:r w:rsidR="00711160" w:rsidRPr="00F61A14">
        <w:t xml:space="preserve">    </w:t>
      </w:r>
      <w:r w:rsidR="00D57B52">
        <w:tab/>
      </w:r>
      <w:r w:rsidR="00D57B52">
        <w:tab/>
        <w:t xml:space="preserve">     </w:t>
      </w:r>
      <w:r w:rsidR="000F42AA" w:rsidRPr="00F61A14">
        <w:t>Ana Markač</w:t>
      </w:r>
    </w:p>
    <w:p w:rsidRDefault="00491D9B" w:rsidP="006B1509" w:rsidR="00491D9B"/>
    <w:p w:rsidRDefault="006B1509" w:rsidP="006B1509" w:rsidR="006B1509" w:rsidRPr="00F61A14">
      <w:r w:rsidRPr="00F61A14">
        <w:t>POUKA O PRAVNOM LIJEKU</w:t>
      </w:r>
    </w:p>
    <w:p w:rsidRDefault="00043CFA" w:rsidP="00043CFA" w:rsidR="00043CFA" w:rsidRPr="005B46CA">
      <w:pPr>
        <w:ind w:firstLine="703"/>
        <w:jc w:val="both"/>
      </w:pPr>
      <w:r w:rsidRPr="005B46CA">
        <w:t>Protiv ovog rješenja dopuštena</w:t>
      </w:r>
      <w:r>
        <w:t xml:space="preserve"> je žalba koja se podnosi ovom s</w:t>
      </w:r>
      <w:r w:rsidRPr="005B46CA">
        <w:t xml:space="preserve">udu u 3 (tri) istovjetna primjerka u roku od 8 (osam) dana od prijema rješenja, odnosno od isteka osmog dana od dana objave na </w:t>
      </w:r>
      <w:r>
        <w:t xml:space="preserve">mrežnoj stranici </w:t>
      </w:r>
      <w:r w:rsidRPr="005B46CA">
        <w:t>e-Oglasn</w:t>
      </w:r>
      <w:r>
        <w:t>a</w:t>
      </w:r>
      <w:r w:rsidRPr="005B46CA">
        <w:t xml:space="preserve"> ploč</w:t>
      </w:r>
      <w:r>
        <w:t>a</w:t>
      </w:r>
      <w:r w:rsidRPr="005B46CA">
        <w:t xml:space="preserve"> sud</w:t>
      </w:r>
      <w:r>
        <w:t>ov</w:t>
      </w:r>
      <w:r w:rsidRPr="005B46CA">
        <w:t xml:space="preserve">a, a o istoj odlučuje Visoki trgovački sud Republike Hrvatske. </w:t>
      </w:r>
    </w:p>
    <w:p w:rsidRDefault="008109EB" w:rsidP="00257357" w:rsidR="008109EB"/>
    <w:p w:rsidRDefault="00811B63" w:rsidP="00257357" w:rsidR="00811B63" w:rsidRPr="00F61A14"/>
    <w:p w:rsidRDefault="00257357" w:rsidP="00257357" w:rsidR="00257357" w:rsidRPr="00F61A14">
      <w:r w:rsidRPr="00F61A14">
        <w:t xml:space="preserve">Dostaviti : </w:t>
      </w:r>
    </w:p>
    <w:p w:rsidRDefault="00257357" w:rsidP="00257357" w:rsidR="006C30EF">
      <w:pPr>
        <w:numPr>
          <w:ilvl w:val="0"/>
          <w:numId w:val="30"/>
        </w:numPr>
      </w:pPr>
      <w:r w:rsidRPr="00F61A14">
        <w:t>stečajno</w:t>
      </w:r>
      <w:r w:rsidR="00A21536">
        <w:t>m up</w:t>
      </w:r>
      <w:r w:rsidR="00043CFA">
        <w:t>ravitelju Željku Vrkiću iz Zadra</w:t>
      </w:r>
    </w:p>
    <w:p w:rsidRDefault="000F42AA" w:rsidP="00257357" w:rsidR="00257357">
      <w:pPr>
        <w:numPr>
          <w:ilvl w:val="0"/>
          <w:numId w:val="30"/>
        </w:numPr>
      </w:pPr>
      <w:r w:rsidRPr="00F61A14">
        <w:t>e-</w:t>
      </w:r>
      <w:r w:rsidR="00F61A14">
        <w:t>O</w:t>
      </w:r>
      <w:r w:rsidR="00257357" w:rsidRPr="00F61A14">
        <w:t>glasna ploča</w:t>
      </w:r>
      <w:r w:rsidR="005F51E2">
        <w:t xml:space="preserve"> sudova</w:t>
      </w:r>
      <w:r w:rsidR="001512EC" w:rsidRPr="00F61A14">
        <w:t xml:space="preserve"> </w:t>
      </w:r>
    </w:p>
    <w:p w:rsidRDefault="00A21536" w:rsidP="00DD1DB2" w:rsidR="00A21536" w:rsidRPr="00F61A14">
      <w:pPr>
        <w:numPr>
          <w:ilvl w:val="0"/>
          <w:numId w:val="30"/>
        </w:numPr>
        <w:jc w:val="both"/>
      </w:pPr>
      <w:r>
        <w:t xml:space="preserve">sudskom registru nakon pravomoćnosti </w:t>
      </w:r>
      <w:r w:rsidR="00B6274A">
        <w:t>rado postupanja po točki III. izreke ovog rješenja</w:t>
      </w:r>
    </w:p>
    <w:p w:rsidRDefault="00B209D2" w:rsidP="003C3475" w:rsidR="00442402" w:rsidRPr="00F61A14">
      <w:pPr>
        <w:numPr>
          <w:ilvl w:val="0"/>
          <w:numId w:val="30"/>
        </w:numPr>
      </w:pPr>
      <w:r w:rsidRPr="00F61A14">
        <w:t>u</w:t>
      </w:r>
      <w:r w:rsidR="00257357" w:rsidRPr="00F61A14">
        <w:t xml:space="preserve"> spis</w:t>
      </w:r>
    </w:p>
    <w:sectPr w:rsidSect="00B6274A" w:rsidR="00442402" w:rsidRPr="00F61A14">
      <w:headerReference w:type="even" r:id="rId10"/>
      <w:headerReference w:type="default" r:id="rId11"/>
      <w:footerReference w:type="even" r:id="rId12"/>
      <w:footerReference w:type="default" r:id="rId13"/>
      <w:headerReference w:type="first" r:id="rId14"/>
      <w:pgSz w:h="16838" w:w="11906"/>
      <w:pgMar w:gutter="0" w:footer="708" w:header="708" w:left="1417" w:bottom="1276" w:right="1417" w:top="1245"/>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5B3E" w:rsidR="00B55B3E">
      <w:r>
        <w:separator/>
      </w:r>
    </w:p>
  </w:endnote>
  <w:endnote w:id="0" w:type="continuationSeparator">
    <w:p w:rsidRDefault="00B55B3E" w:rsidR="00B55B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P="00E9363E" w:rsidR="00395E1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5B3E" w:rsidR="00B55B3E">
      <w:r>
        <w:separator/>
      </w:r>
    </w:p>
  </w:footnote>
  <w:footnote w:id="0" w:type="continuationSeparator">
    <w:p w:rsidRDefault="00B55B3E" w:rsidR="00B55B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R="00395E1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D4109">
      <w:rPr>
        <w:rStyle w:val="Brojstranice"/>
        <w:noProof/>
      </w:rPr>
      <w:t>2</w:t>
    </w:r>
    <w:r>
      <w:rPr>
        <w:rStyle w:val="Brojstranice"/>
      </w:rPr>
      <w:fldChar w:fldCharType="end"/>
    </w:r>
  </w:p>
  <w:p w:rsidRDefault="00395E19" w:rsidP="00B6274A" w:rsidR="00B6274A">
    <w:pPr>
      <w:jc w:val="right"/>
    </w:pPr>
    <w:r w:rsidRPr="00BD0C69">
      <w:rPr>
        <w:rFonts w:hAnsi="Arial" w:ascii="Arial"/>
      </w:rPr>
      <w:t xml:space="preserve">                                                                                  </w:t>
    </w:r>
    <w:r w:rsidR="00CA39B7">
      <w:rPr>
        <w:rFonts w:hAnsi="Arial" w:ascii="Arial"/>
      </w:rPr>
      <w:t xml:space="preserve">         </w:t>
    </w:r>
    <w:r w:rsidR="00B35DCF" w:rsidRPr="008109EB">
      <w:rPr>
        <w:sz w:val="22"/>
        <w:szCs w:val="22"/>
      </w:rPr>
      <w:t>Poslovni broj: 2 St-</w:t>
    </w:r>
    <w:r w:rsidR="00C35BC0" w:rsidRPr="00C35BC0">
      <w:rPr>
        <w:sz w:val="22"/>
        <w:szCs w:val="22"/>
      </w:rPr>
      <w:t xml:space="preserve"> </w:t>
    </w:r>
    <w:r w:rsidR="00DD1DB2">
      <w:rPr>
        <w:sz w:val="22"/>
        <w:szCs w:val="22"/>
      </w:rPr>
      <w:t>327/2016-8</w:t>
    </w:r>
    <w:r w:rsidR="00B6274A">
      <w:rPr>
        <w:sz w:val="22"/>
        <w:szCs w:val="22"/>
      </w:rPr>
      <w:t>2</w:t>
    </w:r>
  </w:p>
  <w:p w:rsidRDefault="00395E19" w:rsidR="00395E19" w:rsidRPr="008109EB">
    <w:pPr>
      <w:pStyle w:val="Zaglavlje"/>
      <w:rPr>
        <w:rFonts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59F" w:rsidP="00593BC2" w:rsidR="0093159F">
    <w:pPr>
      <w:jc w:val="right"/>
    </w:pPr>
    <w:r w:rsidRPr="008109EB">
      <w:rPr>
        <w:sz w:val="22"/>
        <w:szCs w:val="22"/>
      </w:rPr>
      <w:t>Poslovni broj: 2</w:t>
    </w:r>
    <w:r w:rsidR="00593BC2">
      <w:rPr>
        <w:sz w:val="22"/>
        <w:szCs w:val="22"/>
      </w:rPr>
      <w:t xml:space="preserve"> St-</w:t>
    </w:r>
    <w:r w:rsidR="005F51E2">
      <w:rPr>
        <w:sz w:val="22"/>
        <w:szCs w:val="22"/>
      </w:rPr>
      <w:t>32</w:t>
    </w:r>
    <w:r w:rsidR="00DD1DB2">
      <w:rPr>
        <w:sz w:val="22"/>
        <w:szCs w:val="22"/>
      </w:rPr>
      <w:t>7/2016-8</w:t>
    </w:r>
    <w:r w:rsidR="008C45FF">
      <w:rPr>
        <w:sz w:val="22"/>
        <w:szCs w:val="22"/>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2AA6408"/>
    <w:multiLevelType w:val="hybridMultilevel"/>
    <w:tmpl w:val="C8701C9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053F030E"/>
    <w:multiLevelType w:val="hybridMultilevel"/>
    <w:tmpl w:val="24AAF0C8"/>
    <w:lvl w:tplc="041A000F"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7840481"/>
    <w:multiLevelType w:val="hybridMultilevel"/>
    <w:tmpl w:val="D4EE60BE"/>
    <w:lvl w:tplc="EE22303C" w:ilvl="0">
      <w:start w:val="4"/>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0AC430C2"/>
    <w:multiLevelType w:val="hybridMultilevel"/>
    <w:tmpl w:val="BED2F8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B881AE1"/>
    <w:multiLevelType w:val="hybridMultilevel"/>
    <w:tmpl w:val="ED986F22"/>
    <w:lvl w:tplc="EC9EF56C" w:ilvl="0">
      <w:start w:val="1"/>
      <w:numFmt w:val="decimal"/>
      <w:lvlText w:val="%1."/>
      <w:lvlJc w:val="left"/>
      <w:pPr>
        <w:ind w:hanging="360" w:left="1068"/>
      </w:pPr>
      <w:rPr>
        <w:rFonts w:cs="Arial" w:eastAsia="Times New Roman" w:hAnsi="Arial" w:ascii="Arial"/>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0C984B9A"/>
    <w:multiLevelType w:val="hybridMultilevel"/>
    <w:tmpl w:val="EA44D714"/>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1180622"/>
    <w:multiLevelType w:val="hybridMultilevel"/>
    <w:tmpl w:val="E7041268"/>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260" w:val="num"/>
        </w:tabs>
        <w:ind w:hanging="360" w:left="1260"/>
      </w:pPr>
    </w:lvl>
    <w:lvl w:tentative="true" w:tplc="041A001B" w:ilvl="2">
      <w:start w:val="1"/>
      <w:numFmt w:val="lowerRoman"/>
      <w:lvlText w:val="%3."/>
      <w:lvlJc w:val="right"/>
      <w:pPr>
        <w:tabs>
          <w:tab w:pos="1980" w:val="num"/>
        </w:tabs>
        <w:ind w:hanging="180" w:left="1980"/>
      </w:pPr>
    </w:lvl>
    <w:lvl w:tentative="true" w:tplc="041A000F" w:ilvl="3">
      <w:start w:val="1"/>
      <w:numFmt w:val="decimal"/>
      <w:lvlText w:val="%4."/>
      <w:lvlJc w:val="left"/>
      <w:pPr>
        <w:tabs>
          <w:tab w:pos="2700" w:val="num"/>
        </w:tabs>
        <w:ind w:hanging="360" w:left="2700"/>
      </w:pPr>
    </w:lvl>
    <w:lvl w:tentative="true" w:tplc="041A0019" w:ilvl="4">
      <w:start w:val="1"/>
      <w:numFmt w:val="lowerLetter"/>
      <w:lvlText w:val="%5."/>
      <w:lvlJc w:val="left"/>
      <w:pPr>
        <w:tabs>
          <w:tab w:pos="3420" w:val="num"/>
        </w:tabs>
        <w:ind w:hanging="360" w:left="3420"/>
      </w:pPr>
    </w:lvl>
    <w:lvl w:tentative="true" w:tplc="041A001B" w:ilvl="5">
      <w:start w:val="1"/>
      <w:numFmt w:val="lowerRoman"/>
      <w:lvlText w:val="%6."/>
      <w:lvlJc w:val="right"/>
      <w:pPr>
        <w:tabs>
          <w:tab w:pos="4140" w:val="num"/>
        </w:tabs>
        <w:ind w:hanging="180" w:left="4140"/>
      </w:pPr>
    </w:lvl>
    <w:lvl w:tentative="true" w:tplc="041A000F" w:ilvl="6">
      <w:start w:val="1"/>
      <w:numFmt w:val="decimal"/>
      <w:lvlText w:val="%7."/>
      <w:lvlJc w:val="left"/>
      <w:pPr>
        <w:tabs>
          <w:tab w:pos="4860" w:val="num"/>
        </w:tabs>
        <w:ind w:hanging="360" w:left="4860"/>
      </w:pPr>
    </w:lvl>
    <w:lvl w:tentative="true" w:tplc="041A0019" w:ilvl="7">
      <w:start w:val="1"/>
      <w:numFmt w:val="lowerLetter"/>
      <w:lvlText w:val="%8."/>
      <w:lvlJc w:val="left"/>
      <w:pPr>
        <w:tabs>
          <w:tab w:pos="5580" w:val="num"/>
        </w:tabs>
        <w:ind w:hanging="360" w:left="5580"/>
      </w:pPr>
    </w:lvl>
    <w:lvl w:tentative="true" w:tplc="041A001B" w:ilvl="8">
      <w:start w:val="1"/>
      <w:numFmt w:val="lowerRoman"/>
      <w:lvlText w:val="%9."/>
      <w:lvlJc w:val="right"/>
      <w:pPr>
        <w:tabs>
          <w:tab w:pos="6300" w:val="num"/>
        </w:tabs>
        <w:ind w:hanging="180" w:left="6300"/>
      </w:pPr>
    </w:lvl>
  </w:abstractNum>
  <w:abstractNum w:abstractNumId="9">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0">
    <w:nsid w:val="1ADB70DD"/>
    <w:multiLevelType w:val="hybridMultilevel"/>
    <w:tmpl w:val="439ACA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BDB464C"/>
    <w:multiLevelType w:val="hybridMultilevel"/>
    <w:tmpl w:val="36863D8A"/>
    <w:lvl w:tplc="B4804728" w:ilvl="0">
      <w:start w:val="1"/>
      <w:numFmt w:val="decimal"/>
      <w:lvlText w:val="%1."/>
      <w:lvlJc w:val="left"/>
      <w:pPr>
        <w:ind w:hanging="360" w:left="1215"/>
      </w:pPr>
      <w:rPr>
        <w:rFonts w:hint="default"/>
      </w:rPr>
    </w:lvl>
    <w:lvl w:tentative="true" w:tplc="041A0019" w:ilvl="1">
      <w:start w:val="1"/>
      <w:numFmt w:val="lowerLetter"/>
      <w:lvlText w:val="%2."/>
      <w:lvlJc w:val="left"/>
      <w:pPr>
        <w:ind w:hanging="360" w:left="1935"/>
      </w:pPr>
    </w:lvl>
    <w:lvl w:tentative="true" w:tplc="041A001B" w:ilvl="2">
      <w:start w:val="1"/>
      <w:numFmt w:val="lowerRoman"/>
      <w:lvlText w:val="%3."/>
      <w:lvlJc w:val="right"/>
      <w:pPr>
        <w:ind w:hanging="180" w:left="2655"/>
      </w:pPr>
    </w:lvl>
    <w:lvl w:tentative="true" w:tplc="041A000F" w:ilvl="3">
      <w:start w:val="1"/>
      <w:numFmt w:val="decimal"/>
      <w:lvlText w:val="%4."/>
      <w:lvlJc w:val="left"/>
      <w:pPr>
        <w:ind w:hanging="360" w:left="3375"/>
      </w:pPr>
    </w:lvl>
    <w:lvl w:tentative="true" w:tplc="041A0019" w:ilvl="4">
      <w:start w:val="1"/>
      <w:numFmt w:val="lowerLetter"/>
      <w:lvlText w:val="%5."/>
      <w:lvlJc w:val="left"/>
      <w:pPr>
        <w:ind w:hanging="360" w:left="4095"/>
      </w:pPr>
    </w:lvl>
    <w:lvl w:tentative="true" w:tplc="041A001B" w:ilvl="5">
      <w:start w:val="1"/>
      <w:numFmt w:val="lowerRoman"/>
      <w:lvlText w:val="%6."/>
      <w:lvlJc w:val="right"/>
      <w:pPr>
        <w:ind w:hanging="180" w:left="4815"/>
      </w:pPr>
    </w:lvl>
    <w:lvl w:tentative="true" w:tplc="041A000F" w:ilvl="6">
      <w:start w:val="1"/>
      <w:numFmt w:val="decimal"/>
      <w:lvlText w:val="%7."/>
      <w:lvlJc w:val="left"/>
      <w:pPr>
        <w:ind w:hanging="360" w:left="5535"/>
      </w:pPr>
    </w:lvl>
    <w:lvl w:tentative="true" w:tplc="041A0019" w:ilvl="7">
      <w:start w:val="1"/>
      <w:numFmt w:val="lowerLetter"/>
      <w:lvlText w:val="%8."/>
      <w:lvlJc w:val="left"/>
      <w:pPr>
        <w:ind w:hanging="360" w:left="6255"/>
      </w:pPr>
    </w:lvl>
    <w:lvl w:tentative="true" w:tplc="041A001B" w:ilvl="8">
      <w:start w:val="1"/>
      <w:numFmt w:val="lowerRoman"/>
      <w:lvlText w:val="%9."/>
      <w:lvlJc w:val="right"/>
      <w:pPr>
        <w:ind w:hanging="180" w:left="6975"/>
      </w:pPr>
    </w:lvl>
  </w:abstractNum>
  <w:abstractNum w:abstractNumId="12">
    <w:nsid w:val="23245B54"/>
    <w:multiLevelType w:val="hybridMultilevel"/>
    <w:tmpl w:val="ABA6958A"/>
    <w:lvl w:tplc="F8208D2E" w:ilvl="0">
      <w:start w:val="1"/>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56E303D"/>
    <w:multiLevelType w:val="hybridMultilevel"/>
    <w:tmpl w:val="E982AA56"/>
    <w:lvl w:tplc="84BCC598"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4">
    <w:nsid w:val="26FE10A8"/>
    <w:multiLevelType w:val="hybridMultilevel"/>
    <w:tmpl w:val="DE10B7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7A22666"/>
    <w:multiLevelType w:val="hybridMultilevel"/>
    <w:tmpl w:val="4C6C3DFA"/>
    <w:lvl w:tplc="B31014EE"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2A65101F"/>
    <w:multiLevelType w:val="hybridMultilevel"/>
    <w:tmpl w:val="2BB064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2B214E87"/>
    <w:multiLevelType w:val="hybridMultilevel"/>
    <w:tmpl w:val="7A7EC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9">
    <w:nsid w:val="2E2C0D3B"/>
    <w:multiLevelType w:val="hybridMultilevel"/>
    <w:tmpl w:val="DE2E446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2E3D2075"/>
    <w:multiLevelType w:val="hybridMultilevel"/>
    <w:tmpl w:val="4ADC29A2"/>
    <w:lvl w:tplc="FF2CEDB2"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2FD11F5E"/>
    <w:multiLevelType w:val="hybridMultilevel"/>
    <w:tmpl w:val="C0D42A06"/>
    <w:lvl w:tplc="2426260A"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30381FBF"/>
    <w:multiLevelType w:val="hybridMultilevel"/>
    <w:tmpl w:val="7D6C3DAA"/>
    <w:lvl w:tplc="1186A7B0" w:ilvl="0">
      <w:start w:val="27"/>
      <w:numFmt w:val="decimal"/>
      <w:lvlText w:val="%1."/>
      <w:lvlJc w:val="left"/>
      <w:pPr>
        <w:tabs>
          <w:tab w:pos="780" w:val="num"/>
        </w:tabs>
        <w:ind w:hanging="465" w:left="780"/>
      </w:pPr>
      <w:rPr>
        <w:rFonts w:hint="default"/>
      </w:rPr>
    </w:lvl>
    <w:lvl w:tentative="true" w:tplc="041A0019" w:ilvl="1">
      <w:start w:val="1"/>
      <w:numFmt w:val="lowerLetter"/>
      <w:lvlText w:val="%2."/>
      <w:lvlJc w:val="left"/>
      <w:pPr>
        <w:tabs>
          <w:tab w:pos="1395" w:val="num"/>
        </w:tabs>
        <w:ind w:hanging="360" w:left="1395"/>
      </w:pPr>
    </w:lvl>
    <w:lvl w:tentative="true" w:tplc="041A001B" w:ilvl="2">
      <w:start w:val="1"/>
      <w:numFmt w:val="lowerRoman"/>
      <w:lvlText w:val="%3."/>
      <w:lvlJc w:val="right"/>
      <w:pPr>
        <w:tabs>
          <w:tab w:pos="2115" w:val="num"/>
        </w:tabs>
        <w:ind w:hanging="180" w:left="2115"/>
      </w:pPr>
    </w:lvl>
    <w:lvl w:tentative="true" w:tplc="041A000F" w:ilvl="3">
      <w:start w:val="1"/>
      <w:numFmt w:val="decimal"/>
      <w:lvlText w:val="%4."/>
      <w:lvlJc w:val="left"/>
      <w:pPr>
        <w:tabs>
          <w:tab w:pos="2835" w:val="num"/>
        </w:tabs>
        <w:ind w:hanging="360" w:left="2835"/>
      </w:pPr>
    </w:lvl>
    <w:lvl w:tentative="true" w:tplc="041A0019" w:ilvl="4">
      <w:start w:val="1"/>
      <w:numFmt w:val="lowerLetter"/>
      <w:lvlText w:val="%5."/>
      <w:lvlJc w:val="left"/>
      <w:pPr>
        <w:tabs>
          <w:tab w:pos="3555" w:val="num"/>
        </w:tabs>
        <w:ind w:hanging="360" w:left="3555"/>
      </w:pPr>
    </w:lvl>
    <w:lvl w:tentative="true" w:tplc="041A001B" w:ilvl="5">
      <w:start w:val="1"/>
      <w:numFmt w:val="lowerRoman"/>
      <w:lvlText w:val="%6."/>
      <w:lvlJc w:val="right"/>
      <w:pPr>
        <w:tabs>
          <w:tab w:pos="4275" w:val="num"/>
        </w:tabs>
        <w:ind w:hanging="180" w:left="4275"/>
      </w:pPr>
    </w:lvl>
    <w:lvl w:tentative="true" w:tplc="041A000F" w:ilvl="6">
      <w:start w:val="1"/>
      <w:numFmt w:val="decimal"/>
      <w:lvlText w:val="%7."/>
      <w:lvlJc w:val="left"/>
      <w:pPr>
        <w:tabs>
          <w:tab w:pos="4995" w:val="num"/>
        </w:tabs>
        <w:ind w:hanging="360" w:left="4995"/>
      </w:pPr>
    </w:lvl>
    <w:lvl w:tentative="true" w:tplc="041A0019" w:ilvl="7">
      <w:start w:val="1"/>
      <w:numFmt w:val="lowerLetter"/>
      <w:lvlText w:val="%8."/>
      <w:lvlJc w:val="left"/>
      <w:pPr>
        <w:tabs>
          <w:tab w:pos="5715" w:val="num"/>
        </w:tabs>
        <w:ind w:hanging="360" w:left="5715"/>
      </w:pPr>
    </w:lvl>
    <w:lvl w:tentative="true" w:tplc="041A001B" w:ilvl="8">
      <w:start w:val="1"/>
      <w:numFmt w:val="lowerRoman"/>
      <w:lvlText w:val="%9."/>
      <w:lvlJc w:val="right"/>
      <w:pPr>
        <w:tabs>
          <w:tab w:pos="6435" w:val="num"/>
        </w:tabs>
        <w:ind w:hanging="180" w:left="6435"/>
      </w:pPr>
    </w:lvl>
  </w:abstractNum>
  <w:abstractNum w:abstractNumId="23">
    <w:nsid w:val="30C53EAF"/>
    <w:multiLevelType w:val="hybridMultilevel"/>
    <w:tmpl w:val="1B4A5004"/>
    <w:lvl w:tplc="1046C41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4001787"/>
    <w:multiLevelType w:val="hybridMultilevel"/>
    <w:tmpl w:val="389C047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38F37ECC"/>
    <w:multiLevelType w:val="hybridMultilevel"/>
    <w:tmpl w:val="44CA7432"/>
    <w:lvl w:tplc="8DC8A764"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3A372216"/>
    <w:multiLevelType w:val="hybridMultilevel"/>
    <w:tmpl w:val="74D8176E"/>
    <w:lvl w:tplc="33A6F20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3C1778A6"/>
    <w:multiLevelType w:val="hybridMultilevel"/>
    <w:tmpl w:val="B4B071E0"/>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3D37185D"/>
    <w:multiLevelType w:val="hybridMultilevel"/>
    <w:tmpl w:val="EDEAE3C0"/>
    <w:lvl w:tplc="A492E97C" w:ilvl="0">
      <w:start w:val="2"/>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9">
    <w:nsid w:val="40287A16"/>
    <w:multiLevelType w:val="hybridMultilevel"/>
    <w:tmpl w:val="1DF0C586"/>
    <w:lvl w:tplc="058E8984" w:ilvl="0">
      <w:numFmt w:val="bullet"/>
      <w:lvlText w:val="-"/>
      <w:lvlJc w:val="left"/>
      <w:pPr>
        <w:tabs>
          <w:tab w:pos="1800" w:val="num"/>
        </w:tabs>
        <w:ind w:hanging="360" w:left="180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0">
    <w:nsid w:val="47E90007"/>
    <w:multiLevelType w:val="hybridMultilevel"/>
    <w:tmpl w:val="1A360378"/>
    <w:lvl w:tplc="FDC62C40"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1">
    <w:nsid w:val="4B222017"/>
    <w:multiLevelType w:val="hybridMultilevel"/>
    <w:tmpl w:val="09147F24"/>
    <w:lvl w:tplc="50F64FFC" w:ilvl="0">
      <w:start w:val="1"/>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4CA47BDB"/>
    <w:multiLevelType w:val="hybridMultilevel"/>
    <w:tmpl w:val="E0E2CC32"/>
    <w:lvl w:tplc="EBE8D56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3">
    <w:nsid w:val="4CFD43BF"/>
    <w:multiLevelType w:val="hybridMultilevel"/>
    <w:tmpl w:val="16422A10"/>
    <w:lvl w:tplc="B900A8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31E5E59"/>
    <w:multiLevelType w:val="hybridMultilevel"/>
    <w:tmpl w:val="268AD06C"/>
    <w:lvl w:tplc="B33EF5D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59E56675"/>
    <w:multiLevelType w:val="hybridMultilevel"/>
    <w:tmpl w:val="60506562"/>
    <w:lvl w:tplc="A3CE7D9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5A665591"/>
    <w:multiLevelType w:val="hybridMultilevel"/>
    <w:tmpl w:val="E9A89320"/>
    <w:lvl w:tplc="3D86BF50" w:ilvl="0">
      <w:start w:val="8"/>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60921721"/>
    <w:multiLevelType w:val="hybridMultilevel"/>
    <w:tmpl w:val="1342379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688A4BE8"/>
    <w:multiLevelType w:val="hybridMultilevel"/>
    <w:tmpl w:val="777AF0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9">
    <w:nsid w:val="719B284B"/>
    <w:multiLevelType w:val="hybridMultilevel"/>
    <w:tmpl w:val="E6FA8F74"/>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0">
    <w:nsid w:val="743F7214"/>
    <w:multiLevelType w:val="hybridMultilevel"/>
    <w:tmpl w:val="E38AE35E"/>
    <w:lvl w:tplc="D21C0B1E"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1">
    <w:nsid w:val="784B2EAA"/>
    <w:multiLevelType w:val="hybridMultilevel"/>
    <w:tmpl w:val="0ADE589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ABB1ACF"/>
    <w:multiLevelType w:val="hybridMultilevel"/>
    <w:tmpl w:val="191EE34A"/>
    <w:lvl w:tplc="42A41770" w:ilvl="0">
      <w:start w:val="1"/>
      <w:numFmt w:val="decimal"/>
      <w:lvlText w:val="%1."/>
      <w:lvlJc w:val="left"/>
      <w:pPr>
        <w:tabs>
          <w:tab w:pos="360" w:val="num"/>
        </w:tabs>
        <w:ind w:hanging="360" w:left="360"/>
      </w:pPr>
      <w:rPr>
        <w:rFonts w:cs="Times New Roman" w:eastAsia="Times New Roman" w:hAnsi="Times New Roman" w:ascii="Times New Roman"/>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D103110"/>
    <w:multiLevelType w:val="hybridMultilevel"/>
    <w:tmpl w:val="C2FA76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2"/>
  </w:num>
  <w:num w:numId="2">
    <w:abstractNumId w:val="14"/>
  </w:num>
  <w:num w:numId="3">
    <w:abstractNumId w:val="1"/>
  </w:num>
  <w:num w:numId="4">
    <w:abstractNumId w:val="37"/>
  </w:num>
  <w:num w:numId="5">
    <w:abstractNumId w:val="0"/>
  </w:num>
  <w:num w:numId="6">
    <w:abstractNumId w:val="27"/>
  </w:num>
  <w:num w:numId="7">
    <w:abstractNumId w:val="29"/>
  </w:num>
  <w:num w:numId="8">
    <w:abstractNumId w:val="9"/>
  </w:num>
  <w:num w:numId="9">
    <w:abstractNumId w:val="4"/>
  </w:num>
  <w:num w:numId="10">
    <w:abstractNumId w:val="8"/>
  </w:num>
  <w:num w:numId="11">
    <w:abstractNumId w:val="35"/>
  </w:num>
  <w:num w:numId="12">
    <w:abstractNumId w:val="41"/>
  </w:num>
  <w:num w:numId="13">
    <w:abstractNumId w:val="5"/>
  </w:num>
  <w:num w:numId="14">
    <w:abstractNumId w:val="43"/>
  </w:num>
  <w:num w:numId="15">
    <w:abstractNumId w:val="17"/>
  </w:num>
  <w:num w:numId="16">
    <w:abstractNumId w:val="16"/>
  </w:num>
  <w:num w:numId="17">
    <w:abstractNumId w:val="18"/>
  </w:num>
  <w:num w:numId="18">
    <w:abstractNumId w:val="34"/>
  </w:num>
  <w:num w:numId="19">
    <w:abstractNumId w:val="38"/>
  </w:num>
  <w:num w:numId="20">
    <w:abstractNumId w:val="36"/>
  </w:num>
  <w:num w:numId="21">
    <w:abstractNumId w:val="22"/>
  </w:num>
  <w:num w:numId="22">
    <w:abstractNumId w:val="10"/>
  </w:num>
  <w:num w:numId="23">
    <w:abstractNumId w:val="20"/>
  </w:num>
  <w:num w:numId="24">
    <w:abstractNumId w:val="39"/>
  </w:num>
  <w:num w:numId="25">
    <w:abstractNumId w:val="13"/>
  </w:num>
  <w:num w:numId="26">
    <w:abstractNumId w:val="28"/>
  </w:num>
  <w:num w:numId="27">
    <w:abstractNumId w:val="7"/>
  </w:num>
  <w:num w:numId="28">
    <w:abstractNumId w:val="40"/>
  </w:num>
  <w:num w:numId="29">
    <w:abstractNumId w:val="3"/>
  </w:num>
  <w:num w:numId="30">
    <w:abstractNumId w:val="21"/>
  </w:num>
  <w:num w:numId="31">
    <w:abstractNumId w:val="11"/>
  </w:num>
  <w:num w:numId="32">
    <w:abstractNumId w:val="30"/>
  </w:num>
  <w:num w:numId="33">
    <w:abstractNumId w:val="6"/>
  </w:num>
  <w:num w:numId="34">
    <w:abstractNumId w:val="26"/>
  </w:num>
  <w:num w:numId="35">
    <w:abstractNumId w:val="25"/>
  </w:num>
  <w:num w:numId="36">
    <w:abstractNumId w:val="33"/>
  </w:num>
  <w:num w:numId="37">
    <w:abstractNumId w:val="12"/>
  </w:num>
  <w:num w:numId="38">
    <w:abstractNumId w:val="32"/>
  </w:num>
  <w:num w:numId="39">
    <w:abstractNumId w:val="2"/>
  </w:num>
  <w:num w:numId="40">
    <w:abstractNumId w:val="31"/>
  </w:num>
  <w:num w:numId="41">
    <w:abstractNumId w:val="19"/>
  </w:num>
  <w:num w:numId="42">
    <w:abstractNumId w:val="23"/>
  </w:num>
  <w:num w:numId="43">
    <w:abstractNumId w:val="24"/>
  </w:num>
  <w:num w:numId="44">
    <w:abstractNumId w:val="15"/>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378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25F2"/>
    <w:rsid w:val="000323C7"/>
    <w:rsid w:val="00043CFA"/>
    <w:rsid w:val="00046B84"/>
    <w:rsid w:val="000549BE"/>
    <w:rsid w:val="000D7A19"/>
    <w:rsid w:val="000F42AA"/>
    <w:rsid w:val="000F625C"/>
    <w:rsid w:val="00107CE9"/>
    <w:rsid w:val="00122F7C"/>
    <w:rsid w:val="001352BB"/>
    <w:rsid w:val="001512EC"/>
    <w:rsid w:val="001541BE"/>
    <w:rsid w:val="00156C17"/>
    <w:rsid w:val="001854DB"/>
    <w:rsid w:val="00196E56"/>
    <w:rsid w:val="001C11A5"/>
    <w:rsid w:val="001C2992"/>
    <w:rsid w:val="00211676"/>
    <w:rsid w:val="0021209F"/>
    <w:rsid w:val="00225348"/>
    <w:rsid w:val="00257357"/>
    <w:rsid w:val="002625F2"/>
    <w:rsid w:val="00280E25"/>
    <w:rsid w:val="002916C1"/>
    <w:rsid w:val="00292D61"/>
    <w:rsid w:val="002C0440"/>
    <w:rsid w:val="002C6608"/>
    <w:rsid w:val="002F5BB5"/>
    <w:rsid w:val="003002D5"/>
    <w:rsid w:val="00305713"/>
    <w:rsid w:val="0034022F"/>
    <w:rsid w:val="00340E41"/>
    <w:rsid w:val="0034410D"/>
    <w:rsid w:val="0034497B"/>
    <w:rsid w:val="00351AA7"/>
    <w:rsid w:val="003769F4"/>
    <w:rsid w:val="00395E19"/>
    <w:rsid w:val="003A646E"/>
    <w:rsid w:val="003C3475"/>
    <w:rsid w:val="003E616D"/>
    <w:rsid w:val="003F5557"/>
    <w:rsid w:val="00442402"/>
    <w:rsid w:val="00474038"/>
    <w:rsid w:val="00491D9B"/>
    <w:rsid w:val="004B44CF"/>
    <w:rsid w:val="004D491B"/>
    <w:rsid w:val="005001B5"/>
    <w:rsid w:val="005017EF"/>
    <w:rsid w:val="00503E6D"/>
    <w:rsid w:val="00506BA3"/>
    <w:rsid w:val="00512E5F"/>
    <w:rsid w:val="00573948"/>
    <w:rsid w:val="00577EAC"/>
    <w:rsid w:val="00581A2C"/>
    <w:rsid w:val="00593BC2"/>
    <w:rsid w:val="005B2080"/>
    <w:rsid w:val="005F51E2"/>
    <w:rsid w:val="006044EF"/>
    <w:rsid w:val="006066A9"/>
    <w:rsid w:val="00627032"/>
    <w:rsid w:val="006407F3"/>
    <w:rsid w:val="00640A14"/>
    <w:rsid w:val="0069457F"/>
    <w:rsid w:val="006A17E0"/>
    <w:rsid w:val="006A19A9"/>
    <w:rsid w:val="006B1509"/>
    <w:rsid w:val="006C224A"/>
    <w:rsid w:val="006C30EF"/>
    <w:rsid w:val="006C72A2"/>
    <w:rsid w:val="006E3442"/>
    <w:rsid w:val="00711160"/>
    <w:rsid w:val="00736DA4"/>
    <w:rsid w:val="007576DC"/>
    <w:rsid w:val="00770BE8"/>
    <w:rsid w:val="00771D93"/>
    <w:rsid w:val="00777C26"/>
    <w:rsid w:val="007A12DE"/>
    <w:rsid w:val="007C055A"/>
    <w:rsid w:val="007D1F87"/>
    <w:rsid w:val="007F00C2"/>
    <w:rsid w:val="008109EB"/>
    <w:rsid w:val="00811B63"/>
    <w:rsid w:val="00846E91"/>
    <w:rsid w:val="00863BF2"/>
    <w:rsid w:val="008A7ED4"/>
    <w:rsid w:val="008C45FF"/>
    <w:rsid w:val="008D4109"/>
    <w:rsid w:val="008E54C7"/>
    <w:rsid w:val="008E5CA6"/>
    <w:rsid w:val="008E7E50"/>
    <w:rsid w:val="009164E9"/>
    <w:rsid w:val="009226B5"/>
    <w:rsid w:val="0093159F"/>
    <w:rsid w:val="00965C2E"/>
    <w:rsid w:val="00982665"/>
    <w:rsid w:val="009B15C6"/>
    <w:rsid w:val="00A21536"/>
    <w:rsid w:val="00A21947"/>
    <w:rsid w:val="00A323C3"/>
    <w:rsid w:val="00A4305E"/>
    <w:rsid w:val="00A61AB7"/>
    <w:rsid w:val="00A73EAB"/>
    <w:rsid w:val="00A84E61"/>
    <w:rsid w:val="00A94599"/>
    <w:rsid w:val="00AB4FF4"/>
    <w:rsid w:val="00AB6A0A"/>
    <w:rsid w:val="00AF3B46"/>
    <w:rsid w:val="00B209D2"/>
    <w:rsid w:val="00B329B6"/>
    <w:rsid w:val="00B32F68"/>
    <w:rsid w:val="00B35DCF"/>
    <w:rsid w:val="00B55B3E"/>
    <w:rsid w:val="00B62201"/>
    <w:rsid w:val="00B6274A"/>
    <w:rsid w:val="00B75313"/>
    <w:rsid w:val="00BD0C69"/>
    <w:rsid w:val="00C1021F"/>
    <w:rsid w:val="00C14C01"/>
    <w:rsid w:val="00C302FA"/>
    <w:rsid w:val="00C35BC0"/>
    <w:rsid w:val="00C42AFA"/>
    <w:rsid w:val="00C660C1"/>
    <w:rsid w:val="00C871E8"/>
    <w:rsid w:val="00CA39B7"/>
    <w:rsid w:val="00CA700A"/>
    <w:rsid w:val="00CC0ED4"/>
    <w:rsid w:val="00CD36F9"/>
    <w:rsid w:val="00D12211"/>
    <w:rsid w:val="00D268AC"/>
    <w:rsid w:val="00D57B52"/>
    <w:rsid w:val="00D70C06"/>
    <w:rsid w:val="00D81720"/>
    <w:rsid w:val="00DA67F5"/>
    <w:rsid w:val="00DD1DB2"/>
    <w:rsid w:val="00DD4A87"/>
    <w:rsid w:val="00E02015"/>
    <w:rsid w:val="00E153B9"/>
    <w:rsid w:val="00E22BE2"/>
    <w:rsid w:val="00E22C30"/>
    <w:rsid w:val="00E267C3"/>
    <w:rsid w:val="00E533D5"/>
    <w:rsid w:val="00E80389"/>
    <w:rsid w:val="00E9363E"/>
    <w:rsid w:val="00EC24A2"/>
    <w:rsid w:val="00ED3BA5"/>
    <w:rsid w:val="00F035D4"/>
    <w:rsid w:val="00F61A14"/>
    <w:rsid w:val="00F80D07"/>
    <w:rsid w:val="00F8426D"/>
    <w:rsid w:val="00F84864"/>
    <w:rsid w:val="00F97087"/>
    <w:rsid w:val="00FC650C"/>
    <w:rsid w:val="00FC657E"/>
    <w:rsid w:val="00FD44C7"/>
    <w:rsid w:val="00FE27BB"/>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7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25F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cs="Arial" w:hAnsi="Arial" w:ascii="Arial"/>
    </w:rPr>
  </w:style>
  <w:style w:styleId="Tekstbalonia" w:type="paragraph">
    <w:name w:val="Balloon Text"/>
    <w:basedOn w:val="Normal"/>
    <w:semiHidden/>
    <w:rsid w:val="00CD36F9"/>
    <w:rPr>
      <w:rFonts w:cs="Tahoma" w:hAnsi="Tahoma" w:asci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Tijeloteksta" w:type="paragraph">
    <w:name w:val="Body Text"/>
    <w:basedOn w:val="Normal"/>
    <w:link w:val="TijelotekstaChar"/>
    <w:rsid w:val="004B44CF"/>
    <w:pPr>
      <w:spacing w:after="120"/>
    </w:pPr>
  </w:style>
  <w:style w:customStyle="true" w:styleId="TijelotekstaChar" w:type="character">
    <w:name w:val="Tijelo teksta Char"/>
    <w:basedOn w:val="Zadanifontodlomka"/>
    <w:link w:val="Tijeloteksta"/>
    <w:rsid w:val="004B44CF"/>
    <w:rPr>
      <w:sz w:val="24"/>
      <w:szCs w:val="24"/>
    </w:rPr>
  </w:style>
  <w:style w:styleId="Tekstrezerviranogmjesta" w:type="character">
    <w:name w:val="Placeholder Text"/>
    <w:basedOn w:val="Zadanifontodlomka"/>
    <w:uiPriority w:val="99"/>
    <w:semiHidden/>
    <w:rsid w:val="008D4109"/>
    <w:rPr>
      <w:color w:val="808080"/>
      <w:bdr w:space="0" w:sz="0" w:color="auto" w:val="none"/>
      <w:shd w:fill="auto" w:color="auto" w:val="clear"/>
    </w:rPr>
  </w:style>
  <w:style w:customStyle="true" w:styleId="eSPISCCParagraphDefaultFont" w:type="character">
    <w:name w:val="eSPIS_CC_Paragraph Default Font"/>
    <w:basedOn w:val="Zadanifontodlomka"/>
    <w:rsid w:val="008D410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D4109"/>
    <w:rPr>
      <w:rFonts w:cs="Arial" w:hAnsi="Arial" w:ascii="Arial"/>
      <w:b/>
      <w:bdr w:space="0" w:sz="0" w:color="auto" w:val="none"/>
      <w:shd w:fill="FFFFCC" w:color="auto" w:val="clear"/>
      <w:lang w:val="hr-HR"/>
    </w:rPr>
  </w:style>
  <w:style w:customStyle="true" w:styleId="PozadinaSvijetloCrvena" w:type="character">
    <w:name w:val="Pozadina_SvijetloCrvena"/>
    <w:basedOn w:val="eSPISCCParagraphDefaultFont"/>
    <w:rsid w:val="008D4109"/>
    <w:rPr>
      <w:rFonts w:cs="Arial" w:hAnsi="Arial" w:ascii="Arial"/>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D4109"/>
    <w:rPr>
      <w:rFonts w:cs="Arial" w:hAnsi="Arial" w:ascii="Arial"/>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25F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ascii="Arial" w:cs="Arial" w:hAnsi="Arial"/>
    </w:rPr>
  </w:style>
  <w:style w:styleId="Tekstbalonia" w:type="paragraph">
    <w:name w:val="Balloon Text"/>
    <w:basedOn w:val="Normal"/>
    <w:semiHidden/>
    <w:rsid w:val="00CD36F9"/>
    <w:rPr>
      <w:rFonts w:ascii="Tahoma" w:cs="Tahoma" w:hAns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Tijeloteksta" w:type="paragraph">
    <w:name w:val="Body Text"/>
    <w:basedOn w:val="Normal"/>
    <w:link w:val="TijelotekstaChar"/>
    <w:rsid w:val="004B44CF"/>
    <w:pPr>
      <w:spacing w:after="120"/>
    </w:pPr>
  </w:style>
  <w:style w:customStyle="1" w:styleId="TijelotekstaChar" w:type="character">
    <w:name w:val="Tijelo teksta Char"/>
    <w:basedOn w:val="Zadanifontodlomka"/>
    <w:link w:val="Tijeloteksta"/>
    <w:rsid w:val="004B44CF"/>
    <w:rPr>
      <w:sz w:val="24"/>
      <w:szCs w:val="24"/>
    </w:rPr>
  </w:style>
  <w:style w:styleId="Tekstrezerviranogmjesta" w:type="character">
    <w:name w:val="Placeholder Text"/>
    <w:basedOn w:val="Zadanifontodlomka"/>
    <w:uiPriority w:val="99"/>
    <w:semiHidden/>
    <w:rsid w:val="008D4109"/>
    <w:rPr>
      <w:color w:val="808080"/>
      <w:bdr w:color="auto" w:space="0" w:sz="0" w:val="none"/>
      <w:shd w:color="auto" w:fill="auto" w:val="clear"/>
    </w:rPr>
  </w:style>
  <w:style w:customStyle="1" w:styleId="eSPISCCParagraphDefaultFont" w:type="character">
    <w:name w:val="eSPIS_CC_Paragraph Default Font"/>
    <w:basedOn w:val="Zadanifontodlomka"/>
    <w:rsid w:val="008D410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D4109"/>
    <w:rPr>
      <w:rFonts w:ascii="Arial" w:cs="Arial" w:hAnsi="Arial"/>
      <w:b/>
      <w:bdr w:color="auto" w:space="0" w:sz="0" w:val="none"/>
      <w:shd w:color="auto" w:fill="FFFFCC" w:val="clear"/>
      <w:lang w:val="hr-HR"/>
    </w:rPr>
  </w:style>
  <w:style w:customStyle="1" w:styleId="PozadinaSvijetloCrvena" w:type="character">
    <w:name w:val="Pozadina_SvijetloCrvena"/>
    <w:basedOn w:val="eSPISCCParagraphDefaultFont"/>
    <w:rsid w:val="008D4109"/>
    <w:rPr>
      <w:rFonts w:ascii="Arial" w:cs="Arial" w:hAnsi="Arial"/>
      <w:b w:val="0"/>
      <w:sz w:val="24"/>
      <w:bdr w:color="auto" w:space="0" w:sz="0" w:val="none"/>
      <w:shd w:color="auto" w:fill="FFCCCC" w:val="clear"/>
      <w:lang w:val="hr-HR"/>
    </w:rPr>
  </w:style>
  <w:style w:customStyle="1" w:styleId="PozadinaSvijetloZelena" w:type="character">
    <w:name w:val="Pozadina_SvijetloZelena"/>
    <w:basedOn w:val="eSPISCCParagraphDefaultFont"/>
    <w:rsid w:val="008D4109"/>
    <w:rPr>
      <w:rFonts w:ascii="Arial" w:cs="Arial" w:hAnsi="Arial"/>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St-327/2016</izvorni_sadrzaj>
    <derivirana_varijabla naziv="DomainObject.Predmet.OznakaBroj_1">St-327/2016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naVTS-u! Vraćeno 28.11.16.</izvorni_sadrzaj>
    <derivirana_varijabla naziv="DomainObject.Predmet.PrimjedbaSuca_1">Kopija spisa naVTS-u! Vraćeno 28.11.16.</derivirana_varijabla>
  </DomainObject.Predmet.PrimjedbaSuca>
  <DomainObject.Predmet.ProtustrankaFormated>
    <izvorni_sadrzaj>  VELČIĆ društvo s ograničenom odgovornošću za trgovinu građevinskim materijalom</izvorni_sadrzaj>
    <derivirana_varijabla naziv="DomainObject.Predmet.ProtustrankaFormated_1">  VELČIĆ društvo s ograničenom odgovornošću za trgovinu građevinskim materijalom</derivirana_varijabla>
  </DomainObject.Predmet.ProtustrankaFormated>
  <DomainObject.Predmet.ProtustrankaFormatedOIB>
    <izvorni_sadrzaj>  VELČIĆ društvo s ograničenom odgovornošću za trgovinu građevinskim materijalom, OIB 06416881348</izvorni_sadrzaj>
    <derivirana_varijabla naziv="DomainObject.Predmet.ProtustrankaFormatedOIB_1">  VELČIĆ društvo s ograničenom odgovornošću za trgovinu građevinskim materijalom, OIB 06416881348</derivirana_varijabla>
  </DomainObject.Predmet.ProtustrankaFormatedOIB>
  <DomainObject.Predmet.ProtustrankaFormatedWithAdress>
    <izvorni_sadrzaj> VELČIĆ društvo s ograničenom odgovornošću za trgovinu građevinskim materijalom, Ulica Ivana Mažuranića 3, 23000 Zadar</izvorni_sadrzaj>
    <derivirana_varijabla naziv="DomainObject.Predmet.ProtustrankaFormatedWithAdress_1"> VELČIĆ društvo s ograničenom odgovornošću za trgovinu građevinskim materijalom, Ulica Ivana Mažuranića 3, 23000 Zadar</derivirana_varijabla>
  </DomainObject.Predmet.ProtustrankaFormatedWithAdress>
  <DomainObject.Predmet.ProtustrankaFormatedWithAdressOIB>
    <izvorni_sadrzaj> VELČIĆ društvo s ograničenom odgovornošću za trgovinu građevinskim materijalom, OIB 06416881348, Ulica Ivana Mažuranića 3, 23000 Zadar</izvorni_sadrzaj>
    <derivirana_varijabla naziv="DomainObject.Predmet.ProtustrankaFormatedWithAdressOIB_1"> VELČIĆ društvo s ograničenom odgovornošću za trgovinu građevinskim materijalom, OIB 06416881348, Ulica Ivana Mažuranića 3, 23000 Zadar</derivirana_varijabla>
  </DomainObject.Predmet.ProtustrankaFormatedWithAdressOIB>
  <DomainObject.Predmet.ProtustrankaWithAdress>
    <izvorni_sadrzaj>VELČIĆ društvo s ograničenom odgovornošću za trgovinu građevinskim materijalom Ulica Ivana Mažuranića 3, 23000 Zadar</izvorni_sadrzaj>
    <derivirana_varijabla naziv="DomainObject.Predmet.ProtustrankaWithAdress_1">VELČIĆ društvo s ograničenom odgovornošću za trgovinu građevinskim materijalom Ulica Ivana Mažuranića 3, 23000 Zadar</derivirana_varijabla>
  </DomainObject.Predmet.ProtustrankaWithAdress>
  <DomainObject.Predmet.ProtustrankaWithAdressOIB>
    <izvorni_sadrzaj>VELČIĆ društvo s ograničenom odgovornošću za trgovinu građevinskim materijalom, OIB 06416881348, Ulica Ivana Mažuranića 3, 23000 Zadar</izvorni_sadrzaj>
    <derivirana_varijabla naziv="DomainObject.Predmet.ProtustrankaWithAdressOIB_1">VELČIĆ društvo s ograničenom odgovornošću za trgovinu građevinskim materijalom, OIB 06416881348, Ulica Ivana Mažuranića 3, 23000 Zadar</derivirana_varijabla>
  </DomainObject.Predmet.ProtustrankaWithAdressOIB>
  <DomainObject.Predmet.ProtustrankaNazivFormated>
    <izvorni_sadrzaj>VELČIĆ društvo s ograničenom odgovornošću za trgovinu građevinskim materijalom</izvorni_sadrzaj>
    <derivirana_varijabla naziv="DomainObject.Predmet.ProtustrankaNazivFormated_1">VELČIĆ društvo s ograničenom odgovornošću za trgovinu građevinskim materijalom</derivirana_varijabla>
  </DomainObject.Predmet.ProtustrankaNazivFormated>
  <DomainObject.Predmet.ProtustrankaNazivFormatedOIB>
    <izvorni_sadrzaj>VELČIĆ društvo s ograničenom odgovornošću za trgovinu građevinskim materijalom, OIB 06416881348</izvorni_sadrzaj>
    <derivirana_varijabla naziv="DomainObject.Predmet.ProtustrankaNazivFormatedOIB_1">VELČIĆ društvo s ograničenom odgovornošću za trgovinu građevinskim materijalom, OIB 06416881348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VELČIĆ društvo s ograničenom odgovornošću za trgovinu građevinskim materijalom</item>
    </izvorni_sadrzaj>
    <derivirana_varijabla naziv="DomainObject.Predmet.ProtuStrankaListFormated_1">
      <item>VELČIĆ društvo s ograničenom odgovornošću za trgovinu građevinskim materijalom</item>
    </derivirana_varijabla>
  </DomainObject.Predmet.ProtuStrankaListFormated>
  <DomainObject.Predmet.ProtuStrankaListFormatedOIB>
    <izvorni_sadrzaj>
      <item>VELČIĆ društvo s ograničenom odgovornošću za trgovinu građevinskim materijalom, OIB 06416881348</item>
    </izvorni_sadrzaj>
    <derivirana_varijabla naziv="DomainObject.Predmet.ProtuStrankaListFormatedOIB_1">
      <item>VELČIĆ društvo s ograničenom odgovornošću za trgovinu građevinskim materijalom, OIB 06416881348</item>
    </derivirana_varijabla>
  </DomainObject.Predmet.ProtuStrankaListFormatedOIB>
  <DomainObject.Predmet.ProtuStrankaListFormatedWithAdress>
    <izvorni_sadrzaj>
      <item>VELČIĆ društvo s ograničenom odgovornošću za trgovinu građevinskim materijalom, Ulica Ivana Mažuranića 3, 23000 Zadar</item>
    </izvorni_sadrzaj>
    <derivirana_varijabla naziv="DomainObject.Predmet.ProtuStrankaListFormatedWithAdress_1">
      <item>VELČIĆ društvo s ograničenom odgovornošću za trgovinu građevinskim materijalom, Ulica Ivana Mažuranića 3, 23000 Zadar</item>
    </derivirana_varijabla>
  </DomainObject.Predmet.ProtuStrankaListFormatedWithAdress>
  <DomainObject.Predmet.ProtuStrankaListFormatedWithAdressOIB>
    <izvorni_sadrzaj>
      <item>VELČIĆ društvo s ograničenom odgovornošću za trgovinu građevinskim materijalom, OIB 06416881348, Ulica Ivana Mažuranića 3, 23000 Zadar</item>
    </izvorni_sadrzaj>
    <derivirana_varijabla naziv="DomainObject.Predmet.ProtuStrankaListFormatedWithAdressOIB_1">
      <item>VELČIĆ društvo s ograničenom odgovornošću za trgovinu građevinskim materijalom, OIB 06416881348, Ulica Ivana Mažuranića 3, 23000 Zadar</item>
    </derivirana_varijabla>
  </DomainObject.Predmet.ProtuStrankaListFormatedWithAdressOIB>
  <DomainObject.Predmet.ProtuStrankaListNazivFormated>
    <izvorni_sadrzaj>
      <item>VELČIĆ društvo s ograničenom odgovornošću za trgovinu građevinskim materijalom</item>
    </izvorni_sadrzaj>
    <derivirana_varijabla naziv="DomainObject.Predmet.ProtuStrankaListNazivFormated_1">
      <item>VELČIĆ društvo s ograničenom odgovornošću za trgovinu građevinskim materijalom</item>
    </derivirana_varijabla>
  </DomainObject.Predmet.ProtuStrankaListNazivFormated>
  <DomainObject.Predmet.ProtuStrankaListNazivFormatedOIB>
    <izvorni_sadrzaj>
      <item>VELČIĆ društvo s ograničenom odgovornošću za trgovinu građevinskim materijalom, OIB 06416881348</item>
    </izvorni_sadrzaj>
    <derivirana_varijabla naziv="DomainObject.Predmet.ProtuStrankaListNazivFormatedOIB_1">
      <item>VELČIĆ društvo s ograničenom odgovornošću za trgovinu građevinskim materijalom, OIB 06416881348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VELČIĆ društvo s ograničenom odgovornošću za trgovinu građevinskim materijalom</izvorni_sadrzaj>
    <derivirana_varijabla naziv="DomainObject.Predmet.ProtustrankaIDrugi_1">VELČIĆ društvo s ograničenom odgovornošću za trgovinu građevinskim materijalom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VELČIĆ društvo s ograničenom odgovornošću za trgovinu građevinskim materijalom, OIB 06416881348, Ulica Ivana Mažuranića 3, 23000 Zadar</izvorni_sadrzaj>
    <derivirana_varijabla naziv="DomainObject.Predmet.ProtustrankaIDrugiAdressOIB_1">VELČIĆ društvo s ograničenom odgovornošću za trgovinu građevinskim materijalom, OIB 06416881348, Ulica Ivana Mažuranića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VELČIĆ društvo s ograničenom odgovornošću za trgovinu građevinskim materijalom</item>
    </izvorni_sadrzaj>
    <derivirana_varijabla naziv="DomainObject.Predmet.SudioniciListNaziv_1">
      <item>FINA</item>
      <item>VELČIĆ društvo s ograničenom odgovornošću za trgovinu građevinskim materijalom</item>
    </derivirana_varijabla>
  </DomainObject.Predmet.SudioniciListNaziv>
  <DomainObject.Predmet.SudioniciListAdressOIB>
    <izvorni_sadrzaj>
      <item>FINA, OIB 85821130368</item>
      <item>VELČIĆ društvo s ograničenom odgovornošću za trgovinu građevinskim materijalom, OIB 06416881348, Ulica Ivana Mažuranića 3,23000 Zadar</item>
    </izvorni_sadrzaj>
    <derivirana_varijabla naziv="DomainObject.Predmet.SudioniciListAdressOIB_1">
      <item>FINA, OIB 85821130368</item>
      <item>VELČIĆ društvo s ograničenom odgovornošću za trgovinu građevinskim materijalom, OIB 06416881348, Ulica Ivana Mažuranića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06416881348</item>
    </izvorni_sadrzaj>
    <derivirana_varijabla naziv="DomainObject.Predmet.SudioniciListNazivOIB_1">
      <item>, OIB 85821130368</item>
      <item>, OIB 06416881348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985CBB-75F9-4064-AD23-EB628E9BB7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679</properties:Words>
  <properties:Characters>3773</properties:Characters>
  <properties:Lines>87</properties:Lines>
  <properties:Paragraphs>30</properties:Paragraphs>
  <properties:TotalTime>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2018-02-08T16:59:00Z</dcterms:created>
  <dc:creator>Ardena Bajlo</dc:creator>
  <cp:lastModifiedBy>Ante Rubelj</cp:lastModifiedBy>
  <cp:lastPrinted>2018-02-09T12:19:00Z</cp:lastPrinted>
  <dcterms:modified xmlns:xsi="http://www.w3.org/2001/XMLSchema-instance" xsi:type="dcterms:W3CDTF">2018-02-09T12:48:00Z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