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262a" w14:paraId="75b262a" w:rsidRDefault="009053FF" w:rsidP="009053FF" w:rsidR="009053FF" w:rsidRPr="000F60A4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0F60A4">
        <w:rPr>
          <w:rFonts w:hAnsi="Times New Roman" w:ascii="Times New Roman"/>
          <w:b w:val="false"/>
          <w:bCs/>
          <w:lang w:val="hr-HR"/>
        </w:rPr>
        <w:t xml:space="preserve">         </w:t>
      </w:r>
      <w:r w:rsidR="009B7A2D">
        <w:rPr>
          <w:rFonts w:hAnsi="Times New Roman" w:ascii="Times New Roman"/>
          <w:b w:val="false"/>
          <w:bCs/>
          <w:lang w:val="hr-HR"/>
        </w:rPr>
        <w:t xml:space="preserve"> </w:t>
      </w:r>
      <w:r w:rsidRPr="000F60A4">
        <w:rPr>
          <w:rFonts w:hAnsi="Times New Roman" w:ascii="Times New Roman"/>
          <w:b w:val="false"/>
          <w:bCs/>
          <w:lang w:val="hr-HR"/>
        </w:rPr>
        <w:t xml:space="preserve">        </w:t>
      </w:r>
      <w:r w:rsidRPr="000F60A4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 xml:space="preserve">                     Posl.br.: 2 St-743/16-</w:t>
      </w:r>
      <w:r w:rsidR="009B7A2D">
        <w:rPr>
          <w:rFonts w:hAnsi="Times New Roman" w:ascii="Times New Roman"/>
          <w:b w:val="false"/>
          <w:lang w:val="hr-HR"/>
        </w:rPr>
        <w:t>78</w:t>
      </w: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ISTRA ALUMINIJ d.o.o. u stečaju, Lupoglav, Lupoglav 8, OIB: 35282955037, na temelju odredbe čl. 247. st. 3. Stečajnog zakona (Narodne Novine br. 71/15), </w:t>
      </w:r>
      <w:r w:rsidR="009B7A2D" w:rsidRPr="009B7A2D">
        <w:rPr>
          <w:rFonts w:hAnsi="Times New Roman" w:ascii="Times New Roman"/>
          <w:b w:val="false"/>
          <w:lang w:val="hr-HR"/>
        </w:rPr>
        <w:t>26</w:t>
      </w:r>
      <w:r w:rsidRPr="009B7A2D">
        <w:rPr>
          <w:rFonts w:hAnsi="Times New Roman" w:ascii="Times New Roman"/>
          <w:b w:val="false"/>
          <w:lang w:val="hr-HR"/>
        </w:rPr>
        <w:t>. travnja 2017. don</w:t>
      </w:r>
      <w:r w:rsidRPr="000F60A4">
        <w:rPr>
          <w:rFonts w:hAnsi="Times New Roman" w:ascii="Times New Roman"/>
          <w:b w:val="false"/>
          <w:lang w:val="hr-HR"/>
        </w:rPr>
        <w:t>io je slijedeći</w:t>
      </w:r>
    </w:p>
    <w:p w:rsidRDefault="009053FF" w:rsidP="009053FF" w:rsidR="009053FF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9B7A2D" w:rsidP="009053FF" w:rsidR="009053FF" w:rsidRPr="000F60A4">
      <w:pPr>
        <w:jc w:val="center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>Z A K L J U Č A K</w:t>
      </w:r>
    </w:p>
    <w:p w:rsidRDefault="009053FF" w:rsidP="009053FF" w:rsidR="009053FF" w:rsidRPr="000F60A4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I.</w:t>
      </w:r>
      <w:r w:rsidRPr="000F60A4">
        <w:rPr>
          <w:rFonts w:hAnsi="Times New Roman" w:ascii="Times New Roman"/>
          <w:b w:val="false"/>
          <w:lang w:val="hr-HR"/>
        </w:rPr>
        <w:tab/>
        <w:t>Utvrđuje se da vrijednost nekretnina stečajnog dužnika ISTRA ALUMINIJ d.o.o. u stečaju, Lupoglav, Lupoglav 8, OIB: 35282955037, upisanih u k.o. Gorenja Vas i to: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k.č.br. 859, 860/1, 860/2, 58 zgr. upisane u zk.ul. 460</w:t>
      </w:r>
      <w:r w:rsidR="000F60A4">
        <w:rPr>
          <w:rFonts w:hAnsi="Times New Roman" w:ascii="Times New Roman"/>
          <w:b w:val="false"/>
          <w:lang w:val="hr-HR"/>
        </w:rPr>
        <w:t xml:space="preserve">, </w:t>
      </w:r>
    </w:p>
    <w:p w:rsidRDefault="000F60A4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344A4E">
        <w:rPr>
          <w:rFonts w:hAnsi="Times New Roman" w:ascii="Times New Roman"/>
          <w:b w:val="false"/>
          <w:lang w:val="hr-HR"/>
        </w:rPr>
        <w:t>iznosi ukupno 1.698.772,32 kn</w:t>
      </w:r>
      <w:r w:rsidR="009053FF" w:rsidRPr="000F60A4">
        <w:rPr>
          <w:rFonts w:hAnsi="Times New Roman" w:ascii="Times New Roman"/>
          <w:b w:val="false"/>
          <w:lang w:val="hr-HR"/>
        </w:rPr>
        <w:t xml:space="preserve">. </w:t>
      </w:r>
    </w:p>
    <w:p w:rsidRDefault="009053FF" w:rsidP="009053FF" w:rsidR="009053FF" w:rsidRPr="000F60A4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II.</w:t>
      </w:r>
      <w:r w:rsidRPr="000F60A4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9053FF" w:rsidP="009053FF" w:rsidR="009053FF" w:rsidRPr="000F60A4">
      <w:pPr>
        <w:jc w:val="center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</w:t>
      </w: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III.</w:t>
      </w:r>
      <w:r w:rsidRPr="000F60A4">
        <w:rPr>
          <w:rFonts w:hAnsi="Times New Roman" w:ascii="Times New Roman"/>
          <w:b w:val="false"/>
          <w:lang w:val="hr-HR"/>
        </w:rPr>
        <w:tab/>
        <w:t>Uvjeti prodaje: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skupno se prodaju nekretnine upisane u k.o. Gorenja Vas i to: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k.č.br. 859, 860/1, 860/2, 58 zgr. upisane u zk.ul. 460</w:t>
      </w:r>
    </w:p>
    <w:p w:rsidRDefault="009053FF" w:rsidP="009053FF" w:rsidR="009053FF" w:rsidRPr="000F60A4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utvrđena vrijednost nekretnina označenih pod točkom I. zaključka iznosi 1.698.772,32 kn;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na prvoj dražbi ispod iznosa od 1.274.079,24 kn, odnosno ispod tri četvrtine utvrđene vrijednosti nekretnina  </w:t>
      </w:r>
    </w:p>
    <w:p w:rsidRDefault="009053FF" w:rsidP="009053FF" w:rsidR="009053FF" w:rsidRPr="000F60A4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na drugoj dražbi ispod iznosa od 849.386,16 kn, odnosno ispod jedne polovine utvrđene vrijednosti nekretnina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</w:t>
      </w:r>
      <w:r w:rsidRPr="000F60A4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0F60A4" w:rsidRPr="000F60A4">
        <w:rPr>
          <w:rFonts w:hAnsi="Times New Roman" w:ascii="Times New Roman"/>
          <w:b w:val="false"/>
          <w:lang w:val="hr-HR"/>
        </w:rPr>
        <w:t>424.693,08</w:t>
      </w:r>
      <w:r w:rsidRPr="000F60A4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</w:t>
      </w:r>
      <w:r w:rsidRPr="000F60A4">
        <w:rPr>
          <w:rFonts w:hAnsi="Times New Roman" w:ascii="Times New Roman"/>
          <w:b w:val="false"/>
          <w:lang w:val="hr-HR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9053FF" w:rsidP="009053FF" w:rsidR="009053FF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>U Pazi</w:t>
      </w:r>
      <w:r w:rsidRPr="009B7A2D">
        <w:rPr>
          <w:rFonts w:hAnsi="Times New Roman" w:ascii="Times New Roman"/>
          <w:b w:val="false"/>
          <w:lang w:val="hr-HR"/>
        </w:rPr>
        <w:t xml:space="preserve">nu </w:t>
      </w:r>
      <w:r w:rsidR="009B7A2D" w:rsidRPr="009B7A2D">
        <w:rPr>
          <w:rFonts w:hAnsi="Times New Roman" w:ascii="Times New Roman"/>
          <w:b w:val="false"/>
          <w:lang w:val="hr-HR"/>
        </w:rPr>
        <w:t>26</w:t>
      </w:r>
      <w:r w:rsidR="000F60A4" w:rsidRPr="009B7A2D">
        <w:rPr>
          <w:rFonts w:hAnsi="Times New Roman" w:ascii="Times New Roman"/>
          <w:b w:val="false"/>
          <w:lang w:val="hr-HR"/>
        </w:rPr>
        <w:t>. travnja</w:t>
      </w:r>
      <w:r w:rsidRPr="009B7A2D">
        <w:rPr>
          <w:rFonts w:hAnsi="Times New Roman" w:ascii="Times New Roman"/>
          <w:b w:val="false"/>
          <w:lang w:val="hr-HR"/>
        </w:rPr>
        <w:t xml:space="preserve"> 2017</w:t>
      </w:r>
      <w:r w:rsidRPr="000F60A4">
        <w:rPr>
          <w:rFonts w:hAnsi="Times New Roman" w:ascii="Times New Roman"/>
          <w:b w:val="false"/>
          <w:lang w:val="hr-HR"/>
        </w:rPr>
        <w:t>.</w:t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ind w:firstLine="708" w:left="4956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</w:t>
      </w:r>
      <w:r w:rsidRPr="000F60A4">
        <w:rPr>
          <w:rFonts w:hAnsi="Times New Roman" w:ascii="Times New Roman"/>
          <w:b w:val="false"/>
          <w:lang w:val="hr-HR"/>
        </w:rPr>
        <w:tab/>
        <w:t>Stečajni sudac</w:t>
      </w: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  </w:t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0F60A4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9053FF" w:rsidP="009053FF" w:rsidR="009053FF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>UPUTA O PRAVNOM LIJEKU:</w:t>
      </w:r>
    </w:p>
    <w:p w:rsidRDefault="009053FF" w:rsidP="009053FF" w:rsidR="009053FF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344A4E">
      <w:pPr>
        <w:pStyle w:val="Bezproreda"/>
        <w:rPr>
          <w:szCs w:val="24"/>
        </w:rPr>
      </w:pPr>
      <w:r w:rsidRPr="00344A4E">
        <w:rPr>
          <w:szCs w:val="24"/>
        </w:rPr>
        <w:t>DNA:</w:t>
      </w:r>
    </w:p>
    <w:p w:rsidRDefault="00344A4E" w:rsidP="00344A4E" w:rsidR="00344A4E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stečajni upravitelj Alein Khan, Rijeka, Trg sv. Barbare 1</w:t>
      </w:r>
    </w:p>
    <w:p w:rsidRDefault="00344A4E" w:rsidP="00344A4E" w:rsidR="00344A4E" w:rsidRPr="00344A4E">
      <w:pPr>
        <w:jc w:val="both"/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ISTARSKA KREDITNA BANKA UMAG d.d., Umag, E. Miloša 1</w:t>
      </w:r>
    </w:p>
    <w:p w:rsidRDefault="00344A4E" w:rsidP="00344A4E" w:rsidR="00344A4E" w:rsidRPr="00344A4E">
      <w:pPr>
        <w:jc w:val="both"/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HRVATSKA BANKA ZA OBNOVU I RAZVITAK, Zagreb, Strossmayerov trg 9</w:t>
      </w:r>
    </w:p>
    <w:p w:rsidRDefault="00344A4E" w:rsidP="00344A4E" w:rsidR="00344A4E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344A4E" w:rsidP="00344A4E" w:rsidR="00344A4E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</w:p>
    <w:p w:rsidRDefault="009053FF" w:rsidP="009053FF" w:rsidR="009053FF" w:rsidRPr="000F60A4">
      <w:pPr>
        <w:rPr>
          <w:rFonts w:hAnsi="Times New Roman" w:ascii="Times New Roman"/>
          <w:b w:val="false"/>
          <w:lang w:val="hr-HR"/>
        </w:rPr>
      </w:pPr>
    </w:p>
    <w:p w:rsidRDefault="00DA1143" w:rsidR="00500701" w:rsidRPr="000F60A4">
      <w:pPr>
        <w:rPr>
          <w:rFonts w:hAnsi="Times New Roman" w:ascii="Times New Roman"/>
          <w:b w:val="false"/>
          <w:lang w:val="hr-HR"/>
        </w:rPr>
      </w:pPr>
    </w:p>
    <w:sectPr w:rsidSect="00744CD8" w:rsidR="00500701" w:rsidRPr="000F60A4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3FF" w:rsidP="009053FF" w:rsidR="009053FF">
      <w:r>
        <w:separator/>
      </w:r>
    </w:p>
  </w:endnote>
  <w:endnote w:id="0" w:type="continuationSeparator">
    <w:p w:rsidRDefault="009053FF" w:rsidP="009053FF" w:rsidR="00905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0A4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114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14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DA114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3FF" w:rsidP="009053FF" w:rsidR="009053FF">
      <w:r>
        <w:separator/>
      </w:r>
    </w:p>
  </w:footnote>
  <w:footnote w:id="0" w:type="continuationSeparator">
    <w:p w:rsidRDefault="009053FF" w:rsidP="009053FF" w:rsidR="00905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0F60A4" w:rsidP="009053FF" w:rsidR="00442215" w:rsidRPr="00442215">
        <w:pPr>
          <w:rPr>
            <w:rFonts w:hAnsi="Times New Roman" w:ascii="Times New Roman"/>
            <w:b w:val="false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DA1143" w:rsidRPr="00DA1143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9B7A2D">
          <w:rPr>
            <w:rFonts w:hAnsi="Times New Roman" w:ascii="Times New Roman"/>
            <w:b w:val="false"/>
          </w:rPr>
          <w:tab/>
          <w:t xml:space="preserve">                      </w:t>
        </w:r>
        <w:r w:rsidR="009B7A2D">
          <w:rPr>
            <w:rFonts w:hAnsi="Times New Roman" w:ascii="Times New Roman"/>
            <w:b w:val="false"/>
          </w:rPr>
          <w:tab/>
          <w:t xml:space="preserve">           </w:t>
        </w:r>
        <w:r w:rsidR="009053FF" w:rsidRPr="00442215">
          <w:rPr>
            <w:rFonts w:hAnsi="Times New Roman" w:ascii="Times New Roman"/>
            <w:b w:val="false"/>
            <w:lang w:val="hr-HR"/>
          </w:rPr>
          <w:t>Posl.br.: 2 St-</w:t>
        </w:r>
        <w:r w:rsidR="009053FF">
          <w:rPr>
            <w:rFonts w:hAnsi="Times New Roman" w:ascii="Times New Roman"/>
            <w:b w:val="false"/>
            <w:lang w:val="hr-HR"/>
          </w:rPr>
          <w:t>743/16</w:t>
        </w:r>
        <w:r w:rsidR="009053FF" w:rsidRPr="003A0E7E">
          <w:rPr>
            <w:rFonts w:hAnsi="Times New Roman" w:ascii="Times New Roman"/>
            <w:b w:val="false"/>
            <w:lang w:val="hr-HR"/>
          </w:rPr>
          <w:t>-</w:t>
        </w:r>
        <w:r w:rsidR="009B7A2D">
          <w:rPr>
            <w:rFonts w:hAnsi="Times New Roman" w:ascii="Times New Roman"/>
            <w:b w:val="false"/>
            <w:lang w:val="hr-HR"/>
          </w:rPr>
          <w:t>78</w:t>
        </w:r>
      </w:p>
    </w:sdtContent>
  </w:sdt>
  <w:p w:rsidRDefault="00DA114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FF"/>
    <w:rsid w:val="000F60A4"/>
    <w:rsid w:val="00344A4E"/>
    <w:rsid w:val="00554328"/>
    <w:rsid w:val="009053FF"/>
    <w:rsid w:val="00985388"/>
    <w:rsid w:val="009B7A2D"/>
    <w:rsid w:val="00DA1143"/>
    <w:rsid w:val="00E3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53FF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53FF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9053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53FF"/>
  </w:style>
  <w:style w:styleId="Zaglavlje" w:type="paragraph">
    <w:name w:val="header"/>
    <w:basedOn w:val="Normal"/>
    <w:link w:val="ZaglavljeChar"/>
    <w:uiPriority w:val="99"/>
    <w:rsid w:val="009053FF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53FF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9053FF"/>
    <w:pPr>
      <w:ind w:left="708"/>
    </w:pPr>
  </w:style>
  <w:style w:styleId="Bezproreda" w:type="paragraph">
    <w:name w:val="No Spacing"/>
    <w:uiPriority w:val="1"/>
    <w:qFormat/>
    <w:rsid w:val="009053FF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3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53FF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A1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14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14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14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14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53FF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53FF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9053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53FF"/>
  </w:style>
  <w:style w:styleId="Zaglavlje" w:type="paragraph">
    <w:name w:val="header"/>
    <w:basedOn w:val="Normal"/>
    <w:link w:val="ZaglavljeChar"/>
    <w:uiPriority w:val="99"/>
    <w:rsid w:val="009053FF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53FF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9053FF"/>
    <w:pPr>
      <w:ind w:left="708"/>
    </w:pPr>
  </w:style>
  <w:style w:styleId="Bezproreda" w:type="paragraph">
    <w:name w:val="No Spacing"/>
    <w:uiPriority w:val="1"/>
    <w:qFormat/>
    <w:rsid w:val="009053FF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3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53FF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A1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14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14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14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14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2516</properties:Characters>
  <properties:Lines>76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2017-04-10T13:15:00Z</dcterms:created>
  <dc:creator>Jasmina Matika</dc:creator>
  <cp:lastModifiedBy>Jasmina Matika</cp:lastModifiedBy>
  <cp:lastPrinted>2017-04-26T06:18:00Z</cp:lastPrinted>
  <dcterms:modified xmlns:xsi="http://www.w3.org/2001/XMLSchema-instance" xsi:type="dcterms:W3CDTF">2017-04-26T06:36:00Z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